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882" w:rsidRPr="00D52698" w:rsidRDefault="004C7882" w:rsidP="00321DC6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Республика  Мордовия</w:t>
      </w:r>
    </w:p>
    <w:p w:rsidR="004C7882" w:rsidRPr="001E2439" w:rsidRDefault="004C7882" w:rsidP="00321DC6">
      <w:pPr>
        <w:jc w:val="center"/>
        <w:rPr>
          <w:b/>
          <w:spacing w:val="34"/>
          <w:sz w:val="44"/>
          <w:szCs w:val="44"/>
        </w:rPr>
      </w:pPr>
      <w:r w:rsidRPr="001E2439">
        <w:rPr>
          <w:b/>
          <w:spacing w:val="34"/>
          <w:sz w:val="44"/>
          <w:szCs w:val="44"/>
        </w:rPr>
        <w:t>ПОСТАНОВЛЕНИЕ</w:t>
      </w:r>
    </w:p>
    <w:p w:rsidR="004C7882" w:rsidRPr="001E2439" w:rsidRDefault="004C7882" w:rsidP="00321DC6">
      <w:pPr>
        <w:jc w:val="center"/>
        <w:rPr>
          <w:b/>
          <w:spacing w:val="34"/>
          <w:sz w:val="44"/>
          <w:szCs w:val="44"/>
        </w:rPr>
      </w:pPr>
      <w:r w:rsidRPr="001E2439">
        <w:rPr>
          <w:b/>
          <w:spacing w:val="34"/>
          <w:sz w:val="44"/>
          <w:szCs w:val="44"/>
        </w:rPr>
        <w:t xml:space="preserve"> администрации Инсарского муниципального  района</w:t>
      </w:r>
    </w:p>
    <w:p w:rsidR="004C7882" w:rsidRDefault="004C7882" w:rsidP="00321DC6">
      <w:pPr>
        <w:jc w:val="center"/>
        <w:rPr>
          <w:sz w:val="28"/>
        </w:rPr>
      </w:pPr>
      <w:r w:rsidRPr="000D5BF8">
        <w:rPr>
          <w:sz w:val="28"/>
        </w:rPr>
        <w:t>г. Инсар</w:t>
      </w:r>
    </w:p>
    <w:p w:rsidR="004C7882" w:rsidRDefault="004C7882" w:rsidP="00321DC6">
      <w:pPr>
        <w:spacing w:line="288" w:lineRule="auto"/>
        <w:rPr>
          <w:sz w:val="16"/>
          <w:szCs w:val="16"/>
        </w:rPr>
      </w:pPr>
    </w:p>
    <w:p w:rsidR="004C7882" w:rsidRDefault="004C7882" w:rsidP="00321DC6">
      <w:pPr>
        <w:rPr>
          <w:sz w:val="28"/>
          <w:szCs w:val="28"/>
        </w:rPr>
      </w:pPr>
    </w:p>
    <w:p w:rsidR="004C7882" w:rsidRDefault="004C7882" w:rsidP="00321DC6">
      <w:pPr>
        <w:rPr>
          <w:sz w:val="28"/>
          <w:szCs w:val="28"/>
        </w:rPr>
      </w:pPr>
    </w:p>
    <w:p w:rsidR="0082374F" w:rsidRDefault="0082374F" w:rsidP="00321DC6">
      <w:pPr>
        <w:rPr>
          <w:sz w:val="28"/>
          <w:szCs w:val="28"/>
        </w:rPr>
      </w:pPr>
    </w:p>
    <w:p w:rsidR="004C7882" w:rsidRPr="007935E8" w:rsidRDefault="0082374F" w:rsidP="00321DC6">
      <w:pPr>
        <w:rPr>
          <w:sz w:val="28"/>
          <w:szCs w:val="28"/>
        </w:rPr>
      </w:pPr>
      <w:r w:rsidRPr="0082374F">
        <w:rPr>
          <w:sz w:val="28"/>
          <w:szCs w:val="28"/>
          <w:u w:val="single"/>
        </w:rPr>
        <w:t>от 29.12.2015 г.</w:t>
      </w: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Pr="0082374F">
        <w:rPr>
          <w:sz w:val="28"/>
          <w:szCs w:val="28"/>
          <w:u w:val="single"/>
        </w:rPr>
        <w:t>№675</w:t>
      </w:r>
    </w:p>
    <w:p w:rsidR="004C7882" w:rsidRDefault="004C7882" w:rsidP="00321DC6">
      <w:pPr>
        <w:rPr>
          <w:sz w:val="28"/>
          <w:szCs w:val="28"/>
        </w:rPr>
      </w:pPr>
    </w:p>
    <w:p w:rsidR="004C7882" w:rsidRDefault="004C7882" w:rsidP="00321DC6">
      <w:pPr>
        <w:rPr>
          <w:sz w:val="28"/>
          <w:szCs w:val="28"/>
        </w:rPr>
      </w:pPr>
    </w:p>
    <w:p w:rsidR="004C7882" w:rsidRPr="004F5A22" w:rsidRDefault="004C7882" w:rsidP="00321DC6">
      <w:pPr>
        <w:rPr>
          <w:bCs/>
          <w:sz w:val="28"/>
          <w:szCs w:val="28"/>
        </w:rPr>
      </w:pPr>
      <w:r w:rsidRPr="004F5A22">
        <w:rPr>
          <w:bCs/>
          <w:sz w:val="28"/>
          <w:szCs w:val="28"/>
        </w:rPr>
        <w:t xml:space="preserve">Об утверждении Порядка </w:t>
      </w:r>
    </w:p>
    <w:p w:rsidR="004C7882" w:rsidRPr="004F5A22" w:rsidRDefault="004C7882" w:rsidP="00321DC6">
      <w:pPr>
        <w:rPr>
          <w:bCs/>
          <w:sz w:val="28"/>
          <w:szCs w:val="28"/>
        </w:rPr>
      </w:pPr>
      <w:r w:rsidRPr="004F5A22">
        <w:rPr>
          <w:bCs/>
          <w:sz w:val="28"/>
          <w:szCs w:val="28"/>
        </w:rPr>
        <w:t>разработки и корректировки стратегии</w:t>
      </w:r>
    </w:p>
    <w:p w:rsidR="004C7882" w:rsidRPr="004F5A22" w:rsidRDefault="004C7882" w:rsidP="00321DC6">
      <w:pPr>
        <w:rPr>
          <w:bCs/>
          <w:sz w:val="28"/>
          <w:szCs w:val="28"/>
        </w:rPr>
      </w:pPr>
      <w:r w:rsidRPr="004F5A22">
        <w:rPr>
          <w:bCs/>
          <w:sz w:val="28"/>
          <w:szCs w:val="28"/>
        </w:rPr>
        <w:t xml:space="preserve">социально-экономического развития </w:t>
      </w:r>
    </w:p>
    <w:p w:rsidR="004C7882" w:rsidRPr="004F5A22" w:rsidRDefault="004C7882" w:rsidP="00321DC6">
      <w:pPr>
        <w:rPr>
          <w:bCs/>
          <w:sz w:val="28"/>
          <w:szCs w:val="28"/>
        </w:rPr>
      </w:pPr>
      <w:proofErr w:type="spellStart"/>
      <w:r w:rsidRPr="004F5A22">
        <w:rPr>
          <w:bCs/>
          <w:sz w:val="28"/>
          <w:szCs w:val="28"/>
        </w:rPr>
        <w:t>Инсарского</w:t>
      </w:r>
      <w:proofErr w:type="spellEnd"/>
      <w:r w:rsidRPr="004F5A22">
        <w:rPr>
          <w:bCs/>
          <w:sz w:val="28"/>
          <w:szCs w:val="28"/>
        </w:rPr>
        <w:t xml:space="preserve"> муниципального района</w:t>
      </w:r>
    </w:p>
    <w:p w:rsidR="004C7882" w:rsidRPr="00CD076D" w:rsidRDefault="004C7882" w:rsidP="00321DC6">
      <w:pPr>
        <w:ind w:right="-104"/>
        <w:jc w:val="both"/>
        <w:rPr>
          <w:rStyle w:val="a5"/>
          <w:i w:val="0"/>
        </w:rPr>
      </w:pPr>
    </w:p>
    <w:p w:rsidR="00814812" w:rsidRPr="00EF1D4D" w:rsidRDefault="00814812" w:rsidP="00321DC6">
      <w:pPr>
        <w:ind w:right="-104"/>
        <w:jc w:val="both"/>
        <w:rPr>
          <w:sz w:val="28"/>
          <w:szCs w:val="28"/>
        </w:rPr>
      </w:pPr>
    </w:p>
    <w:p w:rsidR="004C7882" w:rsidRPr="004C7882" w:rsidRDefault="004C7882" w:rsidP="00321DC6">
      <w:pPr>
        <w:spacing w:after="40"/>
        <w:ind w:firstLine="709"/>
        <w:jc w:val="both"/>
        <w:outlineLvl w:val="0"/>
        <w:rPr>
          <w:spacing w:val="98"/>
          <w:sz w:val="28"/>
          <w:szCs w:val="28"/>
        </w:rPr>
      </w:pPr>
      <w:r w:rsidRPr="004C7882">
        <w:rPr>
          <w:sz w:val="28"/>
          <w:szCs w:val="28"/>
        </w:rPr>
        <w:t xml:space="preserve">В целях исполнения </w:t>
      </w:r>
      <w:hyperlink r:id="rId6" w:history="1">
        <w:r w:rsidRPr="004C7882">
          <w:rPr>
            <w:sz w:val="28"/>
            <w:szCs w:val="28"/>
          </w:rPr>
          <w:t>пункта 2 статьи 47</w:t>
        </w:r>
      </w:hyperlink>
      <w:r w:rsidRPr="004C7882">
        <w:rPr>
          <w:sz w:val="28"/>
          <w:szCs w:val="28"/>
        </w:rPr>
        <w:t xml:space="preserve"> Федеральног</w:t>
      </w:r>
      <w:r>
        <w:rPr>
          <w:sz w:val="28"/>
          <w:szCs w:val="28"/>
        </w:rPr>
        <w:t>о закона от 28 июня 2014 года №172-ФЗ «</w:t>
      </w:r>
      <w:r w:rsidRPr="004C7882">
        <w:rPr>
          <w:sz w:val="28"/>
          <w:szCs w:val="28"/>
        </w:rPr>
        <w:t>О стратегическом планировании в Российской Федерации</w:t>
      </w:r>
      <w:r>
        <w:rPr>
          <w:sz w:val="28"/>
          <w:szCs w:val="28"/>
        </w:rPr>
        <w:t>»</w:t>
      </w:r>
    </w:p>
    <w:p w:rsidR="004C7882" w:rsidRDefault="004C7882" w:rsidP="00321DC6">
      <w:pPr>
        <w:jc w:val="both"/>
        <w:outlineLvl w:val="0"/>
        <w:rPr>
          <w:spacing w:val="98"/>
          <w:sz w:val="28"/>
          <w:szCs w:val="28"/>
        </w:rPr>
      </w:pPr>
    </w:p>
    <w:p w:rsidR="004C7882" w:rsidRPr="00F16D19" w:rsidRDefault="00814812" w:rsidP="00321DC6">
      <w:pPr>
        <w:spacing w:after="40"/>
        <w:ind w:right="-104"/>
        <w:jc w:val="center"/>
        <w:outlineLvl w:val="0"/>
        <w:rPr>
          <w:spacing w:val="98"/>
          <w:sz w:val="28"/>
          <w:szCs w:val="28"/>
        </w:rPr>
      </w:pPr>
      <w:r>
        <w:rPr>
          <w:spacing w:val="98"/>
          <w:sz w:val="28"/>
          <w:szCs w:val="28"/>
        </w:rPr>
        <w:t>ПОСТАНОВЛЯЮ</w:t>
      </w:r>
      <w:r w:rsidR="004C7882" w:rsidRPr="00124FB0">
        <w:rPr>
          <w:spacing w:val="98"/>
          <w:sz w:val="28"/>
          <w:szCs w:val="28"/>
        </w:rPr>
        <w:t>:</w:t>
      </w:r>
    </w:p>
    <w:p w:rsidR="00814812" w:rsidRDefault="004C7882" w:rsidP="00321DC6">
      <w:r w:rsidRPr="00916588">
        <w:rPr>
          <w:color w:val="FFFFFF"/>
          <w:sz w:val="28"/>
          <w:szCs w:val="28"/>
        </w:rPr>
        <w:t xml:space="preserve"> </w:t>
      </w:r>
    </w:p>
    <w:p w:rsidR="00814812" w:rsidRPr="00814812" w:rsidRDefault="00814812" w:rsidP="00321DC6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0" w:name="sub_1"/>
      <w:r w:rsidRPr="00814812">
        <w:rPr>
          <w:sz w:val="28"/>
          <w:szCs w:val="28"/>
        </w:rPr>
        <w:t xml:space="preserve">Утвердить прилагаемый </w:t>
      </w:r>
      <w:hyperlink w:anchor="sub_1000" w:history="1">
        <w:r w:rsidRPr="00814812">
          <w:rPr>
            <w:sz w:val="28"/>
            <w:szCs w:val="28"/>
          </w:rPr>
          <w:t>Порядок</w:t>
        </w:r>
      </w:hyperlink>
      <w:r w:rsidRPr="00814812">
        <w:rPr>
          <w:sz w:val="28"/>
          <w:szCs w:val="28"/>
        </w:rPr>
        <w:t xml:space="preserve"> разработки и корректировки стратегии социально-экономического развития </w:t>
      </w:r>
      <w:proofErr w:type="spellStart"/>
      <w:r w:rsidRPr="00814812">
        <w:rPr>
          <w:sz w:val="28"/>
          <w:szCs w:val="28"/>
        </w:rPr>
        <w:t>Инсарского</w:t>
      </w:r>
      <w:proofErr w:type="spellEnd"/>
      <w:r w:rsidRPr="00814812">
        <w:rPr>
          <w:sz w:val="28"/>
          <w:szCs w:val="28"/>
        </w:rPr>
        <w:t xml:space="preserve"> муниципального района.</w:t>
      </w:r>
    </w:p>
    <w:p w:rsidR="00814812" w:rsidRPr="00814812" w:rsidRDefault="00814812" w:rsidP="00321DC6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814812">
        <w:rPr>
          <w:sz w:val="28"/>
          <w:szCs w:val="28"/>
        </w:rPr>
        <w:t>Контроль за</w:t>
      </w:r>
      <w:proofErr w:type="gramEnd"/>
      <w:r w:rsidRPr="00814812">
        <w:rPr>
          <w:sz w:val="28"/>
          <w:szCs w:val="28"/>
        </w:rPr>
        <w:t xml:space="preserve"> исполнением настоящего постановления возложить на  </w:t>
      </w:r>
      <w:r>
        <w:rPr>
          <w:sz w:val="28"/>
          <w:szCs w:val="28"/>
        </w:rPr>
        <w:t>Пронина А.Б.  – первого</w:t>
      </w:r>
      <w:r w:rsidRPr="00814812">
        <w:rPr>
          <w:sz w:val="28"/>
          <w:szCs w:val="28"/>
        </w:rPr>
        <w:t xml:space="preserve"> заместителя главы</w:t>
      </w:r>
      <w:r>
        <w:rPr>
          <w:sz w:val="28"/>
          <w:szCs w:val="28"/>
        </w:rPr>
        <w:t xml:space="preserve"> </w:t>
      </w:r>
      <w:r w:rsidRPr="00814812">
        <w:rPr>
          <w:sz w:val="28"/>
          <w:szCs w:val="28"/>
        </w:rPr>
        <w:t xml:space="preserve">администрации </w:t>
      </w:r>
      <w:proofErr w:type="spellStart"/>
      <w:r w:rsidRPr="00814812">
        <w:rPr>
          <w:sz w:val="28"/>
          <w:szCs w:val="28"/>
        </w:rPr>
        <w:t>Инсарского</w:t>
      </w:r>
      <w:proofErr w:type="spellEnd"/>
      <w:r w:rsidRPr="00814812">
        <w:rPr>
          <w:sz w:val="28"/>
          <w:szCs w:val="28"/>
        </w:rPr>
        <w:t xml:space="preserve"> муниципального района</w:t>
      </w:r>
      <w:bookmarkStart w:id="1" w:name="sub_6"/>
      <w:r w:rsidRPr="00814812">
        <w:rPr>
          <w:sz w:val="28"/>
          <w:szCs w:val="28"/>
        </w:rPr>
        <w:t xml:space="preserve">. </w:t>
      </w:r>
    </w:p>
    <w:p w:rsidR="00814812" w:rsidRPr="00814812" w:rsidRDefault="00814812" w:rsidP="00321DC6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Настоящее постановление вступает в законную силу со дня его подписания и подлежит </w:t>
      </w:r>
      <w:hyperlink r:id="rId7" w:history="1">
        <w:r w:rsidRPr="00814812">
          <w:rPr>
            <w:rStyle w:val="a4"/>
            <w:color w:val="auto"/>
            <w:sz w:val="28"/>
            <w:szCs w:val="28"/>
          </w:rPr>
          <w:t>официальному опубликованию</w:t>
        </w:r>
      </w:hyperlink>
      <w:r w:rsidRPr="00814812">
        <w:rPr>
          <w:sz w:val="28"/>
          <w:szCs w:val="28"/>
        </w:rPr>
        <w:t>.</w:t>
      </w:r>
    </w:p>
    <w:bookmarkEnd w:id="0"/>
    <w:bookmarkEnd w:id="1"/>
    <w:p w:rsidR="00814812" w:rsidRDefault="00814812" w:rsidP="00321DC6">
      <w:pPr>
        <w:rPr>
          <w:sz w:val="28"/>
          <w:szCs w:val="28"/>
        </w:rPr>
      </w:pPr>
    </w:p>
    <w:p w:rsidR="003361FA" w:rsidRDefault="003361FA" w:rsidP="00321DC6">
      <w:pPr>
        <w:rPr>
          <w:sz w:val="28"/>
          <w:szCs w:val="28"/>
        </w:rPr>
      </w:pPr>
    </w:p>
    <w:p w:rsidR="00814812" w:rsidRDefault="00966B79" w:rsidP="00321DC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2989580</wp:posOffset>
            </wp:positionH>
            <wp:positionV relativeFrom="paragraph">
              <wp:posOffset>137160</wp:posOffset>
            </wp:positionV>
            <wp:extent cx="1790700" cy="426720"/>
            <wp:effectExtent l="19050" t="0" r="0" b="0"/>
            <wp:wrapTight wrapText="bothSides">
              <wp:wrapPolygon edited="0">
                <wp:start x="-230" y="0"/>
                <wp:lineTo x="-230" y="20250"/>
                <wp:lineTo x="21600" y="20250"/>
                <wp:lineTo x="21600" y="0"/>
                <wp:lineTo x="-230" y="0"/>
              </wp:wrapPolygon>
            </wp:wrapTight>
            <wp:docPr id="2" name="Рисунок 2" descr="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дпись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4812">
        <w:rPr>
          <w:sz w:val="28"/>
          <w:szCs w:val="28"/>
        </w:rPr>
        <w:t xml:space="preserve">Глава администрации </w:t>
      </w:r>
    </w:p>
    <w:p w:rsidR="00814812" w:rsidRDefault="00814812" w:rsidP="00321DC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</w:t>
      </w:r>
      <w:r w:rsidR="003361F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К.А. </w:t>
      </w:r>
      <w:proofErr w:type="spellStart"/>
      <w:r>
        <w:rPr>
          <w:sz w:val="28"/>
          <w:szCs w:val="28"/>
        </w:rPr>
        <w:t>Мангутов</w:t>
      </w:r>
      <w:proofErr w:type="spellEnd"/>
    </w:p>
    <w:p w:rsidR="009E0A28" w:rsidRDefault="009E0A28" w:rsidP="00321DC6">
      <w:pPr>
        <w:rPr>
          <w:sz w:val="28"/>
          <w:szCs w:val="28"/>
        </w:rPr>
      </w:pPr>
    </w:p>
    <w:p w:rsidR="009813AE" w:rsidRDefault="009813AE" w:rsidP="00814812">
      <w:pPr>
        <w:rPr>
          <w:sz w:val="20"/>
          <w:szCs w:val="20"/>
        </w:rPr>
      </w:pPr>
    </w:p>
    <w:p w:rsidR="003361FA" w:rsidRDefault="003361FA" w:rsidP="00814812">
      <w:pPr>
        <w:rPr>
          <w:sz w:val="20"/>
          <w:szCs w:val="20"/>
        </w:rPr>
      </w:pPr>
    </w:p>
    <w:p w:rsidR="003361FA" w:rsidRDefault="003361FA" w:rsidP="00814812">
      <w:pPr>
        <w:rPr>
          <w:sz w:val="20"/>
          <w:szCs w:val="20"/>
        </w:rPr>
      </w:pPr>
    </w:p>
    <w:p w:rsidR="003361FA" w:rsidRDefault="003361FA" w:rsidP="00814812">
      <w:pPr>
        <w:rPr>
          <w:sz w:val="20"/>
          <w:szCs w:val="20"/>
        </w:rPr>
      </w:pPr>
    </w:p>
    <w:p w:rsidR="003361FA" w:rsidRDefault="003361FA" w:rsidP="00814812">
      <w:pPr>
        <w:rPr>
          <w:sz w:val="20"/>
          <w:szCs w:val="20"/>
        </w:rPr>
      </w:pPr>
    </w:p>
    <w:p w:rsidR="003361FA" w:rsidRDefault="003361FA" w:rsidP="00814812">
      <w:pPr>
        <w:rPr>
          <w:sz w:val="20"/>
          <w:szCs w:val="20"/>
        </w:rPr>
      </w:pPr>
    </w:p>
    <w:p w:rsidR="003361FA" w:rsidRDefault="003361FA" w:rsidP="00814812">
      <w:pPr>
        <w:rPr>
          <w:sz w:val="20"/>
          <w:szCs w:val="20"/>
        </w:rPr>
      </w:pPr>
    </w:p>
    <w:p w:rsidR="003361FA" w:rsidRDefault="003361FA" w:rsidP="00814812">
      <w:pPr>
        <w:rPr>
          <w:sz w:val="20"/>
          <w:szCs w:val="20"/>
        </w:rPr>
      </w:pPr>
    </w:p>
    <w:p w:rsidR="0082374F" w:rsidRDefault="0082374F" w:rsidP="0082374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Приложение </w:t>
      </w:r>
    </w:p>
    <w:p w:rsidR="003361FA" w:rsidRDefault="0082374F" w:rsidP="0082374F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2374F" w:rsidRDefault="0082374F" w:rsidP="008237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82374F" w:rsidRDefault="0082374F" w:rsidP="008148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района</w:t>
      </w:r>
    </w:p>
    <w:p w:rsidR="0082374F" w:rsidRDefault="0082374F" w:rsidP="008148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от 29.12.2015 г. №675</w:t>
      </w:r>
    </w:p>
    <w:p w:rsidR="002675FA" w:rsidRDefault="002675FA" w:rsidP="00814812">
      <w:pPr>
        <w:rPr>
          <w:sz w:val="28"/>
          <w:szCs w:val="28"/>
        </w:rPr>
      </w:pPr>
    </w:p>
    <w:p w:rsidR="002675FA" w:rsidRDefault="002675FA" w:rsidP="00814812">
      <w:pPr>
        <w:rPr>
          <w:sz w:val="28"/>
          <w:szCs w:val="28"/>
        </w:rPr>
      </w:pPr>
    </w:p>
    <w:p w:rsidR="009813AE" w:rsidRPr="00814812" w:rsidRDefault="009813AE" w:rsidP="00814812"/>
    <w:p w:rsidR="00814812" w:rsidRDefault="00814812" w:rsidP="00814812"/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997F6B">
        <w:rPr>
          <w:b/>
          <w:bCs/>
          <w:sz w:val="28"/>
          <w:szCs w:val="28"/>
        </w:rPr>
        <w:t>Порядок</w:t>
      </w:r>
      <w:r w:rsidRPr="00997F6B">
        <w:rPr>
          <w:b/>
          <w:bCs/>
          <w:sz w:val="28"/>
          <w:szCs w:val="28"/>
        </w:rPr>
        <w:br/>
        <w:t xml:space="preserve">разработки и корректировки стратегии социально-экономического развития </w:t>
      </w:r>
      <w:proofErr w:type="spellStart"/>
      <w:r w:rsidRPr="00997F6B">
        <w:rPr>
          <w:b/>
          <w:bCs/>
          <w:sz w:val="28"/>
          <w:szCs w:val="28"/>
        </w:rPr>
        <w:t>Инсарского</w:t>
      </w:r>
      <w:proofErr w:type="spellEnd"/>
      <w:r w:rsidRPr="00997F6B">
        <w:rPr>
          <w:b/>
          <w:bCs/>
          <w:sz w:val="28"/>
          <w:szCs w:val="28"/>
        </w:rPr>
        <w:t xml:space="preserve"> муниципального района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2" w:name="sub_100"/>
      <w:r w:rsidRPr="00997F6B">
        <w:rPr>
          <w:b/>
          <w:bCs/>
          <w:sz w:val="28"/>
          <w:szCs w:val="28"/>
        </w:rPr>
        <w:t>1. Общие положения</w:t>
      </w:r>
    </w:p>
    <w:bookmarkEnd w:id="2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11"/>
      <w:r w:rsidRPr="00814812">
        <w:rPr>
          <w:sz w:val="28"/>
          <w:szCs w:val="28"/>
        </w:rPr>
        <w:t xml:space="preserve">1.1. Настоящий Порядок разработан на основании </w:t>
      </w:r>
      <w:hyperlink r:id="rId9" w:history="1">
        <w:r w:rsidRPr="005545DF">
          <w:rPr>
            <w:sz w:val="28"/>
            <w:szCs w:val="28"/>
          </w:rPr>
          <w:t>Федерального закона</w:t>
        </w:r>
      </w:hyperlink>
      <w:r w:rsidR="008F45E5">
        <w:rPr>
          <w:sz w:val="28"/>
          <w:szCs w:val="28"/>
        </w:rPr>
        <w:t xml:space="preserve"> от 28 июня 2014 года №</w:t>
      </w:r>
      <w:r w:rsidR="0077071B">
        <w:rPr>
          <w:sz w:val="28"/>
          <w:szCs w:val="28"/>
        </w:rPr>
        <w:t>172-ФЗ «</w:t>
      </w:r>
      <w:r w:rsidRPr="00814812">
        <w:rPr>
          <w:sz w:val="28"/>
          <w:szCs w:val="28"/>
        </w:rPr>
        <w:t>О стратегическом план</w:t>
      </w:r>
      <w:r w:rsidR="0077071B">
        <w:rPr>
          <w:sz w:val="28"/>
          <w:szCs w:val="28"/>
        </w:rPr>
        <w:t>ировании в Российской Федерации»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12"/>
      <w:bookmarkEnd w:id="3"/>
      <w:r w:rsidRPr="00814812">
        <w:rPr>
          <w:sz w:val="28"/>
          <w:szCs w:val="28"/>
        </w:rPr>
        <w:t>1.2. Стратегия социально-экономического развит</w:t>
      </w:r>
      <w:r w:rsidR="005545DF">
        <w:rPr>
          <w:sz w:val="28"/>
          <w:szCs w:val="28"/>
        </w:rPr>
        <w:t xml:space="preserve">ия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(далее - Стратегия) - документ стратегического планирования, содержащий систему долгосрочных приоритетов, целей и задач муниципального управления, направленных на обеспечение устойчивого и сбалансированного социально-экономического развития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13"/>
      <w:bookmarkEnd w:id="4"/>
      <w:r w:rsidRPr="00814812">
        <w:rPr>
          <w:sz w:val="28"/>
          <w:szCs w:val="28"/>
        </w:rPr>
        <w:t>1.3. Стратегия разрабатывается н</w:t>
      </w:r>
      <w:r w:rsidR="00CB369D">
        <w:rPr>
          <w:sz w:val="28"/>
          <w:szCs w:val="28"/>
        </w:rPr>
        <w:t>а период, не превышающий период</w:t>
      </w:r>
      <w:r w:rsidRPr="00814812">
        <w:rPr>
          <w:sz w:val="28"/>
          <w:szCs w:val="28"/>
        </w:rPr>
        <w:t>, на который разрабатывается прогноз социально-экономического развития района на долгосрочный период.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14"/>
      <w:bookmarkEnd w:id="5"/>
      <w:r w:rsidRPr="00814812">
        <w:rPr>
          <w:sz w:val="28"/>
          <w:szCs w:val="28"/>
        </w:rPr>
        <w:t>1.4. Стратегия является основой для формирования и корректировки перечня муниципальных программ и плана мероприятий по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15"/>
      <w:bookmarkEnd w:id="6"/>
      <w:r w:rsidRPr="00814812">
        <w:rPr>
          <w:sz w:val="28"/>
          <w:szCs w:val="28"/>
        </w:rPr>
        <w:t xml:space="preserve">1.5. </w:t>
      </w:r>
      <w:r w:rsidR="00321DC6">
        <w:rPr>
          <w:sz w:val="28"/>
          <w:szCs w:val="28"/>
        </w:rPr>
        <w:t xml:space="preserve">Разработка и корректировка Стратегии осуществляется Экономическим управлением администрации </w:t>
      </w:r>
      <w:proofErr w:type="spellStart"/>
      <w:r w:rsidR="00321DC6">
        <w:rPr>
          <w:sz w:val="28"/>
          <w:szCs w:val="28"/>
        </w:rPr>
        <w:t>Инсарского</w:t>
      </w:r>
      <w:proofErr w:type="spellEnd"/>
      <w:r w:rsidR="00321DC6">
        <w:rPr>
          <w:sz w:val="28"/>
          <w:szCs w:val="28"/>
        </w:rPr>
        <w:t xml:space="preserve"> муниципального района во взаимосвязи с у</w:t>
      </w:r>
      <w:r w:rsidRPr="00814812">
        <w:rPr>
          <w:sz w:val="28"/>
          <w:szCs w:val="28"/>
        </w:rPr>
        <w:t xml:space="preserve">частниками </w:t>
      </w:r>
      <w:r w:rsidR="00321DC6">
        <w:rPr>
          <w:sz w:val="28"/>
          <w:szCs w:val="28"/>
        </w:rPr>
        <w:t xml:space="preserve">стратегического планирования: исполнительными органами местного самоуправления </w:t>
      </w:r>
      <w:proofErr w:type="spellStart"/>
      <w:r w:rsidR="00321DC6">
        <w:rPr>
          <w:sz w:val="28"/>
          <w:szCs w:val="28"/>
        </w:rPr>
        <w:t>Инсарского</w:t>
      </w:r>
      <w:proofErr w:type="spellEnd"/>
      <w:r w:rsidR="00321DC6">
        <w:rPr>
          <w:sz w:val="28"/>
          <w:szCs w:val="28"/>
        </w:rPr>
        <w:t xml:space="preserve"> муниципального района, а также муниципальны</w:t>
      </w:r>
      <w:r w:rsidR="0012010B">
        <w:rPr>
          <w:sz w:val="28"/>
          <w:szCs w:val="28"/>
        </w:rPr>
        <w:t>ми</w:t>
      </w:r>
      <w:r w:rsidRPr="00814812">
        <w:rPr>
          <w:sz w:val="28"/>
          <w:szCs w:val="28"/>
        </w:rPr>
        <w:t xml:space="preserve"> организаци</w:t>
      </w:r>
      <w:r w:rsidR="0012010B">
        <w:rPr>
          <w:sz w:val="28"/>
          <w:szCs w:val="28"/>
        </w:rPr>
        <w:t>ями</w:t>
      </w:r>
      <w:r w:rsidRPr="00814812">
        <w:rPr>
          <w:sz w:val="28"/>
          <w:szCs w:val="28"/>
        </w:rPr>
        <w:t xml:space="preserve"> в случаях, предусмотренных муниципальными нормативными актами</w:t>
      </w:r>
      <w:r w:rsidR="0012010B">
        <w:rPr>
          <w:sz w:val="28"/>
          <w:szCs w:val="28"/>
        </w:rPr>
        <w:t xml:space="preserve"> </w:t>
      </w:r>
      <w:proofErr w:type="spellStart"/>
      <w:r w:rsidR="0012010B">
        <w:rPr>
          <w:sz w:val="28"/>
          <w:szCs w:val="28"/>
        </w:rPr>
        <w:t>Инсарского</w:t>
      </w:r>
      <w:proofErr w:type="spellEnd"/>
      <w:r w:rsidR="0012010B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bookmarkEnd w:id="7"/>
    <w:p w:rsid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B32" w:rsidRPr="00814812" w:rsidRDefault="00FE4B3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8" w:name="sub_200"/>
      <w:r w:rsidRPr="00997F6B">
        <w:rPr>
          <w:b/>
          <w:bCs/>
          <w:sz w:val="28"/>
          <w:szCs w:val="28"/>
        </w:rPr>
        <w:t>2. Цели разработки стратегии</w:t>
      </w:r>
    </w:p>
    <w:bookmarkEnd w:id="8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1021"/>
      <w:r w:rsidRPr="00814812">
        <w:rPr>
          <w:sz w:val="28"/>
          <w:szCs w:val="28"/>
        </w:rPr>
        <w:t>2.1. Целями разработки Стратегии являются:</w:t>
      </w:r>
    </w:p>
    <w:bookmarkEnd w:id="9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</w:t>
      </w:r>
      <w:r w:rsidR="00B87E3D">
        <w:rPr>
          <w:sz w:val="28"/>
          <w:szCs w:val="28"/>
        </w:rPr>
        <w:t xml:space="preserve">   </w:t>
      </w:r>
      <w:r w:rsidRPr="00814812">
        <w:rPr>
          <w:sz w:val="28"/>
          <w:szCs w:val="28"/>
        </w:rPr>
        <w:t>определение приоритетов развития на долгосрочную перспективу;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lastRenderedPageBreak/>
        <w:t>- выбор управленческих технологий, позволяющих реализовать стратегические приоритеты;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оценка потенциала социально-экономического развития  и ресурсов развития территории;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</w:t>
      </w:r>
      <w:proofErr w:type="spellStart"/>
      <w:r w:rsidRPr="00814812">
        <w:rPr>
          <w:sz w:val="28"/>
          <w:szCs w:val="28"/>
        </w:rPr>
        <w:t>взаимоувязка</w:t>
      </w:r>
      <w:proofErr w:type="spellEnd"/>
      <w:r w:rsidRPr="00814812">
        <w:rPr>
          <w:sz w:val="28"/>
          <w:szCs w:val="28"/>
        </w:rPr>
        <w:t xml:space="preserve"> краткосрочной политики и долгосрочных стратегических приоритетов развития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- обеспечение совместных действий и поиск предметов партнерства администрации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с органами государственной власти </w:t>
      </w:r>
      <w:r w:rsidR="005545DF">
        <w:rPr>
          <w:sz w:val="28"/>
          <w:szCs w:val="28"/>
        </w:rPr>
        <w:t>Республики Мордовия</w:t>
      </w:r>
      <w:r w:rsidRPr="00814812">
        <w:rPr>
          <w:sz w:val="28"/>
          <w:szCs w:val="28"/>
        </w:rPr>
        <w:t>, представителями коммерческих и некоммерческих организаций, в том числе общественных.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0" w:name="sub_300"/>
      <w:r w:rsidRPr="00997F6B">
        <w:rPr>
          <w:b/>
          <w:bCs/>
          <w:sz w:val="28"/>
          <w:szCs w:val="28"/>
        </w:rPr>
        <w:t>3. Принципы формирования стратегии</w:t>
      </w:r>
    </w:p>
    <w:bookmarkEnd w:id="10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031"/>
      <w:r w:rsidRPr="00814812">
        <w:rPr>
          <w:sz w:val="28"/>
          <w:szCs w:val="28"/>
        </w:rPr>
        <w:t>3.1. Формирование стратегии базируется на принципах:</w:t>
      </w:r>
    </w:p>
    <w:bookmarkEnd w:id="11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единства и целостности,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разграничения полномочий,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преемственности и непрерывности,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сбалансированности системы стратегического планирования,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результативности и эффективности функционирования,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ответственности участников процесса подготовки и реализации стратегии,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прозрачности (открытости),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реалистичности,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ресурсной обеспеченности,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814812">
        <w:rPr>
          <w:sz w:val="28"/>
          <w:szCs w:val="28"/>
        </w:rPr>
        <w:t>измеряемости</w:t>
      </w:r>
      <w:proofErr w:type="spellEnd"/>
      <w:r w:rsidRPr="00814812">
        <w:rPr>
          <w:sz w:val="28"/>
          <w:szCs w:val="28"/>
        </w:rPr>
        <w:t xml:space="preserve"> целей,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соответствия показателей целям.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единства и целостности формирования Стратегии означает единство принципов организации и функционирования системы стратегического планирования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Принцип разграничения полномочий означает осуществление установленных действующим законодательством полномочий органами местного самоуправления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, в пределах которых участники самостоятельно определяют цели и задачи социально-экономического развития муниципального образования, а также пути достижения этих целей и решения этих задач.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преемственности и непрерывности означает, что разработка и корректировка Стратегии осуществляется участниками последовательно с учетом результатов реализации ранее принятых документов стратегического планирования и с учетом этапов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сбалансированности означает согласованность и сбалансированность Стратегии по приоритетам, целям, задачам, мероприятиям, показателям, финансовым и иным ресурсам и срокам реализации.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Принцип результативности и эффективности означает, что выбор способов и методов достижения целей, определенных Стратегией должен </w:t>
      </w:r>
      <w:r w:rsidRPr="00814812">
        <w:rPr>
          <w:sz w:val="28"/>
          <w:szCs w:val="28"/>
        </w:rPr>
        <w:lastRenderedPageBreak/>
        <w:t>основываться на необходимости достижения заданных результатов с наименьшими затратами ресурсов.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ответственности участников процесса означает, что участники разработки и реализации Стратегии несут ответственность за эффективность решения задач и осуществление мероприятий по достижению целей социально-экономического развития в пределах своей компетенции в соответствии с действующим законодательством.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прозрачности (открытости) процесса означает, что Стратегия подлежит официальному опубликованию, проекты документов по ее формированию и корректировке являются предметом общественного обсуждения.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достоверности и реалистичности означает обоснованную возможность достижения целей социально-экономического развития муниципального образования, установленных в Стратегии, а также обоснованность показателей, используемых в процессе ее формирования.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Принцип финансовой обеспеченности означает, что при разработке, корректировке и утверждении Стратегии должны быть определены источники ее финансирования с учётом основных показателей бюджетной системы муниципального образования на среднесрочную и долгосрочную перспективу.</w:t>
      </w:r>
    </w:p>
    <w:p w:rsidR="00814812" w:rsidRPr="00997F6B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2" w:name="sub_400"/>
      <w:r w:rsidRPr="00997F6B">
        <w:rPr>
          <w:b/>
          <w:bCs/>
          <w:sz w:val="28"/>
          <w:szCs w:val="28"/>
        </w:rPr>
        <w:t>4. Основные этапы разработки стратегии</w:t>
      </w:r>
    </w:p>
    <w:bookmarkEnd w:id="12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041"/>
      <w:r w:rsidRPr="00814812">
        <w:rPr>
          <w:sz w:val="28"/>
          <w:szCs w:val="28"/>
        </w:rPr>
        <w:t>4.1. В процессе разработки Стратегии выделяются 3 этапа:</w:t>
      </w:r>
    </w:p>
    <w:bookmarkEnd w:id="13"/>
    <w:p w:rsidR="00814812" w:rsidRPr="00814812" w:rsidRDefault="0077071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2010B">
        <w:rPr>
          <w:sz w:val="28"/>
          <w:szCs w:val="28"/>
        </w:rPr>
        <w:t xml:space="preserve"> </w:t>
      </w:r>
      <w:r w:rsidR="00814812" w:rsidRPr="00814812">
        <w:rPr>
          <w:sz w:val="28"/>
          <w:szCs w:val="28"/>
        </w:rPr>
        <w:t xml:space="preserve"> организационно-подготовительный,</w:t>
      </w:r>
    </w:p>
    <w:p w:rsidR="00814812" w:rsidRPr="00814812" w:rsidRDefault="0077071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2010B">
        <w:rPr>
          <w:sz w:val="28"/>
          <w:szCs w:val="28"/>
        </w:rPr>
        <w:t xml:space="preserve"> </w:t>
      </w:r>
      <w:r w:rsidR="00814812" w:rsidRPr="00814812">
        <w:rPr>
          <w:sz w:val="28"/>
          <w:szCs w:val="28"/>
        </w:rPr>
        <w:t xml:space="preserve"> стратегический анализ развития муниципального образования,</w:t>
      </w:r>
    </w:p>
    <w:p w:rsidR="00814812" w:rsidRPr="00814812" w:rsidRDefault="0012010B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14812" w:rsidRPr="00814812">
        <w:rPr>
          <w:sz w:val="28"/>
          <w:szCs w:val="28"/>
        </w:rPr>
        <w:t xml:space="preserve"> разработка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411"/>
      <w:r w:rsidRPr="00814812">
        <w:rPr>
          <w:sz w:val="28"/>
          <w:szCs w:val="28"/>
        </w:rPr>
        <w:t xml:space="preserve">4.1.1. 1 этап. </w:t>
      </w:r>
      <w:proofErr w:type="gramStart"/>
      <w:r w:rsidRPr="00814812">
        <w:rPr>
          <w:sz w:val="28"/>
          <w:szCs w:val="28"/>
        </w:rPr>
        <w:t>Организационно-подготовительный</w:t>
      </w:r>
      <w:proofErr w:type="gramEnd"/>
      <w:r w:rsidRPr="00814812">
        <w:rPr>
          <w:sz w:val="28"/>
          <w:szCs w:val="28"/>
        </w:rPr>
        <w:t xml:space="preserve"> предполагает:</w:t>
      </w:r>
    </w:p>
    <w:bookmarkEnd w:id="14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принятие решения о разработке Стратегии и обнародование в средствах массовой информации;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формирование рабочей группы, определение состава исполнителей и распределение между ними обязанностей по подготовке проекта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- составление плана-графика разработки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Решение о разработке Стратегии утверждается правовым актом администрации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 В нем указывается наименование Стратегии, устанавливается срок ее подготовки и координатор по всем вопросам разработки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Отдельным правовым актом утверждается Положение и Состав рабочей группы по разработке Стратегии социально-экономического развития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Рабочая группа по разработке Стратегии координирует всю работу по подготовке и выполнению графика разработки Стратегии и срокам выполнения конкретных работ.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Завершающим итогом организационно - подготовительного этапа является утверждение главой администрации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</w:t>
      </w:r>
      <w:r w:rsidR="005545DF">
        <w:rPr>
          <w:sz w:val="28"/>
          <w:szCs w:val="28"/>
        </w:rPr>
        <w:lastRenderedPageBreak/>
        <w:t>района</w:t>
      </w:r>
      <w:r w:rsidRPr="00814812">
        <w:rPr>
          <w:sz w:val="28"/>
          <w:szCs w:val="28"/>
        </w:rPr>
        <w:t xml:space="preserve"> разработанного рабочей группой плана - графика разработки Стратегии, отражающего все стадии ее формирования, сроки выполнения конкретных работ и круг ответственных лиц.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Срок реализации этапа - 1 месяц </w:t>
      </w:r>
      <w:proofErr w:type="gramStart"/>
      <w:r w:rsidRPr="00814812">
        <w:rPr>
          <w:sz w:val="28"/>
          <w:szCs w:val="28"/>
        </w:rPr>
        <w:t>с даты утверждения</w:t>
      </w:r>
      <w:proofErr w:type="gramEnd"/>
      <w:r w:rsidRPr="00814812">
        <w:rPr>
          <w:sz w:val="28"/>
          <w:szCs w:val="28"/>
        </w:rPr>
        <w:t xml:space="preserve"> правов</w:t>
      </w:r>
      <w:r w:rsidR="005545DF">
        <w:rPr>
          <w:sz w:val="28"/>
          <w:szCs w:val="28"/>
        </w:rPr>
        <w:t xml:space="preserve">ого акта администрации </w:t>
      </w:r>
      <w:proofErr w:type="spellStart"/>
      <w:r w:rsidR="005545DF">
        <w:rPr>
          <w:sz w:val="28"/>
          <w:szCs w:val="28"/>
        </w:rPr>
        <w:t>Инсарского</w:t>
      </w:r>
      <w:proofErr w:type="spellEnd"/>
      <w:r w:rsidR="005545DF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о разработке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4.1.2. 2 этап. Стратегический анализ развития муниципального образования предусматривает: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1) разработку перечня всех соответствующих нормативных документов федерального и регионального уровня, регламентирующих разработку программных документов, определяющих стратегическое планирование развития на долгосрочный период;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2) стратегический анализ стартовых условий и исходных предпосылок социально-экономического развития района, включающий в себя: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общую информацию о районе (географическую справку, административно-территориальное деление);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ресурсный потенциал (характеристику природных ресурсов района по видам, человеческого капитала: демографическую и миграционную ситуации, труд и занятость);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814812">
        <w:rPr>
          <w:sz w:val="28"/>
          <w:szCs w:val="28"/>
        </w:rPr>
        <w:t>анализ экономического развития района (комплексную оценку социально-экономического развития района; общую характеристику отраслей: промышленно-производственной деятельности, сельского хозяйства, строительства, транспорта и связи, торговли и общественного питания, жилищно-коммунального хозяйства, малого предпринимательства, финансов предприятий; финансовой сферы: банковской сферы, бюджета района; инвестиций);</w:t>
      </w:r>
      <w:proofErr w:type="gramEnd"/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814812">
        <w:rPr>
          <w:sz w:val="28"/>
          <w:szCs w:val="28"/>
        </w:rPr>
        <w:t>уровень и качество жизни населения (оценку уровня жизни населения района, социальной поддержки населения: опеки и попечительство, субсидий и льгот; условий проживания и обеспеченности услугами населения района: образования, охраны здоровья населения, культуры и искусства, обеспечения жителей услугами бытового обслуживания, обеспечения общественного порядка, благоустройства и озеленения территории; экологической ситуации и природоохранной деятельности района);</w:t>
      </w:r>
      <w:proofErr w:type="gramEnd"/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оценку действующих мер по улучшению социально-экономического положения района: (анализ нормативно-правовой базы района, оценку программ, реализуемых в районе);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основные проблемы социально-экономического развития района и их </w:t>
      </w:r>
      <w:proofErr w:type="spellStart"/>
      <w:r w:rsidRPr="00814812">
        <w:rPr>
          <w:sz w:val="28"/>
          <w:szCs w:val="28"/>
        </w:rPr>
        <w:t>приоритезацию</w:t>
      </w:r>
      <w:proofErr w:type="spellEnd"/>
      <w:r w:rsidRPr="00814812">
        <w:rPr>
          <w:sz w:val="28"/>
          <w:szCs w:val="28"/>
        </w:rPr>
        <w:t xml:space="preserve"> (в средне- и долгосрочной перспективе).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3) комплексную оценку уровня социально-экономического развития района, позволяющую проводить ранжирование и определить место </w:t>
      </w:r>
      <w:proofErr w:type="spellStart"/>
      <w:r w:rsidR="00420DD0">
        <w:rPr>
          <w:sz w:val="28"/>
          <w:szCs w:val="28"/>
        </w:rPr>
        <w:t>Инсарского</w:t>
      </w:r>
      <w:proofErr w:type="spellEnd"/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 социально-экономическо</w:t>
      </w:r>
      <w:r w:rsidR="00420DD0">
        <w:rPr>
          <w:sz w:val="28"/>
          <w:szCs w:val="28"/>
        </w:rPr>
        <w:t>м развитии Республики Мордовия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4) SWOT-анализ социально-экономического развития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5) обоснование выбора стратегии: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lastRenderedPageBreak/>
        <w:t>комплексная оценка ключевых внешних и внутренних факторов, оказывающих влияние на социально-экономическое развитие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К внутренним факторам рекомендуется относить: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природно-ресурсный потенциал муниципального образования;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демографическую ситуацию и человеческий потенциал;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сложившуюся систему расселения;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сложившуюся структуру экономики и существующие тренды развития;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инфраструктурная обеспеченность территории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Внешние факторы развития - не зависящие от действий местных властей и бизнеса условия, оказывающие существенное влияние на развитие муниципального образования.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выбор целевого сценария развития муниципального образования на основании оценки рисков и ресурсных возможностей.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4.1.3. 3 этап. Разработка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В рамках Стратегии разрабатываются приоритетные направления, цели и задачи деятельности органов местного самоуправления </w:t>
      </w:r>
      <w:proofErr w:type="spellStart"/>
      <w:r w:rsidR="00420DD0">
        <w:rPr>
          <w:sz w:val="28"/>
          <w:szCs w:val="28"/>
        </w:rPr>
        <w:t>Инсарского</w:t>
      </w:r>
      <w:proofErr w:type="spellEnd"/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на долгосрочную перспективу. На основании анализа ограничений и ресурсной обеспеченности разрабатывается система мер муниципального управления, нацеленного на обеспечение социально-экономического развития </w:t>
      </w:r>
      <w:proofErr w:type="spellStart"/>
      <w:r w:rsidR="00420DD0">
        <w:rPr>
          <w:sz w:val="28"/>
          <w:szCs w:val="28"/>
        </w:rPr>
        <w:t>Инсарского</w:t>
      </w:r>
      <w:proofErr w:type="spellEnd"/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 соответствии с определенным в рамках Стратегии целевым сценарием и приоритетными направлениями деятельности органов управления.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5" w:name="sub_500"/>
      <w:r w:rsidRPr="00997F6B">
        <w:rPr>
          <w:b/>
          <w:bCs/>
          <w:sz w:val="28"/>
          <w:szCs w:val="28"/>
        </w:rPr>
        <w:t>5. Содержание стратегии</w:t>
      </w:r>
    </w:p>
    <w:bookmarkEnd w:id="15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051"/>
      <w:r w:rsidRPr="00814812">
        <w:rPr>
          <w:sz w:val="28"/>
          <w:szCs w:val="28"/>
        </w:rPr>
        <w:t>5.1. Стратегия содержит:</w:t>
      </w:r>
    </w:p>
    <w:bookmarkEnd w:id="16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1) оценку достигнутых целей социально-экономического развития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2) приоритеты, цели, задачи и направления социально-экономической политики района;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3) показатели достижения целей социально-экономического развития района, сроки и этапы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4) ожидаемые результаты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5) оценку финансовых ресурсов, необходимых для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6) информацию о муниципальных программах, утверждаемых в целях реализации Стратегии;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>7) иные положения, определяемые п</w:t>
      </w:r>
      <w:r w:rsidR="00420DD0">
        <w:rPr>
          <w:sz w:val="28"/>
          <w:szCs w:val="28"/>
        </w:rPr>
        <w:t xml:space="preserve">равовыми актами администрации </w:t>
      </w:r>
      <w:proofErr w:type="spellStart"/>
      <w:r w:rsidR="00420DD0">
        <w:rPr>
          <w:sz w:val="28"/>
          <w:szCs w:val="28"/>
        </w:rPr>
        <w:t>Инсарского</w:t>
      </w:r>
      <w:proofErr w:type="spellEnd"/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52"/>
      <w:r w:rsidRPr="00814812">
        <w:rPr>
          <w:sz w:val="28"/>
          <w:szCs w:val="28"/>
        </w:rPr>
        <w:t xml:space="preserve">5.2. Оценка достигнутых целей социально-экономического развития района должна содержать основные выводы, полученные при реализации второго этапа разработки Стратегии (анализ экономического развития района, уровня и качества жизни населения; комплексную оценку уровня социально-экономического развития района) и состоять из текстового и цифрового </w:t>
      </w:r>
      <w:r w:rsidRPr="00814812">
        <w:rPr>
          <w:sz w:val="28"/>
          <w:szCs w:val="28"/>
        </w:rPr>
        <w:lastRenderedPageBreak/>
        <w:t xml:space="preserve">материала. Приведенные данные предпочтительно рассматривать в динамике за 2-3 года, </w:t>
      </w:r>
      <w:proofErr w:type="gramStart"/>
      <w:r w:rsidRPr="00814812">
        <w:rPr>
          <w:sz w:val="28"/>
          <w:szCs w:val="28"/>
        </w:rPr>
        <w:t>предшествующих</w:t>
      </w:r>
      <w:proofErr w:type="gramEnd"/>
      <w:r w:rsidRPr="00814812">
        <w:rPr>
          <w:sz w:val="28"/>
          <w:szCs w:val="28"/>
        </w:rPr>
        <w:t xml:space="preserve"> началу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1053"/>
      <w:bookmarkEnd w:id="17"/>
      <w:r w:rsidRPr="00814812">
        <w:rPr>
          <w:sz w:val="28"/>
          <w:szCs w:val="28"/>
        </w:rPr>
        <w:t>5.3. Число приоритетных направлений, как правило, не может превышать 2-3 направления.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9" w:name="sub_1054"/>
      <w:bookmarkEnd w:id="18"/>
      <w:r w:rsidRPr="00814812">
        <w:rPr>
          <w:sz w:val="28"/>
          <w:szCs w:val="28"/>
        </w:rPr>
        <w:t>5.4. Показатели достижения целей социально-экономического развития района и ожидаемые результаты реализации Стратегии должны быть представлены в форме данных, поддающихся количественной и качественной оценке. Рекомендуется не менее трех и не более десяти целевых показателей по каждому направлению.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0" w:name="sub_1055"/>
      <w:bookmarkEnd w:id="19"/>
      <w:r w:rsidRPr="00814812">
        <w:rPr>
          <w:sz w:val="28"/>
          <w:szCs w:val="28"/>
        </w:rPr>
        <w:t xml:space="preserve">5.5. В оценку финансовых ресурсов, необходимых для реализации Стратегии, включаются расходы федерального бюджета, </w:t>
      </w:r>
      <w:r w:rsidR="00420DD0">
        <w:rPr>
          <w:sz w:val="28"/>
          <w:szCs w:val="28"/>
        </w:rPr>
        <w:t xml:space="preserve">республиканского </w:t>
      </w:r>
      <w:r w:rsidRPr="00814812">
        <w:rPr>
          <w:sz w:val="28"/>
          <w:szCs w:val="28"/>
        </w:rPr>
        <w:t xml:space="preserve"> бюджета, бюджета </w:t>
      </w:r>
      <w:proofErr w:type="spellStart"/>
      <w:r w:rsidR="00420DD0">
        <w:rPr>
          <w:sz w:val="28"/>
          <w:szCs w:val="28"/>
        </w:rPr>
        <w:t>Инсарского</w:t>
      </w:r>
      <w:proofErr w:type="spellEnd"/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, бюджетов поселений, входящих в состав </w:t>
      </w:r>
      <w:proofErr w:type="spellStart"/>
      <w:r w:rsidR="00420DD0">
        <w:rPr>
          <w:sz w:val="28"/>
          <w:szCs w:val="28"/>
        </w:rPr>
        <w:t>Инсарского</w:t>
      </w:r>
      <w:proofErr w:type="spellEnd"/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, внебюджетные источники участников реализации Стратегии. Расходы указываются в </w:t>
      </w:r>
      <w:proofErr w:type="gramStart"/>
      <w:r w:rsidRPr="00814812">
        <w:rPr>
          <w:sz w:val="28"/>
          <w:szCs w:val="28"/>
        </w:rPr>
        <w:t>тысячах рублей</w:t>
      </w:r>
      <w:proofErr w:type="gramEnd"/>
      <w:r w:rsidRPr="00814812">
        <w:rPr>
          <w:sz w:val="28"/>
          <w:szCs w:val="28"/>
        </w:rPr>
        <w:t xml:space="preserve"> с точностью до первого знака после запятой.</w:t>
      </w:r>
    </w:p>
    <w:bookmarkEnd w:id="20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Оценка финансовых ресурсов Стратегии служит основанием бюджетного прогноза </w:t>
      </w:r>
      <w:proofErr w:type="spellStart"/>
      <w:r w:rsidR="00420DD0">
        <w:rPr>
          <w:sz w:val="28"/>
          <w:szCs w:val="28"/>
        </w:rPr>
        <w:t>Инсарского</w:t>
      </w:r>
      <w:proofErr w:type="spellEnd"/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на долгосрочный период.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997F6B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21" w:name="sub_600"/>
      <w:r w:rsidRPr="00997F6B">
        <w:rPr>
          <w:b/>
          <w:bCs/>
          <w:sz w:val="28"/>
          <w:szCs w:val="28"/>
        </w:rPr>
        <w:t>6. Рассмотрение, согласование и утверждение стратегии</w:t>
      </w:r>
    </w:p>
    <w:bookmarkEnd w:id="21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2" w:name="sub_1061"/>
      <w:r w:rsidRPr="00814812">
        <w:rPr>
          <w:sz w:val="28"/>
          <w:szCs w:val="28"/>
        </w:rPr>
        <w:t xml:space="preserve">6.1. Администрация </w:t>
      </w:r>
      <w:proofErr w:type="spellStart"/>
      <w:r w:rsidR="00420DD0">
        <w:rPr>
          <w:sz w:val="28"/>
          <w:szCs w:val="28"/>
        </w:rPr>
        <w:t>Инсарского</w:t>
      </w:r>
      <w:proofErr w:type="spellEnd"/>
      <w:r w:rsidR="00420DD0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 xml:space="preserve"> вправе предоставлять прое</w:t>
      </w:r>
      <w:proofErr w:type="gramStart"/>
      <w:r w:rsidRPr="00814812">
        <w:rPr>
          <w:sz w:val="28"/>
          <w:szCs w:val="28"/>
        </w:rPr>
        <w:t>кт Стр</w:t>
      </w:r>
      <w:proofErr w:type="gramEnd"/>
      <w:r w:rsidRPr="00814812">
        <w:rPr>
          <w:sz w:val="28"/>
          <w:szCs w:val="28"/>
        </w:rPr>
        <w:t xml:space="preserve">атегии в Правительство </w:t>
      </w:r>
      <w:r w:rsidR="00420DD0">
        <w:rPr>
          <w:sz w:val="28"/>
          <w:szCs w:val="28"/>
        </w:rPr>
        <w:t>Республики Мордовия</w:t>
      </w:r>
      <w:r w:rsidRPr="00814812">
        <w:rPr>
          <w:sz w:val="28"/>
          <w:szCs w:val="28"/>
        </w:rPr>
        <w:t xml:space="preserve"> для рассмотрения и согласования включения мероприятий, предполагающи</w:t>
      </w:r>
      <w:r w:rsidR="00420DD0">
        <w:rPr>
          <w:sz w:val="28"/>
          <w:szCs w:val="28"/>
        </w:rPr>
        <w:t>х привлечение средств республиканского</w:t>
      </w:r>
      <w:r w:rsidRPr="00814812">
        <w:rPr>
          <w:sz w:val="28"/>
          <w:szCs w:val="28"/>
        </w:rPr>
        <w:t xml:space="preserve"> и федерального бюджетов. При этом прое</w:t>
      </w:r>
      <w:proofErr w:type="gramStart"/>
      <w:r w:rsidRPr="00814812">
        <w:rPr>
          <w:sz w:val="28"/>
          <w:szCs w:val="28"/>
        </w:rPr>
        <w:t>кт Стр</w:t>
      </w:r>
      <w:proofErr w:type="gramEnd"/>
      <w:r w:rsidRPr="00814812">
        <w:rPr>
          <w:sz w:val="28"/>
          <w:szCs w:val="28"/>
        </w:rPr>
        <w:t>атегии направляется до вынесения на публичные слушания.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3" w:name="sub_1062"/>
      <w:bookmarkEnd w:id="22"/>
      <w:r w:rsidRPr="00814812">
        <w:rPr>
          <w:sz w:val="28"/>
          <w:szCs w:val="28"/>
        </w:rPr>
        <w:t>6.2. В целях обеспечения открытости и доступности информации об основных положениях документов стратегического планирования прое</w:t>
      </w:r>
      <w:proofErr w:type="gramStart"/>
      <w:r w:rsidRPr="00814812">
        <w:rPr>
          <w:sz w:val="28"/>
          <w:szCs w:val="28"/>
        </w:rPr>
        <w:t>кт Стр</w:t>
      </w:r>
      <w:proofErr w:type="gramEnd"/>
      <w:r w:rsidRPr="00814812">
        <w:rPr>
          <w:sz w:val="28"/>
          <w:szCs w:val="28"/>
        </w:rPr>
        <w:t xml:space="preserve">атегии подлежит размещению на официальном сайте администрации </w:t>
      </w:r>
      <w:proofErr w:type="spellStart"/>
      <w:r w:rsidR="00097F48">
        <w:rPr>
          <w:sz w:val="28"/>
          <w:szCs w:val="28"/>
        </w:rPr>
        <w:t>Инсарского</w:t>
      </w:r>
      <w:proofErr w:type="spellEnd"/>
      <w:r w:rsidR="00097F48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4" w:name="sub_1063"/>
      <w:bookmarkEnd w:id="23"/>
      <w:r w:rsidRPr="00814812">
        <w:rPr>
          <w:sz w:val="28"/>
          <w:szCs w:val="28"/>
        </w:rPr>
        <w:t>6.3. Прое</w:t>
      </w:r>
      <w:proofErr w:type="gramStart"/>
      <w:r w:rsidRPr="00814812">
        <w:rPr>
          <w:sz w:val="28"/>
          <w:szCs w:val="28"/>
        </w:rPr>
        <w:t>кт Стр</w:t>
      </w:r>
      <w:proofErr w:type="gramEnd"/>
      <w:r w:rsidRPr="00814812">
        <w:rPr>
          <w:sz w:val="28"/>
          <w:szCs w:val="28"/>
        </w:rPr>
        <w:t xml:space="preserve">атегии выносится на </w:t>
      </w:r>
      <w:r w:rsidR="002675FA">
        <w:rPr>
          <w:sz w:val="28"/>
          <w:szCs w:val="28"/>
        </w:rPr>
        <w:t xml:space="preserve">общественное обсуждение в соответствии </w:t>
      </w:r>
      <w:r w:rsidR="002675FA">
        <w:rPr>
          <w:color w:val="000000"/>
          <w:spacing w:val="-1"/>
          <w:sz w:val="28"/>
          <w:szCs w:val="28"/>
        </w:rPr>
        <w:t xml:space="preserve">с Порядком организации и проведения публичных слушаний в </w:t>
      </w:r>
      <w:proofErr w:type="spellStart"/>
      <w:r w:rsidR="002675FA">
        <w:rPr>
          <w:color w:val="000000"/>
          <w:spacing w:val="-1"/>
          <w:sz w:val="28"/>
          <w:szCs w:val="28"/>
        </w:rPr>
        <w:t>Инсарском</w:t>
      </w:r>
      <w:proofErr w:type="spellEnd"/>
      <w:r w:rsidR="002675FA">
        <w:rPr>
          <w:color w:val="000000"/>
          <w:spacing w:val="-1"/>
          <w:sz w:val="28"/>
          <w:szCs w:val="28"/>
        </w:rPr>
        <w:t xml:space="preserve"> муниципальном райо</w:t>
      </w:r>
      <w:r w:rsidR="0077071B">
        <w:rPr>
          <w:color w:val="000000"/>
          <w:spacing w:val="-1"/>
          <w:sz w:val="28"/>
          <w:szCs w:val="28"/>
        </w:rPr>
        <w:t>не, утвержденным решением</w:t>
      </w:r>
      <w:r w:rsidR="002675FA">
        <w:rPr>
          <w:color w:val="000000"/>
          <w:spacing w:val="-1"/>
          <w:sz w:val="28"/>
          <w:szCs w:val="28"/>
        </w:rPr>
        <w:t xml:space="preserve"> Совета депутатов </w:t>
      </w:r>
      <w:proofErr w:type="spellStart"/>
      <w:r w:rsidR="002675FA">
        <w:rPr>
          <w:color w:val="000000"/>
          <w:spacing w:val="-1"/>
          <w:sz w:val="28"/>
          <w:szCs w:val="28"/>
        </w:rPr>
        <w:t>Инсарского</w:t>
      </w:r>
      <w:proofErr w:type="spellEnd"/>
      <w:r w:rsidR="002675FA">
        <w:rPr>
          <w:color w:val="000000"/>
          <w:spacing w:val="-1"/>
          <w:sz w:val="28"/>
          <w:szCs w:val="28"/>
        </w:rPr>
        <w:t xml:space="preserve"> муниципаль</w:t>
      </w:r>
      <w:r w:rsidR="0077071B">
        <w:rPr>
          <w:color w:val="000000"/>
          <w:spacing w:val="-1"/>
          <w:sz w:val="28"/>
          <w:szCs w:val="28"/>
        </w:rPr>
        <w:t>ного района</w:t>
      </w:r>
      <w:r w:rsidR="002675FA">
        <w:rPr>
          <w:color w:val="000000"/>
          <w:spacing w:val="-1"/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5" w:name="sub_1064"/>
      <w:bookmarkEnd w:id="24"/>
      <w:r w:rsidRPr="00814812">
        <w:rPr>
          <w:sz w:val="28"/>
          <w:szCs w:val="28"/>
        </w:rPr>
        <w:t>6.4. Утвержда</w:t>
      </w:r>
      <w:r w:rsidR="0077071B">
        <w:rPr>
          <w:sz w:val="28"/>
          <w:szCs w:val="28"/>
        </w:rPr>
        <w:t>ется Стратегия решением</w:t>
      </w:r>
      <w:r w:rsidRPr="00814812">
        <w:rPr>
          <w:sz w:val="28"/>
          <w:szCs w:val="28"/>
        </w:rPr>
        <w:t xml:space="preserve"> </w:t>
      </w:r>
      <w:r w:rsidR="00E33F1E">
        <w:rPr>
          <w:sz w:val="28"/>
          <w:szCs w:val="28"/>
        </w:rPr>
        <w:t xml:space="preserve">Совета </w:t>
      </w:r>
      <w:r w:rsidRPr="00814812">
        <w:rPr>
          <w:sz w:val="28"/>
          <w:szCs w:val="28"/>
        </w:rPr>
        <w:t xml:space="preserve">депутатов </w:t>
      </w:r>
      <w:proofErr w:type="spellStart"/>
      <w:r w:rsidR="00097F48">
        <w:rPr>
          <w:sz w:val="28"/>
          <w:szCs w:val="28"/>
        </w:rPr>
        <w:t>Инсарского</w:t>
      </w:r>
      <w:proofErr w:type="spellEnd"/>
      <w:r w:rsidR="00097F48">
        <w:rPr>
          <w:sz w:val="28"/>
          <w:szCs w:val="28"/>
        </w:rPr>
        <w:t xml:space="preserve"> муниципального района.</w:t>
      </w:r>
    </w:p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6" w:name="sub_1065"/>
      <w:bookmarkEnd w:id="25"/>
      <w:r w:rsidRPr="002675FA">
        <w:rPr>
          <w:sz w:val="28"/>
          <w:szCs w:val="28"/>
        </w:rPr>
        <w:t xml:space="preserve">6.5. Стратегия подлежит обязательной государственной регистрации в федеральном государственном реестре документов стратегического планирования в порядке и сроки, установленные Правительством Российской Федерации, с учетом требований </w:t>
      </w:r>
      <w:hyperlink r:id="rId10" w:history="1">
        <w:r w:rsidRPr="002675FA">
          <w:rPr>
            <w:sz w:val="28"/>
            <w:szCs w:val="28"/>
          </w:rPr>
          <w:t>законодательства Российской Федерации о государственной</w:t>
        </w:r>
      </w:hyperlink>
      <w:r w:rsidRPr="002675FA">
        <w:rPr>
          <w:sz w:val="28"/>
          <w:szCs w:val="28"/>
        </w:rPr>
        <w:t xml:space="preserve">, </w:t>
      </w:r>
      <w:hyperlink r:id="rId11" w:history="1">
        <w:r w:rsidRPr="002675FA">
          <w:rPr>
            <w:sz w:val="28"/>
            <w:szCs w:val="28"/>
          </w:rPr>
          <w:t>коммерческой</w:t>
        </w:r>
      </w:hyperlink>
      <w:r w:rsidRPr="002675FA">
        <w:rPr>
          <w:sz w:val="28"/>
          <w:szCs w:val="28"/>
        </w:rPr>
        <w:t>, служебной и иной охраняемой законом тайне.</w:t>
      </w:r>
    </w:p>
    <w:bookmarkEnd w:id="26"/>
    <w:p w:rsidR="00814812" w:rsidRPr="002675FA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675FA">
        <w:rPr>
          <w:sz w:val="28"/>
          <w:szCs w:val="28"/>
        </w:rPr>
        <w:t xml:space="preserve">Глава администрации </w:t>
      </w:r>
      <w:proofErr w:type="spellStart"/>
      <w:r w:rsidR="002675FA">
        <w:rPr>
          <w:sz w:val="28"/>
          <w:szCs w:val="28"/>
        </w:rPr>
        <w:t>Инсарского</w:t>
      </w:r>
      <w:proofErr w:type="spellEnd"/>
      <w:r w:rsidR="002675FA">
        <w:rPr>
          <w:sz w:val="28"/>
          <w:szCs w:val="28"/>
        </w:rPr>
        <w:t xml:space="preserve"> муниципального района</w:t>
      </w:r>
      <w:r w:rsidRPr="002675FA">
        <w:rPr>
          <w:sz w:val="28"/>
          <w:szCs w:val="28"/>
        </w:rPr>
        <w:t xml:space="preserve"> несет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27" w:name="sub_700"/>
      <w:r w:rsidRPr="00814812">
        <w:rPr>
          <w:b/>
          <w:bCs/>
          <w:color w:val="26282F"/>
          <w:sz w:val="28"/>
          <w:szCs w:val="28"/>
        </w:rPr>
        <w:t>7. Корректировка стратегии</w:t>
      </w:r>
    </w:p>
    <w:bookmarkEnd w:id="27"/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8" w:name="sub_1071"/>
      <w:r w:rsidRPr="00814812">
        <w:rPr>
          <w:sz w:val="28"/>
          <w:szCs w:val="28"/>
        </w:rPr>
        <w:t>7.1. Основаниями корректировки Стратегии являются:</w:t>
      </w:r>
    </w:p>
    <w:bookmarkEnd w:id="28"/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существенные изменения внешних условий экономического развития Российской Федерации и </w:t>
      </w:r>
      <w:r w:rsidR="00E33F1E" w:rsidRPr="00B87E3D">
        <w:rPr>
          <w:sz w:val="28"/>
          <w:szCs w:val="28"/>
        </w:rPr>
        <w:t>Республики Мордовия</w:t>
      </w:r>
      <w:r w:rsidRPr="00B87E3D">
        <w:rPr>
          <w:sz w:val="28"/>
          <w:szCs w:val="28"/>
        </w:rPr>
        <w:t xml:space="preserve"> (т.е. те, которые не предусмотрены Стратегией);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изменение законодательства Российской Федерации, </w:t>
      </w:r>
      <w:r w:rsidR="00E33F1E" w:rsidRPr="00B87E3D">
        <w:rPr>
          <w:sz w:val="28"/>
          <w:szCs w:val="28"/>
        </w:rPr>
        <w:t>Республики Мордовия</w:t>
      </w:r>
      <w:r w:rsidRPr="00B87E3D">
        <w:rPr>
          <w:sz w:val="28"/>
          <w:szCs w:val="28"/>
        </w:rPr>
        <w:t xml:space="preserve"> по вопросам предметов ведения, отнесенных к компетенции органов местного самоуправления и по вопросам финансовых основ местного самоуправления;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>внесение изменений в документы стратегического планирования федерального и областного уровня;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 xml:space="preserve">внесение изменений в средне- и долгосрочные прогнозы социально-экономического развития </w:t>
      </w:r>
      <w:proofErr w:type="spellStart"/>
      <w:r w:rsidR="00E33F1E" w:rsidRPr="00B87E3D">
        <w:rPr>
          <w:sz w:val="28"/>
          <w:szCs w:val="28"/>
        </w:rPr>
        <w:t>Инсарского</w:t>
      </w:r>
      <w:proofErr w:type="spellEnd"/>
      <w:r w:rsidR="00E33F1E" w:rsidRPr="00B87E3D">
        <w:rPr>
          <w:sz w:val="28"/>
          <w:szCs w:val="28"/>
        </w:rPr>
        <w:t xml:space="preserve"> муниципального района</w:t>
      </w:r>
      <w:r w:rsidRPr="00B87E3D">
        <w:rPr>
          <w:sz w:val="28"/>
          <w:szCs w:val="28"/>
        </w:rPr>
        <w:t xml:space="preserve">, в бюджетный прогноз </w:t>
      </w:r>
      <w:proofErr w:type="spellStart"/>
      <w:r w:rsidR="00E33F1E" w:rsidRPr="00B87E3D">
        <w:rPr>
          <w:sz w:val="28"/>
          <w:szCs w:val="28"/>
        </w:rPr>
        <w:t>Инсарского</w:t>
      </w:r>
      <w:proofErr w:type="spellEnd"/>
      <w:r w:rsidR="00E33F1E" w:rsidRPr="00B87E3D">
        <w:rPr>
          <w:sz w:val="28"/>
          <w:szCs w:val="28"/>
        </w:rPr>
        <w:t xml:space="preserve"> муниципального района</w:t>
      </w:r>
      <w:r w:rsidRPr="00B87E3D">
        <w:rPr>
          <w:sz w:val="28"/>
          <w:szCs w:val="28"/>
        </w:rPr>
        <w:t xml:space="preserve"> на долгосрочный период;</w:t>
      </w:r>
    </w:p>
    <w:p w:rsidR="00814812" w:rsidRPr="00B87E3D" w:rsidRDefault="00814812" w:rsidP="00B87E3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7E3D">
        <w:rPr>
          <w:sz w:val="28"/>
          <w:szCs w:val="28"/>
        </w:rPr>
        <w:t>предложения, направленные на устранение возникших проблем и несоответствий в реализации Стратегии, сформированные на результатах мониторинга реализации Стратегии.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9" w:name="sub_1072"/>
      <w:r w:rsidRPr="00814812">
        <w:rPr>
          <w:sz w:val="28"/>
          <w:szCs w:val="28"/>
        </w:rPr>
        <w:t>7.2. Внесение изменений в С</w:t>
      </w:r>
      <w:r w:rsidR="00827CD5">
        <w:rPr>
          <w:sz w:val="28"/>
          <w:szCs w:val="28"/>
        </w:rPr>
        <w:t>тратегию утверждается решением с</w:t>
      </w:r>
      <w:r w:rsidR="00E33F1E">
        <w:rPr>
          <w:sz w:val="28"/>
          <w:szCs w:val="28"/>
        </w:rPr>
        <w:t>ессии</w:t>
      </w:r>
      <w:r w:rsidRPr="00814812">
        <w:rPr>
          <w:sz w:val="28"/>
          <w:szCs w:val="28"/>
        </w:rPr>
        <w:t xml:space="preserve"> </w:t>
      </w:r>
      <w:r w:rsidR="00E33F1E">
        <w:rPr>
          <w:sz w:val="28"/>
          <w:szCs w:val="28"/>
        </w:rPr>
        <w:t xml:space="preserve">Совета </w:t>
      </w:r>
      <w:r w:rsidRPr="00814812">
        <w:rPr>
          <w:sz w:val="28"/>
          <w:szCs w:val="28"/>
        </w:rPr>
        <w:t xml:space="preserve">депутатов </w:t>
      </w:r>
      <w:proofErr w:type="spellStart"/>
      <w:r w:rsidR="00E33F1E">
        <w:rPr>
          <w:sz w:val="28"/>
          <w:szCs w:val="28"/>
        </w:rPr>
        <w:t>Инсарского</w:t>
      </w:r>
      <w:proofErr w:type="spellEnd"/>
      <w:r w:rsidR="00E33F1E">
        <w:rPr>
          <w:sz w:val="28"/>
          <w:szCs w:val="28"/>
        </w:rPr>
        <w:t xml:space="preserve"> муниципального района</w:t>
      </w:r>
      <w:r w:rsidRPr="00814812">
        <w:rPr>
          <w:sz w:val="28"/>
          <w:szCs w:val="28"/>
        </w:rPr>
        <w:t>.</w:t>
      </w:r>
    </w:p>
    <w:p w:rsidR="00814812" w:rsidRPr="00814812" w:rsidRDefault="00814812" w:rsidP="008148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0" w:name="sub_1073"/>
      <w:bookmarkEnd w:id="29"/>
      <w:r w:rsidRPr="00814812">
        <w:rPr>
          <w:sz w:val="28"/>
          <w:szCs w:val="28"/>
        </w:rPr>
        <w:t>7.3. Периодичность внесения изменений в Стратегию составляет не реже трех лет, но не чаще одного раза в один год.</w:t>
      </w:r>
    </w:p>
    <w:bookmarkEnd w:id="30"/>
    <w:p w:rsidR="00814812" w:rsidRPr="00814812" w:rsidRDefault="00814812" w:rsidP="00814812">
      <w:pPr>
        <w:jc w:val="center"/>
        <w:rPr>
          <w:sz w:val="28"/>
          <w:szCs w:val="28"/>
        </w:rPr>
      </w:pPr>
    </w:p>
    <w:sectPr w:rsidR="00814812" w:rsidRPr="00814812" w:rsidSect="00321DC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6785"/>
    <w:multiLevelType w:val="hybridMultilevel"/>
    <w:tmpl w:val="58E6F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E4BE8"/>
    <w:multiLevelType w:val="hybridMultilevel"/>
    <w:tmpl w:val="A87C0A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087A53"/>
    <w:multiLevelType w:val="hybridMultilevel"/>
    <w:tmpl w:val="F310637A"/>
    <w:lvl w:ilvl="0" w:tplc="A28A00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EA5773B"/>
    <w:multiLevelType w:val="hybridMultilevel"/>
    <w:tmpl w:val="2280FF18"/>
    <w:lvl w:ilvl="0" w:tplc="87E00278">
      <w:start w:val="1"/>
      <w:numFmt w:val="decimal"/>
      <w:lvlText w:val="%1."/>
      <w:lvlJc w:val="left"/>
      <w:pPr>
        <w:ind w:left="1884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882"/>
    <w:rsid w:val="00097F48"/>
    <w:rsid w:val="0012010B"/>
    <w:rsid w:val="00196AF0"/>
    <w:rsid w:val="002675FA"/>
    <w:rsid w:val="002C2F51"/>
    <w:rsid w:val="00321DC6"/>
    <w:rsid w:val="003361FA"/>
    <w:rsid w:val="003E5C7B"/>
    <w:rsid w:val="00420DD0"/>
    <w:rsid w:val="004C44F2"/>
    <w:rsid w:val="004C7882"/>
    <w:rsid w:val="004F15EB"/>
    <w:rsid w:val="004F5A22"/>
    <w:rsid w:val="005358D1"/>
    <w:rsid w:val="005545DF"/>
    <w:rsid w:val="005F4D9E"/>
    <w:rsid w:val="005F6BDF"/>
    <w:rsid w:val="00622D04"/>
    <w:rsid w:val="006A3947"/>
    <w:rsid w:val="0077071B"/>
    <w:rsid w:val="007B7AB6"/>
    <w:rsid w:val="00814812"/>
    <w:rsid w:val="0082374F"/>
    <w:rsid w:val="00827CD5"/>
    <w:rsid w:val="008F45E5"/>
    <w:rsid w:val="00966B79"/>
    <w:rsid w:val="009813AE"/>
    <w:rsid w:val="00991F9C"/>
    <w:rsid w:val="00997F6B"/>
    <w:rsid w:val="009C1FF5"/>
    <w:rsid w:val="009D617C"/>
    <w:rsid w:val="009E0A28"/>
    <w:rsid w:val="00B87E3D"/>
    <w:rsid w:val="00B96DB1"/>
    <w:rsid w:val="00BD02BA"/>
    <w:rsid w:val="00C860AA"/>
    <w:rsid w:val="00CB369D"/>
    <w:rsid w:val="00CD076D"/>
    <w:rsid w:val="00D131C5"/>
    <w:rsid w:val="00DE052C"/>
    <w:rsid w:val="00E27C69"/>
    <w:rsid w:val="00E33F1E"/>
    <w:rsid w:val="00F935FE"/>
    <w:rsid w:val="00FE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956530.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584666.472" TargetMode="External"/><Relationship Id="rId11" Type="http://schemas.openxmlformats.org/officeDocument/2006/relationships/hyperlink" Target="garantF1://12036454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0002673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58466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D9F2E-CBC8-48A3-8457-C537C4AEF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2390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32</cp:revision>
  <cp:lastPrinted>2015-12-25T23:10:00Z</cp:lastPrinted>
  <dcterms:created xsi:type="dcterms:W3CDTF">2015-12-19T00:41:00Z</dcterms:created>
  <dcterms:modified xsi:type="dcterms:W3CDTF">2015-12-30T16:21:00Z</dcterms:modified>
</cp:coreProperties>
</file>