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4A0" w:rsidRPr="007F14A0" w:rsidRDefault="007F14A0" w:rsidP="00A65AB1">
      <w:pPr>
        <w:spacing w:after="0" w:line="240" w:lineRule="auto"/>
        <w:ind w:left="6663" w:hanging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</w:t>
      </w:r>
      <w:r w:rsidR="000C55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B0D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</w:t>
      </w:r>
      <w:r w:rsidR="00A65AB1" w:rsidRPr="00A65A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</w:t>
      </w: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Приложение </w:t>
      </w:r>
    </w:p>
    <w:p w:rsidR="007F14A0" w:rsidRPr="007F14A0" w:rsidRDefault="007F14A0" w:rsidP="007F14A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</w:t>
      </w:r>
      <w:r w:rsidR="00A65A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</w:t>
      </w: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>к  постановлению  администрации</w:t>
      </w:r>
    </w:p>
    <w:p w:rsidR="007F14A0" w:rsidRDefault="007F14A0" w:rsidP="00DB0DF3">
      <w:pPr>
        <w:spacing w:after="0" w:line="240" w:lineRule="auto"/>
        <w:ind w:right="70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</w:t>
      </w:r>
      <w:r w:rsidR="00A65A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B0D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Русско-Паевского сельского            </w:t>
      </w:r>
    </w:p>
    <w:p w:rsidR="007F14A0" w:rsidRDefault="007F14A0" w:rsidP="007F14A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="00D16D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поселения </w:t>
      </w: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>Инсарского</w:t>
      </w:r>
    </w:p>
    <w:p w:rsidR="00832546" w:rsidRDefault="007F14A0" w:rsidP="008325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="00A65A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</w:t>
      </w: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</w:t>
      </w:r>
    </w:p>
    <w:p w:rsidR="00832546" w:rsidRDefault="00A65AB1" w:rsidP="00D16D5C">
      <w:pPr>
        <w:spacing w:after="0" w:line="240" w:lineRule="auto"/>
        <w:ind w:left="4395" w:right="849" w:hanging="284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от 17 янва</w:t>
      </w:r>
      <w:r w:rsidR="00D16D5C">
        <w:rPr>
          <w:rFonts w:ascii="Times New Roman" w:eastAsia="Calibri" w:hAnsi="Times New Roman" w:cs="Times New Roman"/>
          <w:sz w:val="28"/>
          <w:szCs w:val="28"/>
          <w:lang w:eastAsia="ru-RU"/>
        </w:rPr>
        <w:t>ря</w:t>
      </w:r>
      <w:r w:rsidR="007F14A0"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2014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F14A0"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>г.  №</w:t>
      </w:r>
      <w:r w:rsidR="00D16D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</w:t>
      </w:r>
      <w:r w:rsidR="007F14A0"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7F14A0" w:rsidRPr="007F14A0" w:rsidRDefault="007F14A0" w:rsidP="0043094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</w:p>
    <w:p w:rsidR="007F14A0" w:rsidRPr="007F14A0" w:rsidRDefault="007F14A0" w:rsidP="007F14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 w:rsidRPr="007F14A0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План мероприятий («дорожная карта»)</w:t>
      </w:r>
    </w:p>
    <w:p w:rsidR="007F14A0" w:rsidRPr="007F14A0" w:rsidRDefault="007F14A0" w:rsidP="007F14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 w:rsidRPr="007F14A0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«Изменения в отраслях социальной сферы, направленные на повышение эффективности сферы культуры» 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МБУК «</w:t>
      </w:r>
      <w:r w:rsidR="0043094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Культурно-досуговый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цен</w:t>
      </w:r>
      <w:r w:rsidR="0043094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тр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   </w:t>
      </w:r>
      <w:r w:rsidR="00DB0DF3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Русско-Паевского</w:t>
      </w:r>
      <w:r w:rsidRPr="007F14A0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сельского   поселения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Pr="007F14A0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Инсарс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кого муниципального района</w:t>
      </w:r>
      <w:r w:rsidR="0043094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»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(2014</w:t>
      </w:r>
      <w:r w:rsidRPr="007F14A0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-2018годы)</w:t>
      </w:r>
    </w:p>
    <w:p w:rsidR="007F14A0" w:rsidRPr="007F14A0" w:rsidRDefault="007F14A0" w:rsidP="007F14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 w:rsidRPr="007F14A0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  </w:t>
      </w:r>
    </w:p>
    <w:p w:rsidR="007F14A0" w:rsidRPr="007F14A0" w:rsidRDefault="007F14A0" w:rsidP="007F14A0">
      <w:pPr>
        <w:numPr>
          <w:ilvl w:val="0"/>
          <w:numId w:val="1"/>
        </w:numPr>
        <w:shd w:val="clear" w:color="auto" w:fill="FFFFFF"/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Цели разработки «дорожной карты»</w:t>
      </w:r>
    </w:p>
    <w:p w:rsidR="007F14A0" w:rsidRPr="007F14A0" w:rsidRDefault="007F14A0" w:rsidP="007F14A0">
      <w:pPr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Целями плана мероприятий («дорожной карты») </w:t>
      </w: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«Изменения в отраслях социальной сферы, направленные на повышение эффективности сферы культуры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F14A0">
        <w:rPr>
          <w:rFonts w:ascii="Times New Roman" w:eastAsia="Calibri" w:hAnsi="Times New Roman" w:cs="Times New Roman"/>
          <w:sz w:val="28"/>
          <w:szCs w:val="20"/>
          <w:lang w:eastAsia="ru-RU"/>
        </w:rPr>
        <w:t>МБУК «</w:t>
      </w:r>
      <w:r w:rsidR="004309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Культурно-досуговый </w:t>
      </w:r>
      <w:r w:rsidRPr="007F14A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цен</w:t>
      </w:r>
      <w:r w:rsidR="0043094C">
        <w:rPr>
          <w:rFonts w:ascii="Times New Roman" w:eastAsia="Calibri" w:hAnsi="Times New Roman" w:cs="Times New Roman"/>
          <w:sz w:val="28"/>
          <w:szCs w:val="20"/>
          <w:lang w:eastAsia="ru-RU"/>
        </w:rPr>
        <w:t>тр</w:t>
      </w:r>
      <w:r w:rsidRPr="007F14A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</w:t>
      </w:r>
      <w:r w:rsidR="00DB0DF3">
        <w:rPr>
          <w:rFonts w:ascii="Times New Roman" w:eastAsia="Calibri" w:hAnsi="Times New Roman" w:cs="Times New Roman"/>
          <w:sz w:val="28"/>
          <w:szCs w:val="20"/>
          <w:lang w:eastAsia="ru-RU"/>
        </w:rPr>
        <w:t>Русско-Паевского</w:t>
      </w:r>
      <w:r w:rsidRPr="007F14A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сельского   поселения </w:t>
      </w: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Инсарского муниципального района на 2013-2018 годы </w:t>
      </w: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(далее – «дорожная карта») являются:</w:t>
      </w:r>
    </w:p>
    <w:p w:rsidR="007F14A0" w:rsidRPr="007F14A0" w:rsidRDefault="007F14A0" w:rsidP="007F14A0">
      <w:pPr>
        <w:shd w:val="clear" w:color="auto" w:fill="FFFFFF"/>
        <w:tabs>
          <w:tab w:val="left" w:pos="2160"/>
        </w:tabs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повышение качества жизни  населения   </w:t>
      </w:r>
      <w:r w:rsidR="00DB0DF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Русско-Паевского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сельского   поселения </w:t>
      </w: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Инсарского муниципального района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путем предоставления им возможности саморазвития через регулярные занятия творчеством по свободно выбранному ими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43094C" w:rsidRPr="0043094C" w:rsidRDefault="0043094C" w:rsidP="0043094C">
      <w:pPr>
        <w:shd w:val="clear" w:color="auto" w:fill="FFFFFF"/>
        <w:tabs>
          <w:tab w:val="left" w:pos="2160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 w:rsidR="007F14A0"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беспечение достойной оплаты труд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а работников </w:t>
      </w:r>
      <w:r w:rsidRPr="0043094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МБУК «Культурно-досуговый  центр    </w:t>
      </w:r>
      <w:r w:rsidR="00DB0DF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Русско-Паевского</w:t>
      </w:r>
      <w:r w:rsidRPr="0043094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сельского   поселения </w:t>
      </w:r>
      <w:r w:rsidRPr="0043094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Инсарского муниципального района»</w:t>
      </w:r>
    </w:p>
    <w:p w:rsidR="007F14A0" w:rsidRPr="007F14A0" w:rsidRDefault="007F14A0" w:rsidP="007F14A0">
      <w:pPr>
        <w:shd w:val="clear" w:color="auto" w:fill="FFFFFF"/>
        <w:tabs>
          <w:tab w:val="left" w:pos="2160"/>
        </w:tabs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повышения качес</w:t>
      </w:r>
      <w:r w:rsidR="0050782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тва и количества оказываемых 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муниципальных услуг</w:t>
      </w:r>
      <w:r w:rsidR="0050782B" w:rsidRPr="0050782B">
        <w:t xml:space="preserve"> </w:t>
      </w:r>
      <w:r w:rsidR="0050782B" w:rsidRPr="0050782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МБУК «Культурно-досуговый  центр    </w:t>
      </w:r>
      <w:r w:rsidR="00DB0DF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Русско-Паевского</w:t>
      </w:r>
      <w:r w:rsidR="0050782B" w:rsidRPr="0050782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сельского   поселения Инсарского муниципального района»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C02BDB" w:rsidRPr="007F14A0" w:rsidRDefault="007F14A0" w:rsidP="0050782B">
      <w:pPr>
        <w:shd w:val="clear" w:color="auto" w:fill="FFFFFF"/>
        <w:tabs>
          <w:tab w:val="left" w:pos="758"/>
        </w:tabs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сохранение культурного и исторического наследия  обеспечение доступа граждан к культурным ценностям и уча</w:t>
      </w:r>
      <w:r w:rsidR="0050782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стию в культурной жизни.</w:t>
      </w:r>
    </w:p>
    <w:p w:rsidR="007F14A0" w:rsidRPr="007F14A0" w:rsidRDefault="007F14A0" w:rsidP="007F14A0">
      <w:pPr>
        <w:shd w:val="clear" w:color="auto" w:fill="FFFFFF"/>
        <w:tabs>
          <w:tab w:val="left" w:pos="2213"/>
        </w:tabs>
        <w:spacing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ru-RU"/>
        </w:rPr>
        <w:t>II</w:t>
      </w:r>
      <w:r w:rsidRPr="007F14A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. Проведение структурных реформ в сфере культуры</w:t>
      </w:r>
    </w:p>
    <w:p w:rsidR="007F14A0" w:rsidRPr="007F14A0" w:rsidRDefault="007F14A0" w:rsidP="00C02BDB">
      <w:pPr>
        <w:shd w:val="clear" w:color="auto" w:fill="FFFFFF"/>
        <w:tabs>
          <w:tab w:val="left" w:pos="700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 рамках структурных реформ предусматривается:</w:t>
      </w:r>
    </w:p>
    <w:p w:rsidR="007F14A0" w:rsidRPr="007F14A0" w:rsidRDefault="007F14A0" w:rsidP="00C02BDB">
      <w:pPr>
        <w:shd w:val="clear" w:color="auto" w:fill="FFFFFF"/>
        <w:tabs>
          <w:tab w:val="left" w:pos="700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1) сохранение ключевых принципов управления отраслью:</w:t>
      </w:r>
    </w:p>
    <w:p w:rsidR="007F14A0" w:rsidRPr="007F14A0" w:rsidRDefault="007F14A0" w:rsidP="00C02BDB">
      <w:pPr>
        <w:shd w:val="clear" w:color="auto" w:fill="FFFFFF"/>
        <w:tabs>
          <w:tab w:val="left" w:pos="700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- программно-целевое планирование;</w:t>
      </w:r>
    </w:p>
    <w:p w:rsidR="007F14A0" w:rsidRPr="007F14A0" w:rsidRDefault="007F14A0" w:rsidP="00C02BDB">
      <w:pPr>
        <w:shd w:val="clear" w:color="auto" w:fill="FFFFFF"/>
        <w:tabs>
          <w:tab w:val="left" w:pos="700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- совершенствование нормативных правовых актов в сфере культуры;</w:t>
      </w:r>
    </w:p>
    <w:p w:rsidR="007F14A0" w:rsidRPr="007F14A0" w:rsidRDefault="007F14A0" w:rsidP="00C02BDB">
      <w:pPr>
        <w:shd w:val="clear" w:color="auto" w:fill="FFFFFF"/>
        <w:tabs>
          <w:tab w:val="left" w:pos="700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2) реализация Указа Президента Российской Федерации от 07.05.2012    № 597 «О мероприятиях по реализации государственной социальной политики» в части дальнейшего сохранения и развития</w:t>
      </w: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br/>
        <w:t>российской культуры, в том числе:</w:t>
      </w:r>
    </w:p>
    <w:p w:rsidR="007F14A0" w:rsidRPr="007F14A0" w:rsidRDefault="007F14A0" w:rsidP="00C02BDB">
      <w:pPr>
        <w:shd w:val="clear" w:color="auto" w:fill="FFFFFF"/>
        <w:tabs>
          <w:tab w:val="left" w:pos="700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- разработка в 2013-2015 годах нормативных правовых актов, предусматривающих реализацию мер по поэтапному повышению за</w:t>
      </w:r>
      <w:r w:rsidR="0043094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работной платы работников </w:t>
      </w:r>
      <w:r w:rsidRPr="007F14A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43094C" w:rsidRPr="007F14A0">
        <w:rPr>
          <w:rFonts w:ascii="Times New Roman" w:eastAsia="Calibri" w:hAnsi="Times New Roman" w:cs="Times New Roman"/>
          <w:sz w:val="28"/>
          <w:szCs w:val="20"/>
          <w:lang w:eastAsia="ru-RU"/>
        </w:rPr>
        <w:t>МБУК «</w:t>
      </w:r>
      <w:r w:rsidR="004309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Культурно-досуговый </w:t>
      </w:r>
      <w:r w:rsidR="0043094C" w:rsidRPr="007F14A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цен</w:t>
      </w:r>
      <w:r w:rsidR="0043094C">
        <w:rPr>
          <w:rFonts w:ascii="Times New Roman" w:eastAsia="Calibri" w:hAnsi="Times New Roman" w:cs="Times New Roman"/>
          <w:sz w:val="28"/>
          <w:szCs w:val="20"/>
          <w:lang w:eastAsia="ru-RU"/>
        </w:rPr>
        <w:t>тр</w:t>
      </w:r>
      <w:r w:rsidR="0043094C" w:rsidRPr="007F14A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</w:t>
      </w:r>
      <w:r w:rsidR="00DB0DF3">
        <w:rPr>
          <w:rFonts w:ascii="Times New Roman" w:eastAsia="Calibri" w:hAnsi="Times New Roman" w:cs="Times New Roman"/>
          <w:sz w:val="28"/>
          <w:szCs w:val="20"/>
          <w:lang w:eastAsia="ru-RU"/>
        </w:rPr>
        <w:t>Русско-Паевского</w:t>
      </w:r>
      <w:r w:rsidR="0043094C" w:rsidRPr="007F14A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сельского   поселения </w:t>
      </w:r>
      <w:r w:rsidR="0043094C"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Инсарского муниципального района</w:t>
      </w:r>
      <w:r w:rsidR="0043094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7F14A0" w:rsidRDefault="007F14A0" w:rsidP="00C02BDB">
      <w:pPr>
        <w:shd w:val="clear" w:color="auto" w:fill="FFFFFF"/>
        <w:tabs>
          <w:tab w:val="left" w:pos="1320"/>
        </w:tabs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-создание условий для творческой самореализации граждан     </w:t>
      </w:r>
      <w:r w:rsidR="00DB0DF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Русско-Паевского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сельского   поселения </w:t>
      </w: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Инсарского муниципального района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7F14A0" w:rsidRPr="007F14A0" w:rsidRDefault="007F14A0" w:rsidP="00C02BDB">
      <w:pPr>
        <w:shd w:val="clear" w:color="auto" w:fill="FFFFFF"/>
        <w:tabs>
          <w:tab w:val="left" w:pos="1320"/>
        </w:tabs>
        <w:spacing w:after="0"/>
        <w:ind w:left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увековечение памяти знаменитых земляков; </w:t>
      </w:r>
    </w:p>
    <w:p w:rsidR="00832546" w:rsidRDefault="007F14A0" w:rsidP="0050782B">
      <w:pPr>
        <w:shd w:val="clear" w:color="auto" w:fill="FFFFFF"/>
        <w:tabs>
          <w:tab w:val="left" w:pos="1320"/>
        </w:tabs>
        <w:spacing w:after="0"/>
        <w:ind w:left="720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пополнение фондов  библиотек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094C" w:rsidRPr="0043094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МБУК «Культурно-досуговый  центр    </w:t>
      </w:r>
      <w:r w:rsidR="00DB0DF3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Русско-Паевского</w:t>
      </w:r>
      <w:r w:rsidR="0043094C" w:rsidRPr="0043094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сельского   поселения Инсарского муниципального района»</w:t>
      </w:r>
    </w:p>
    <w:p w:rsidR="0050782B" w:rsidRPr="0050782B" w:rsidRDefault="0050782B" w:rsidP="0050782B">
      <w:pPr>
        <w:shd w:val="clear" w:color="auto" w:fill="FFFFFF"/>
        <w:tabs>
          <w:tab w:val="left" w:pos="1320"/>
        </w:tabs>
        <w:spacing w:after="0"/>
        <w:ind w:left="720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</w:t>
      </w:r>
      <w:r w:rsidRPr="0050782B">
        <w:t xml:space="preserve"> </w:t>
      </w:r>
      <w:r w:rsidRPr="0050782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совершенствование механизма межведомственного взаимодействия на уровне отношений учреждений культуры с образовательными учреждениями</w:t>
      </w:r>
    </w:p>
    <w:p w:rsidR="0050782B" w:rsidRDefault="0050782B" w:rsidP="0050782B">
      <w:pPr>
        <w:shd w:val="clear" w:color="auto" w:fill="FFFFFF"/>
        <w:tabs>
          <w:tab w:val="left" w:pos="132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-формирование </w:t>
      </w:r>
      <w:r w:rsidRPr="0050782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системы выявления и сопровождения талантливых и одарённых детей (в том числе через участие в акциях, конкурсах, заседаниях в ли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тературных клубах по интересам)</w:t>
      </w:r>
    </w:p>
    <w:p w:rsidR="0050782B" w:rsidRDefault="0050782B" w:rsidP="0050782B">
      <w:pPr>
        <w:shd w:val="clear" w:color="auto" w:fill="FFFFFF"/>
        <w:tabs>
          <w:tab w:val="left" w:pos="132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-</w:t>
      </w:r>
      <w:r w:rsidRPr="0050782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создание благоприятных условий д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ля устойчивого развития учреждения культуры </w:t>
      </w:r>
      <w:r w:rsidR="00DB0DF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Русско-Паевского</w:t>
      </w:r>
      <w:r w:rsidRPr="0050782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сельского   поселения Инсарского муниципального района»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832546" w:rsidRDefault="00832546" w:rsidP="00832546">
      <w:pPr>
        <w:shd w:val="clear" w:color="auto" w:fill="FFFFFF"/>
        <w:tabs>
          <w:tab w:val="left" w:pos="132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32546" w:rsidRPr="00DF1EF5" w:rsidRDefault="00832546" w:rsidP="00832546">
      <w:pPr>
        <w:shd w:val="clear" w:color="auto" w:fill="FFFFFF"/>
        <w:tabs>
          <w:tab w:val="left" w:pos="132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F14A0" w:rsidRPr="00832546" w:rsidRDefault="007F14A0" w:rsidP="00832546">
      <w:pPr>
        <w:shd w:val="clear" w:color="auto" w:fill="FFFFFF"/>
        <w:tabs>
          <w:tab w:val="left" w:pos="132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7F14A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. Целевые показатели (индикаторы) развития сферы культуры и меры, обеспечивающие их достижение</w:t>
      </w:r>
    </w:p>
    <w:p w:rsidR="007F14A0" w:rsidRPr="007F14A0" w:rsidRDefault="007F14A0" w:rsidP="007F14A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С ростом эффективности и качества оказываемых услуг будут достигнуты следующие целевые показатели (индикаторы):</w:t>
      </w:r>
    </w:p>
    <w:p w:rsidR="007F14A0" w:rsidRPr="007F14A0" w:rsidRDefault="007F14A0" w:rsidP="007F14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F14A0" w:rsidRPr="007F14A0" w:rsidRDefault="007F14A0" w:rsidP="007F14A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увеличение численности участников культурно-досуговых мероприятий (по сравнению с предыдущим годом):            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(процентов)                                                         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85"/>
        <w:gridCol w:w="1976"/>
        <w:gridCol w:w="2117"/>
        <w:gridCol w:w="1975"/>
        <w:gridCol w:w="2116"/>
        <w:gridCol w:w="2117"/>
        <w:gridCol w:w="2116"/>
      </w:tblGrid>
      <w:tr w:rsidR="007F14A0" w:rsidRPr="007F14A0" w:rsidTr="00754AB7">
        <w:tc>
          <w:tcPr>
            <w:tcW w:w="20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2012 год</w:t>
            </w:r>
          </w:p>
        </w:tc>
        <w:tc>
          <w:tcPr>
            <w:tcW w:w="1984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2013 год</w:t>
            </w:r>
          </w:p>
        </w:tc>
        <w:tc>
          <w:tcPr>
            <w:tcW w:w="2127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1984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2126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2127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2126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2018 год</w:t>
            </w:r>
          </w:p>
        </w:tc>
      </w:tr>
      <w:tr w:rsidR="007F14A0" w:rsidRPr="007F14A0" w:rsidTr="00754AB7">
        <w:tc>
          <w:tcPr>
            <w:tcW w:w="20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4,1</w:t>
            </w:r>
          </w:p>
        </w:tc>
        <w:tc>
          <w:tcPr>
            <w:tcW w:w="1984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4,2</w:t>
            </w:r>
          </w:p>
        </w:tc>
        <w:tc>
          <w:tcPr>
            <w:tcW w:w="2127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4,3</w:t>
            </w:r>
          </w:p>
        </w:tc>
        <w:tc>
          <w:tcPr>
            <w:tcW w:w="1984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4,3</w:t>
            </w:r>
          </w:p>
        </w:tc>
        <w:tc>
          <w:tcPr>
            <w:tcW w:w="2126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4,4</w:t>
            </w:r>
          </w:p>
        </w:tc>
        <w:tc>
          <w:tcPr>
            <w:tcW w:w="2127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2126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4,6</w:t>
            </w:r>
          </w:p>
        </w:tc>
      </w:tr>
    </w:tbl>
    <w:p w:rsidR="007F14A0" w:rsidRPr="007F14A0" w:rsidRDefault="007F14A0" w:rsidP="007F14A0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6D2FFC" w:rsidRDefault="006D2FFC" w:rsidP="00C84D48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en-US" w:eastAsia="ru-RU"/>
        </w:rPr>
      </w:pPr>
    </w:p>
    <w:p w:rsidR="006D2FFC" w:rsidRDefault="006D2FFC" w:rsidP="00C84D48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en-US" w:eastAsia="ru-RU"/>
        </w:rPr>
      </w:pPr>
    </w:p>
    <w:p w:rsidR="006D2FFC" w:rsidRDefault="006D2FFC" w:rsidP="00C84D48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en-US" w:eastAsia="ru-RU"/>
        </w:rPr>
      </w:pPr>
    </w:p>
    <w:p w:rsidR="006D2FFC" w:rsidRPr="00DF1EF5" w:rsidRDefault="00C84D48" w:rsidP="00C84D48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C84D4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5.1.4. Увеличение посещаемости библиотек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C84D48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МБУК «Культурно-досуговый  </w:t>
      </w:r>
    </w:p>
    <w:p w:rsidR="00C84D48" w:rsidRPr="00C84D48" w:rsidRDefault="00C84D48" w:rsidP="00C84D48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C84D48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центр    </w:t>
      </w:r>
      <w:r w:rsidR="00DB0DF3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Русско-Паевского</w:t>
      </w:r>
      <w:r w:rsidRPr="00C84D48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сельского   поселения Инсарского муниципального района»</w:t>
      </w:r>
    </w:p>
    <w:p w:rsidR="00C84D48" w:rsidRPr="00C84D48" w:rsidRDefault="00C84D48" w:rsidP="00C84D48">
      <w:pPr>
        <w:shd w:val="clear" w:color="auto" w:fill="FFFFFF"/>
        <w:tabs>
          <w:tab w:val="left" w:pos="12870"/>
        </w:tabs>
        <w:spacing w:after="0" w:line="36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  <w:t>( чел.)</w:t>
      </w:r>
    </w:p>
    <w:tbl>
      <w:tblPr>
        <w:tblStyle w:val="a5"/>
        <w:tblW w:w="0" w:type="auto"/>
        <w:tblLook w:val="04A0"/>
      </w:tblPr>
      <w:tblGrid>
        <w:gridCol w:w="2071"/>
        <w:gridCol w:w="2071"/>
        <w:gridCol w:w="2072"/>
        <w:gridCol w:w="2072"/>
        <w:gridCol w:w="2072"/>
        <w:gridCol w:w="2072"/>
        <w:gridCol w:w="2072"/>
      </w:tblGrid>
      <w:tr w:rsidR="00C84D48" w:rsidTr="00C84D48">
        <w:tc>
          <w:tcPr>
            <w:tcW w:w="2071" w:type="dxa"/>
          </w:tcPr>
          <w:p w:rsidR="00C84D48" w:rsidRDefault="00C84D48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2012 год</w:t>
            </w:r>
          </w:p>
        </w:tc>
        <w:tc>
          <w:tcPr>
            <w:tcW w:w="2071" w:type="dxa"/>
          </w:tcPr>
          <w:p w:rsidR="00C84D48" w:rsidRDefault="00C84D48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2013 год</w:t>
            </w:r>
          </w:p>
        </w:tc>
        <w:tc>
          <w:tcPr>
            <w:tcW w:w="2072" w:type="dxa"/>
          </w:tcPr>
          <w:p w:rsidR="00C84D48" w:rsidRDefault="00C84D48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2072" w:type="dxa"/>
          </w:tcPr>
          <w:p w:rsidR="00C84D48" w:rsidRDefault="00C84D48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2072" w:type="dxa"/>
          </w:tcPr>
          <w:p w:rsidR="00C84D48" w:rsidRDefault="00C84D48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2072" w:type="dxa"/>
          </w:tcPr>
          <w:p w:rsidR="00C84D48" w:rsidRDefault="00C84D48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2072" w:type="dxa"/>
          </w:tcPr>
          <w:p w:rsidR="00C84D48" w:rsidRDefault="00C84D48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2018 год</w:t>
            </w:r>
          </w:p>
        </w:tc>
      </w:tr>
      <w:tr w:rsidR="00C84D48" w:rsidTr="00C84D48">
        <w:tc>
          <w:tcPr>
            <w:tcW w:w="2071" w:type="dxa"/>
          </w:tcPr>
          <w:p w:rsidR="00C84D48" w:rsidRDefault="00A65AB1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5189</w:t>
            </w:r>
          </w:p>
        </w:tc>
        <w:tc>
          <w:tcPr>
            <w:tcW w:w="2071" w:type="dxa"/>
          </w:tcPr>
          <w:p w:rsidR="00C84D48" w:rsidRPr="006D2FFC" w:rsidRDefault="00A65AB1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521</w:t>
            </w:r>
            <w:r w:rsidR="006D2FF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2072" w:type="dxa"/>
          </w:tcPr>
          <w:p w:rsidR="00C84D48" w:rsidRDefault="00A65AB1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5242</w:t>
            </w:r>
          </w:p>
        </w:tc>
        <w:tc>
          <w:tcPr>
            <w:tcW w:w="2072" w:type="dxa"/>
          </w:tcPr>
          <w:p w:rsidR="00C84D48" w:rsidRDefault="00A65AB1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5270</w:t>
            </w:r>
          </w:p>
        </w:tc>
        <w:tc>
          <w:tcPr>
            <w:tcW w:w="2072" w:type="dxa"/>
          </w:tcPr>
          <w:p w:rsidR="00C84D48" w:rsidRDefault="00A65AB1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5298</w:t>
            </w:r>
          </w:p>
        </w:tc>
        <w:tc>
          <w:tcPr>
            <w:tcW w:w="2072" w:type="dxa"/>
          </w:tcPr>
          <w:p w:rsidR="00C84D48" w:rsidRDefault="00A65AB1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5325</w:t>
            </w:r>
          </w:p>
        </w:tc>
        <w:tc>
          <w:tcPr>
            <w:tcW w:w="2072" w:type="dxa"/>
          </w:tcPr>
          <w:p w:rsidR="00C84D48" w:rsidRDefault="00A65AB1" w:rsidP="007F14A0">
            <w:pPr>
              <w:spacing w:line="36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5352</w:t>
            </w:r>
          </w:p>
        </w:tc>
      </w:tr>
    </w:tbl>
    <w:p w:rsidR="007F14A0" w:rsidRDefault="007F14A0" w:rsidP="007F14A0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C84D48" w:rsidRPr="007F14A0" w:rsidRDefault="00C84D48" w:rsidP="007F14A0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F14A0" w:rsidRPr="00832546" w:rsidRDefault="007F14A0" w:rsidP="008325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3) повышение уровня удовлетворенности населения</w:t>
      </w: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DB0DF3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Русско-Паевского</w:t>
      </w: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сельского   поселения Инсарского муниципального района 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качеством предоставления  муниципальных услуг в сфере культуры: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left="993" w:hanging="284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  <w:t xml:space="preserve">                                                                                         (процентов)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1"/>
        <w:gridCol w:w="2071"/>
        <w:gridCol w:w="2072"/>
        <w:gridCol w:w="2072"/>
        <w:gridCol w:w="2072"/>
        <w:gridCol w:w="2072"/>
        <w:gridCol w:w="2072"/>
      </w:tblGrid>
      <w:tr w:rsidR="007F14A0" w:rsidRPr="007F14A0" w:rsidTr="00754AB7">
        <w:tc>
          <w:tcPr>
            <w:tcW w:w="2071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2012 год</w:t>
            </w:r>
          </w:p>
        </w:tc>
        <w:tc>
          <w:tcPr>
            <w:tcW w:w="2071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2013 год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2018 год</w:t>
            </w:r>
          </w:p>
        </w:tc>
      </w:tr>
      <w:tr w:rsidR="007F14A0" w:rsidRPr="007F14A0" w:rsidTr="00754AB7">
        <w:tc>
          <w:tcPr>
            <w:tcW w:w="2071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2071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</w:tr>
    </w:tbl>
    <w:p w:rsidR="007F14A0" w:rsidRPr="007F14A0" w:rsidRDefault="007F14A0" w:rsidP="007F14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F14A0" w:rsidRPr="007F14A0" w:rsidRDefault="007F14A0" w:rsidP="007F14A0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F14A0" w:rsidRPr="007F14A0" w:rsidRDefault="007F14A0" w:rsidP="007F14A0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5) увеличение доли детей, привлекаемых к участию в творческих мероприятиях, в общем числе детей:</w:t>
      </w:r>
    </w:p>
    <w:p w:rsidR="007F14A0" w:rsidRPr="007F14A0" w:rsidRDefault="007F14A0" w:rsidP="007F14A0">
      <w:pPr>
        <w:shd w:val="clear" w:color="auto" w:fill="FFFFFF"/>
        <w:tabs>
          <w:tab w:val="left" w:pos="11779"/>
          <w:tab w:val="left" w:leader="underscore" w:pos="13843"/>
        </w:tabs>
        <w:spacing w:after="0" w:line="360" w:lineRule="atLeast"/>
        <w:ind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(процентов)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1"/>
        <w:gridCol w:w="2071"/>
        <w:gridCol w:w="2072"/>
        <w:gridCol w:w="2072"/>
        <w:gridCol w:w="2072"/>
        <w:gridCol w:w="2072"/>
        <w:gridCol w:w="2072"/>
      </w:tblGrid>
      <w:tr w:rsidR="007F14A0" w:rsidRPr="007F14A0" w:rsidTr="00754AB7">
        <w:tc>
          <w:tcPr>
            <w:tcW w:w="2071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2012 год</w:t>
            </w:r>
          </w:p>
        </w:tc>
        <w:tc>
          <w:tcPr>
            <w:tcW w:w="2071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2013 год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2018 год</w:t>
            </w:r>
          </w:p>
        </w:tc>
      </w:tr>
      <w:tr w:rsidR="007F14A0" w:rsidRPr="007F14A0" w:rsidTr="00754AB7">
        <w:tc>
          <w:tcPr>
            <w:tcW w:w="2071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2071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2072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</w:tr>
    </w:tbl>
    <w:p w:rsidR="007F14A0" w:rsidRDefault="007F14A0" w:rsidP="007F14A0">
      <w:pPr>
        <w:shd w:val="clear" w:color="auto" w:fill="FFFFFF"/>
        <w:tabs>
          <w:tab w:val="left" w:pos="700"/>
        </w:tabs>
        <w:spacing w:after="0" w:line="360" w:lineRule="atLeast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:rsidR="00832546" w:rsidRDefault="00832546" w:rsidP="007F14A0">
      <w:pPr>
        <w:shd w:val="clear" w:color="auto" w:fill="FFFFFF"/>
        <w:tabs>
          <w:tab w:val="left" w:pos="700"/>
        </w:tabs>
        <w:spacing w:after="0" w:line="360" w:lineRule="atLeast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:rsidR="00832546" w:rsidRPr="007F14A0" w:rsidRDefault="00832546" w:rsidP="007F14A0">
      <w:pPr>
        <w:shd w:val="clear" w:color="auto" w:fill="FFFFFF"/>
        <w:tabs>
          <w:tab w:val="left" w:pos="700"/>
        </w:tabs>
        <w:spacing w:after="0" w:line="360" w:lineRule="atLeast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:rsidR="007F14A0" w:rsidRPr="007F14A0" w:rsidRDefault="007F14A0" w:rsidP="007F14A0">
      <w:pPr>
        <w:shd w:val="clear" w:color="auto" w:fill="FFFFFF"/>
        <w:tabs>
          <w:tab w:val="left" w:pos="700"/>
        </w:tabs>
        <w:spacing w:after="0" w:line="360" w:lineRule="atLeast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2. Мерами, обеспечивающими достижение целевых показателей (индикаторов) развития сферы культуры, являются: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1) создание механизма стимулирования работников учреждений культуры, </w:t>
      </w: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>оказывающих услуги (выполняющих работы) различной сложности,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включающего установление более высокого уровня заработной платы, обеспечение выполнения требований к качеству оказания услуг, формирование прозрачной системы  оплаты труда, внедрение современных норм труда, направленных на повышение качества оказания государственных (муниципальных) услуг;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2) поэтапный рост оплаты труда работников учреждений культуры,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Республике Мордовия  в соответствии с Указом Президента Российской Федерации от 7 мая 2012 г. № 597  «О мероприятиях по реализации государственной социальной политики»;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3) обновление квалификационных требований к работникам, переобучение, повышение квалификации, приток квалифицированных кадров, создание предпосылок для появления в бюджетном секторе конкурентоспособных специалистов и менеджеров, сохранение и развитие кадрового потенциала работников сферы культуры;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4) мероприятия  по сокращению неэффективных организаций, оптимизации и реорганизации сети учреждений культуры в целях высвобождения средств на повышение заработной платы их работников.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F14A0" w:rsidRPr="007F14A0" w:rsidRDefault="007F14A0" w:rsidP="007F14A0">
      <w:pPr>
        <w:shd w:val="clear" w:color="auto" w:fill="FFFFFF"/>
        <w:tabs>
          <w:tab w:val="left" w:pos="2328"/>
        </w:tabs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ru-RU"/>
        </w:rPr>
        <w:t>IV</w:t>
      </w:r>
      <w:r w:rsidRPr="007F14A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. Мероприятия по совершенствованию оплаты труда работников учреждений культуры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1. Разработка и проведение мероприятий по совершенствованию оплаты труда работников учреждений культуры должны осуществляться с учетом Программы поэтапного совершенствования системы оплаты труда в муниципальных   учреждениях Инсарского муниципального района на 2013 - 2018 годы,  </w:t>
      </w: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Единых рекомендаций по установлению на местном уровне  систем оплаты труда работников  муниципальных учреждений, утверждаемых  на </w:t>
      </w: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соответствующий год решением  трехсторонней комиссии по регулированию социально-трудовых отношений</w:t>
      </w: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 Учитывая специфику деятельности учреждений культуры, при планировании размеров средств, направляемых на повышение заработной платы работников, в качестве приоритетных будут рассматриваться библиотеки и  культурно-досуговые учреждения. При этом объемы финансирования должны соотноситься с выполнением этими учреждениями показателей эффективности и достижением целевых показателей (индикаторов).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Заработная плата конкретного работника зависит от его квалификации, сложности, количества и качества выполняемой работы и может быть как выше, так и ниже примерных (индикативных) значений соотношения средней  заработной платы работников культуры и средней заработной платы по Республике Мордовия.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Достижение примерных (индикативных) значений соотношения средней  заработной платы работников культуры и средней заработной платы по Республике Мордовия осуществляется в отношении    работников культуры  в целом.</w:t>
      </w: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 Показателями (индикаторами), характеризующими эффективность мероприятий </w:t>
      </w: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по совершенствованию оплаты труда работников учреждений культуры, являются:</w:t>
      </w:r>
    </w:p>
    <w:p w:rsidR="007F14A0" w:rsidRPr="00C6258F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1) 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Указом Президента Российской Федерации от 7 мая 2012 г. № 597  «О мероприятиях по реализации государственной социальной политики», распоряжением Правительства Республики Мордовия от 30.12.2013г. № 807-р.  </w:t>
      </w:r>
    </w:p>
    <w:p w:rsidR="00383B8B" w:rsidRPr="00C6258F" w:rsidRDefault="00383B8B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83B8B" w:rsidRPr="00C6258F" w:rsidRDefault="00383B8B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83B8B" w:rsidRPr="00C6258F" w:rsidRDefault="00383B8B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83B8B" w:rsidRPr="00C6258F" w:rsidRDefault="00383B8B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83B8B" w:rsidRPr="00C6258F" w:rsidRDefault="00383B8B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83B8B" w:rsidRPr="00C6258F" w:rsidRDefault="00383B8B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83B8B" w:rsidRPr="00C6258F" w:rsidRDefault="00383B8B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83B8B" w:rsidRPr="00C6258F" w:rsidRDefault="00383B8B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83B8B" w:rsidRPr="00C6258F" w:rsidRDefault="00383B8B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6D2FFC" w:rsidRPr="00DF1EF5" w:rsidRDefault="006D2FFC" w:rsidP="007F14A0">
      <w:pPr>
        <w:shd w:val="clear" w:color="auto" w:fill="FFFFFF"/>
        <w:spacing w:after="0" w:line="360" w:lineRule="atLeast"/>
        <w:ind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6D2FFC" w:rsidRPr="00DF1EF5" w:rsidRDefault="006D2FFC" w:rsidP="007F14A0">
      <w:pPr>
        <w:shd w:val="clear" w:color="auto" w:fill="FFFFFF"/>
        <w:spacing w:after="0" w:line="360" w:lineRule="atLeast"/>
        <w:ind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(процентов)</w:t>
      </w:r>
    </w:p>
    <w:tbl>
      <w:tblPr>
        <w:tblpPr w:leftFromText="180" w:rightFromText="180" w:vertAnchor="text" w:tblpY="193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1"/>
        <w:gridCol w:w="1417"/>
        <w:gridCol w:w="1418"/>
        <w:gridCol w:w="1843"/>
        <w:gridCol w:w="2126"/>
        <w:gridCol w:w="1701"/>
        <w:gridCol w:w="1451"/>
      </w:tblGrid>
      <w:tr w:rsidR="00C6258F" w:rsidRPr="007F14A0" w:rsidTr="00C6258F">
        <w:trPr>
          <w:trHeight w:val="591"/>
        </w:trPr>
        <w:tc>
          <w:tcPr>
            <w:tcW w:w="4361" w:type="dxa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2013год </w:t>
            </w:r>
          </w:p>
        </w:tc>
        <w:tc>
          <w:tcPr>
            <w:tcW w:w="1418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1843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ind w:left="460" w:hanging="46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2126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701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1451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2018 год</w:t>
            </w:r>
          </w:p>
        </w:tc>
      </w:tr>
      <w:tr w:rsidR="00C6258F" w:rsidRPr="007F14A0" w:rsidTr="00C6258F">
        <w:trPr>
          <w:trHeight w:val="2090"/>
        </w:trPr>
        <w:tc>
          <w:tcPr>
            <w:tcW w:w="4361" w:type="dxa"/>
          </w:tcPr>
          <w:p w:rsidR="0043094C" w:rsidRPr="0043094C" w:rsidRDefault="007F14A0" w:rsidP="0043094C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Средняя заработ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ная плата в</w:t>
            </w:r>
            <w:r w:rsidRPr="007F14A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3094C" w:rsidRPr="004309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43094C" w:rsidRPr="0043094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МБУК «Культурно-досуговый  центр    </w:t>
            </w:r>
            <w:r w:rsidR="00DB0DF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Русско-Паевского</w:t>
            </w:r>
            <w:r w:rsidR="0043094C" w:rsidRPr="0043094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сельского   поселения Инсарского муниципального района»</w:t>
            </w:r>
          </w:p>
          <w:p w:rsidR="007F14A0" w:rsidRPr="007F14A0" w:rsidRDefault="007F14A0" w:rsidP="0043094C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:rsidR="007F14A0" w:rsidRPr="007F14A0" w:rsidRDefault="007F14A0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54,3</w:t>
            </w:r>
          </w:p>
        </w:tc>
        <w:tc>
          <w:tcPr>
            <w:tcW w:w="1418" w:type="dxa"/>
            <w:shd w:val="clear" w:color="auto" w:fill="auto"/>
          </w:tcPr>
          <w:p w:rsidR="007F14A0" w:rsidRPr="007F14A0" w:rsidRDefault="007F14A0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1843" w:type="dxa"/>
            <w:shd w:val="clear" w:color="auto" w:fill="auto"/>
          </w:tcPr>
          <w:p w:rsidR="007F14A0" w:rsidRPr="007F14A0" w:rsidRDefault="00832546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64,9</w:t>
            </w:r>
          </w:p>
        </w:tc>
        <w:tc>
          <w:tcPr>
            <w:tcW w:w="2126" w:type="dxa"/>
            <w:shd w:val="clear" w:color="auto" w:fill="auto"/>
          </w:tcPr>
          <w:p w:rsidR="007F14A0" w:rsidRPr="007F14A0" w:rsidRDefault="00832546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73,7</w:t>
            </w:r>
          </w:p>
        </w:tc>
        <w:tc>
          <w:tcPr>
            <w:tcW w:w="1701" w:type="dxa"/>
            <w:shd w:val="clear" w:color="auto" w:fill="auto"/>
          </w:tcPr>
          <w:p w:rsidR="007F14A0" w:rsidRPr="007F14A0" w:rsidRDefault="00832546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82,4</w:t>
            </w:r>
          </w:p>
        </w:tc>
        <w:tc>
          <w:tcPr>
            <w:tcW w:w="1451" w:type="dxa"/>
            <w:shd w:val="clear" w:color="auto" w:fill="auto"/>
          </w:tcPr>
          <w:p w:rsidR="007F14A0" w:rsidRPr="007F14A0" w:rsidRDefault="00832546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</w:tr>
    </w:tbl>
    <w:p w:rsidR="007F14A0" w:rsidRPr="007F14A0" w:rsidRDefault="007F14A0" w:rsidP="007F14A0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32546" w:rsidRPr="00C84D48" w:rsidRDefault="007F14A0" w:rsidP="00C84D4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C84D4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  <w:bookmarkStart w:id="0" w:name="_GoBack"/>
      <w:bookmarkEnd w:id="0"/>
    </w:p>
    <w:p w:rsidR="007F14A0" w:rsidRPr="007F14A0" w:rsidRDefault="007F14A0" w:rsidP="007F14A0">
      <w:pPr>
        <w:shd w:val="clear" w:color="auto" w:fill="FFFFFF"/>
        <w:spacing w:line="240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2) Численность работников  муниципальных учреждений  культуры:</w:t>
      </w:r>
    </w:p>
    <w:p w:rsidR="007F14A0" w:rsidRPr="007F14A0" w:rsidRDefault="007F14A0" w:rsidP="007F14A0">
      <w:pPr>
        <w:shd w:val="clear" w:color="auto" w:fill="FFFFFF"/>
        <w:spacing w:line="240" w:lineRule="exact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7F14A0">
        <w:rPr>
          <w:rFonts w:ascii="Times New Roman" w:eastAsia="Calibri" w:hAnsi="Times New Roman" w:cs="Times New Roman"/>
          <w:sz w:val="28"/>
          <w:szCs w:val="28"/>
          <w:lang w:eastAsia="ru-RU"/>
        </w:rPr>
        <w:t>(человек)</w:t>
      </w:r>
      <w:r w:rsidRPr="007F14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701"/>
        <w:gridCol w:w="1546"/>
        <w:gridCol w:w="1714"/>
        <w:gridCol w:w="2268"/>
        <w:gridCol w:w="2126"/>
        <w:gridCol w:w="1985"/>
        <w:gridCol w:w="1984"/>
      </w:tblGrid>
      <w:tr w:rsidR="007F14A0" w:rsidRPr="007F14A0" w:rsidTr="00754AB7">
        <w:tc>
          <w:tcPr>
            <w:tcW w:w="1101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2012 год</w:t>
            </w:r>
          </w:p>
        </w:tc>
        <w:tc>
          <w:tcPr>
            <w:tcW w:w="1546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2013 год</w:t>
            </w:r>
          </w:p>
        </w:tc>
        <w:tc>
          <w:tcPr>
            <w:tcW w:w="1714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2268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2126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985" w:type="dxa"/>
            <w:shd w:val="clear" w:color="auto" w:fill="auto"/>
          </w:tcPr>
          <w:p w:rsidR="007F14A0" w:rsidRPr="007F14A0" w:rsidRDefault="007F14A0" w:rsidP="007F14A0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1984" w:type="dxa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2018</w:t>
            </w:r>
          </w:p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</w:tr>
      <w:tr w:rsidR="007F14A0" w:rsidRPr="007F14A0" w:rsidTr="00754AB7">
        <w:trPr>
          <w:trHeight w:val="389"/>
        </w:trPr>
        <w:tc>
          <w:tcPr>
            <w:tcW w:w="1101" w:type="dxa"/>
            <w:shd w:val="clear" w:color="auto" w:fill="auto"/>
          </w:tcPr>
          <w:p w:rsidR="007F14A0" w:rsidRPr="007F14A0" w:rsidRDefault="007F14A0" w:rsidP="007F14A0">
            <w:pPr>
              <w:spacing w:after="0" w:line="360" w:lineRule="atLeas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701" w:type="dxa"/>
          </w:tcPr>
          <w:p w:rsidR="007F14A0" w:rsidRPr="007F14A0" w:rsidRDefault="00A65AB1" w:rsidP="007F14A0">
            <w:pPr>
              <w:spacing w:after="0" w:line="360" w:lineRule="atLeas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46" w:type="dxa"/>
            <w:shd w:val="clear" w:color="auto" w:fill="auto"/>
          </w:tcPr>
          <w:p w:rsidR="007F14A0" w:rsidRPr="007F14A0" w:rsidRDefault="00A65AB1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14" w:type="dxa"/>
            <w:shd w:val="clear" w:color="auto" w:fill="auto"/>
          </w:tcPr>
          <w:p w:rsidR="007F14A0" w:rsidRPr="007F14A0" w:rsidRDefault="00A65AB1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2268" w:type="dxa"/>
            <w:shd w:val="clear" w:color="auto" w:fill="auto"/>
          </w:tcPr>
          <w:p w:rsidR="007F14A0" w:rsidRPr="007F14A0" w:rsidRDefault="00A65AB1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2126" w:type="dxa"/>
            <w:shd w:val="clear" w:color="auto" w:fill="auto"/>
          </w:tcPr>
          <w:p w:rsidR="007F14A0" w:rsidRPr="007F14A0" w:rsidRDefault="00A65AB1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1985" w:type="dxa"/>
            <w:shd w:val="clear" w:color="auto" w:fill="auto"/>
          </w:tcPr>
          <w:p w:rsidR="007F14A0" w:rsidRPr="007F14A0" w:rsidRDefault="00A65AB1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1984" w:type="dxa"/>
          </w:tcPr>
          <w:p w:rsidR="007F14A0" w:rsidRPr="007F14A0" w:rsidRDefault="00A65AB1" w:rsidP="007F14A0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</w:tr>
    </w:tbl>
    <w:p w:rsidR="007F14A0" w:rsidRPr="007F14A0" w:rsidRDefault="007F14A0" w:rsidP="007F14A0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F14A0" w:rsidRPr="007F14A0" w:rsidRDefault="007F14A0" w:rsidP="0043094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F14A0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7F14A0">
        <w:rPr>
          <w:rFonts w:ascii="Times New Roman" w:eastAsia="Calibri" w:hAnsi="Times New Roman" w:cs="Times New Roman"/>
          <w:b/>
          <w:sz w:val="28"/>
          <w:szCs w:val="28"/>
        </w:rPr>
        <w:t>.Основные мероприятия, направленные на повышение эффективности и качества представляемых услуг в сфере культуры, увязанные с переходом на «эффективный контракт»</w:t>
      </w:r>
    </w:p>
    <w:p w:rsidR="007F14A0" w:rsidRPr="007F14A0" w:rsidRDefault="007F14A0" w:rsidP="007F14A0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3956" w:type="dxa"/>
        <w:jc w:val="center"/>
        <w:tblInd w:w="-1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6544"/>
        <w:gridCol w:w="2693"/>
        <w:gridCol w:w="2528"/>
        <w:gridCol w:w="1363"/>
      </w:tblGrid>
      <w:tr w:rsidR="007F14A0" w:rsidRPr="007F14A0" w:rsidTr="007F14A0">
        <w:trPr>
          <w:trHeight w:val="671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6544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25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Ответственный исполнитель</w:t>
            </w:r>
          </w:p>
        </w:tc>
        <w:tc>
          <w:tcPr>
            <w:tcW w:w="136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Сроки исполнения</w:t>
            </w:r>
          </w:p>
        </w:tc>
      </w:tr>
      <w:tr w:rsidR="007F14A0" w:rsidRPr="007F14A0" w:rsidTr="00754AB7">
        <w:trPr>
          <w:trHeight w:val="393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128" w:type="dxa"/>
            <w:gridSpan w:val="4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1.Совершенствование системы оплаты труда</w:t>
            </w:r>
          </w:p>
        </w:tc>
      </w:tr>
      <w:tr w:rsidR="007F14A0" w:rsidRPr="007F14A0" w:rsidTr="007F14A0">
        <w:trPr>
          <w:trHeight w:val="303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544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Разработка (изменение) показателей эффективности деятельности  подведомственных  муниципальных учреждений культуры, и типовых показателей </w:t>
            </w: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(критериев)  эффективности деятельности  работников  муниципальных учреждений и основным категориям работников</w:t>
            </w:r>
          </w:p>
        </w:tc>
        <w:tc>
          <w:tcPr>
            <w:tcW w:w="26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Приказ по учреждению культуры</w:t>
            </w:r>
          </w:p>
        </w:tc>
        <w:tc>
          <w:tcPr>
            <w:tcW w:w="25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Отдел  культуры управления по социальной работе </w:t>
            </w: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администрации Инсарского муниципального района</w:t>
            </w:r>
          </w:p>
        </w:tc>
        <w:tc>
          <w:tcPr>
            <w:tcW w:w="136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</w:tr>
      <w:tr w:rsidR="007F14A0" w:rsidRPr="007F14A0" w:rsidTr="007F14A0">
        <w:trPr>
          <w:trHeight w:val="303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6544" w:type="dxa"/>
            <w:shd w:val="clear" w:color="auto" w:fill="auto"/>
          </w:tcPr>
          <w:p w:rsidR="007F14A0" w:rsidRPr="007F14A0" w:rsidRDefault="007F14A0" w:rsidP="004309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Разработка и утверждение показателей (критериев) эффективности деятельности руководителей  муниципальных учреждений, содержащих, в том числе, требования по: обеспечению достижения целевых показателей соотношения средней заработанной платы отдельных категорий работников и средней заработанной платы в Республике Мордовия в соответствии с </w:t>
            </w:r>
            <w:r w:rsidR="0043094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«дорожными картами».</w:t>
            </w:r>
          </w:p>
        </w:tc>
        <w:tc>
          <w:tcPr>
            <w:tcW w:w="26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Постановление  администрации </w:t>
            </w:r>
            <w:r w:rsidR="0043094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Отдел</w:t>
            </w: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культуры управления по социальной работе администрации Инсарского муниципального района</w:t>
            </w:r>
          </w:p>
        </w:tc>
        <w:tc>
          <w:tcPr>
            <w:tcW w:w="136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:rsidR="007F14A0" w:rsidRPr="007F14A0" w:rsidRDefault="000A21BC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ежегодно</w:t>
            </w: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F14A0" w:rsidRPr="007F14A0" w:rsidTr="007F14A0">
        <w:trPr>
          <w:trHeight w:val="303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544" w:type="dxa"/>
            <w:shd w:val="clear" w:color="auto" w:fill="auto"/>
          </w:tcPr>
          <w:p w:rsidR="007F14A0" w:rsidRPr="007F14A0" w:rsidRDefault="000A21BC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мероприятий  по </w:t>
            </w:r>
            <w:r w:rsidR="007F14A0"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оптимизации и реорганизации </w:t>
            </w:r>
            <w:r w:rsidR="007F14A0"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учреждений культуры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, штатной численности</w:t>
            </w:r>
            <w:r w:rsidR="007F14A0" w:rsidRPr="007F14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целях высвобождения средств на повышение заработной платы их работников</w:t>
            </w:r>
          </w:p>
        </w:tc>
        <w:tc>
          <w:tcPr>
            <w:tcW w:w="26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Постановление  администрации </w:t>
            </w:r>
          </w:p>
        </w:tc>
        <w:tc>
          <w:tcPr>
            <w:tcW w:w="25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Администрация</w:t>
            </w: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</w:p>
        </w:tc>
        <w:tc>
          <w:tcPr>
            <w:tcW w:w="136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Ежегодно</w:t>
            </w: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F14A0" w:rsidRPr="007F14A0" w:rsidTr="007F14A0">
        <w:trPr>
          <w:trHeight w:val="303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544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Внесение изменений в </w:t>
            </w:r>
            <w:r w:rsidR="0043094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муниципальное задание учреждения</w:t>
            </w: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культуры в целях совершенствования показателей качества предоставления муниципальных услуг</w:t>
            </w:r>
          </w:p>
        </w:tc>
        <w:tc>
          <w:tcPr>
            <w:tcW w:w="26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Приказ по учреждению культуры</w:t>
            </w:r>
          </w:p>
        </w:tc>
        <w:tc>
          <w:tcPr>
            <w:tcW w:w="25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учреждение</w:t>
            </w: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культуры</w:t>
            </w:r>
          </w:p>
        </w:tc>
        <w:tc>
          <w:tcPr>
            <w:tcW w:w="136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ежегодно</w:t>
            </w: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F14A0" w:rsidRPr="007F14A0" w:rsidTr="00754AB7">
        <w:trPr>
          <w:trHeight w:val="303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128" w:type="dxa"/>
            <w:gridSpan w:val="4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 Создание прозрачного  механизма   оплаты  труда руководителей</w:t>
            </w:r>
          </w:p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учреждений</w:t>
            </w:r>
          </w:p>
        </w:tc>
      </w:tr>
      <w:tr w:rsidR="007F14A0" w:rsidRPr="007F14A0" w:rsidTr="007F14A0">
        <w:trPr>
          <w:trHeight w:val="303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544" w:type="dxa"/>
            <w:shd w:val="clear" w:color="auto" w:fill="auto"/>
          </w:tcPr>
          <w:p w:rsidR="007F14A0" w:rsidRPr="007F14A0" w:rsidRDefault="007F14A0" w:rsidP="004309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Организация мероприятий по представлению руководителем</w:t>
            </w:r>
            <w:r w:rsidR="0043094C" w:rsidRPr="004309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43094C" w:rsidRPr="0043094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МБУК «Культурно-досуговый  центр    </w:t>
            </w:r>
            <w:r w:rsidR="00DB0DF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Русско-Паевского</w:t>
            </w:r>
            <w:r w:rsidR="0043094C" w:rsidRPr="0043094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сельского   поселения </w:t>
            </w:r>
            <w:r w:rsidR="0043094C" w:rsidRPr="0043094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lastRenderedPageBreak/>
              <w:t>Инсарского муниципального района»</w:t>
            </w:r>
            <w:r w:rsidR="0043094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сведений о доходах,  об имуществе и обязательствах имущественного характера руководителя, его супруги (супруга) и несовершеннолетних детей, а также граждан, претендующих на занятие соответствующих должностей</w:t>
            </w:r>
          </w:p>
        </w:tc>
        <w:tc>
          <w:tcPr>
            <w:tcW w:w="26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Трудовые  договоры с руководителями учреждений</w:t>
            </w:r>
          </w:p>
        </w:tc>
        <w:tc>
          <w:tcPr>
            <w:tcW w:w="2528" w:type="dxa"/>
            <w:shd w:val="clear" w:color="auto" w:fill="auto"/>
          </w:tcPr>
          <w:p w:rsidR="007F14A0" w:rsidRPr="007F14A0" w:rsidRDefault="007F14A0" w:rsidP="003306D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3306D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администрация сельского поселения</w:t>
            </w:r>
          </w:p>
        </w:tc>
        <w:tc>
          <w:tcPr>
            <w:tcW w:w="136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ежегодно</w:t>
            </w:r>
          </w:p>
        </w:tc>
      </w:tr>
      <w:tr w:rsidR="007F14A0" w:rsidRPr="007F14A0" w:rsidTr="007F14A0">
        <w:trPr>
          <w:trHeight w:val="941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6544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Заключение дополнительных соглашений к тру</w:t>
            </w:r>
            <w:r w:rsidR="003306D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довым договорам с руководителем муниципального учреждения</w:t>
            </w:r>
            <w:r w:rsidR="003306D9" w:rsidRPr="003306D9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306D9" w:rsidRPr="003306D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МБУК «Культурно-досугового центра    </w:t>
            </w:r>
            <w:r w:rsidR="00DB0DF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Русско-Паевского</w:t>
            </w:r>
            <w:r w:rsidR="003306D9" w:rsidRPr="003306D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сельского   поселения Инсарского муниципального района </w:t>
            </w: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содержащих: утвержденные в соответствии с пунктом 2 показатели (критерии) эффективности деятельности; условия назначения выплат стимулирующего характера руководителю учреждения в зависимости  от выполнения показателей (критериев) эффективности деятельности, установленных в соответствии с пунктом 2</w:t>
            </w: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Дополнительные соглашения к трудовым договорам с руководителями  муниципальных учреждений</w:t>
            </w:r>
          </w:p>
        </w:tc>
        <w:tc>
          <w:tcPr>
            <w:tcW w:w="2528" w:type="dxa"/>
            <w:shd w:val="clear" w:color="auto" w:fill="auto"/>
          </w:tcPr>
          <w:p w:rsidR="007F14A0" w:rsidRPr="007F14A0" w:rsidRDefault="003306D9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администрация сельского поселения</w:t>
            </w:r>
          </w:p>
        </w:tc>
        <w:tc>
          <w:tcPr>
            <w:tcW w:w="136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2013г.</w:t>
            </w:r>
          </w:p>
        </w:tc>
      </w:tr>
      <w:tr w:rsidR="007F14A0" w:rsidRPr="007F14A0" w:rsidTr="00754AB7">
        <w:trPr>
          <w:trHeight w:val="303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128" w:type="dxa"/>
            <w:gridSpan w:val="4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3.Развитие кадрового потенциала работников учреждений культуры</w:t>
            </w:r>
          </w:p>
          <w:p w:rsidR="007F14A0" w:rsidRPr="007F14A0" w:rsidRDefault="007F14A0" w:rsidP="007F14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F14A0" w:rsidRPr="007F14A0" w:rsidTr="007F14A0">
        <w:trPr>
          <w:trHeight w:val="303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6544" w:type="dxa"/>
            <w:shd w:val="clear" w:color="auto" w:fill="auto"/>
          </w:tcPr>
          <w:p w:rsidR="0043094C" w:rsidRPr="0043094C" w:rsidRDefault="007F14A0" w:rsidP="004309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Проведение мероприятий по организации заключения дополнительных соглашений к трудовым договорам (новых трудовых договоров) с </w:t>
            </w:r>
            <w:r w:rsidR="0043094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работниками </w:t>
            </w:r>
            <w:r w:rsidR="0043094C" w:rsidRPr="0043094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МБУК «Культурно-досуговый  центр    </w:t>
            </w:r>
            <w:r w:rsidR="00DB0DF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Русско-Паевского</w:t>
            </w:r>
            <w:r w:rsidR="0043094C" w:rsidRPr="0043094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сельского   поселения </w:t>
            </w:r>
            <w:r w:rsidR="0043094C" w:rsidRPr="0043094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Инсарского муниципального района»</w:t>
            </w:r>
          </w:p>
          <w:p w:rsidR="007F14A0" w:rsidRPr="007F14A0" w:rsidRDefault="007F14A0" w:rsidP="004309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связи с введением «эффективного контракта»</w:t>
            </w:r>
          </w:p>
        </w:tc>
        <w:tc>
          <w:tcPr>
            <w:tcW w:w="26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Трудовые  договоры с работниками  учреждений</w:t>
            </w:r>
          </w:p>
        </w:tc>
        <w:tc>
          <w:tcPr>
            <w:tcW w:w="25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руководители учреждений </w:t>
            </w: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ежегодно</w:t>
            </w:r>
          </w:p>
        </w:tc>
      </w:tr>
      <w:tr w:rsidR="007F14A0" w:rsidRPr="007F14A0" w:rsidTr="00754AB7">
        <w:trPr>
          <w:trHeight w:val="866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128" w:type="dxa"/>
            <w:gridSpan w:val="4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4. Мониторинг достижения целевых показателей средней заработной платы отдельных категорий работников, определенных Указом Президента Российской Федерации от 7 мая 2012 г. № 597</w:t>
            </w:r>
          </w:p>
        </w:tc>
      </w:tr>
      <w:tr w:rsidR="007F14A0" w:rsidRPr="007F14A0" w:rsidTr="007F14A0">
        <w:trPr>
          <w:trHeight w:val="866"/>
          <w:jc w:val="center"/>
        </w:trPr>
        <w:tc>
          <w:tcPr>
            <w:tcW w:w="8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6544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Мониторинг выполнения мероприятий по повышению оплаты труда работников, определенных Указом Президента Российской Федерации от 7 мая 2012года № 597 «О мероприятиях по реализации государственной политики»</w:t>
            </w:r>
          </w:p>
        </w:tc>
        <w:tc>
          <w:tcPr>
            <w:tcW w:w="269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Информация  в государственный  комитет Республики Мордовия по труду и занятости</w:t>
            </w:r>
          </w:p>
        </w:tc>
        <w:tc>
          <w:tcPr>
            <w:tcW w:w="2528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Отдел  культуры управления по социальной работе администрации Инсарского муниципального района</w:t>
            </w:r>
          </w:p>
        </w:tc>
        <w:tc>
          <w:tcPr>
            <w:tcW w:w="1363" w:type="dxa"/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2013-2018 годы</w:t>
            </w:r>
          </w:p>
        </w:tc>
      </w:tr>
      <w:tr w:rsidR="007F14A0" w:rsidRPr="007F14A0" w:rsidTr="007F14A0">
        <w:trPr>
          <w:trHeight w:val="303"/>
          <w:jc w:val="center"/>
        </w:trPr>
        <w:tc>
          <w:tcPr>
            <w:tcW w:w="828" w:type="dxa"/>
            <w:tcBorders>
              <w:bottom w:val="single" w:sz="4" w:space="0" w:color="auto"/>
            </w:tcBorders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6544" w:type="dxa"/>
            <w:tcBorders>
              <w:bottom w:val="single" w:sz="4" w:space="0" w:color="auto"/>
            </w:tcBorders>
            <w:shd w:val="clear" w:color="auto" w:fill="auto"/>
          </w:tcPr>
          <w:p w:rsidR="003306D9" w:rsidRPr="003306D9" w:rsidRDefault="007F14A0" w:rsidP="003306D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Разработк</w:t>
            </w:r>
            <w:r w:rsidR="003306D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 и утверждение</w:t>
            </w:r>
            <w:r w:rsidR="003306D9" w:rsidRPr="003306D9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306D9" w:rsidRPr="003306D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МБУК «</w:t>
            </w:r>
            <w:r w:rsidR="003306D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Культурно-досуговый</w:t>
            </w:r>
            <w:r w:rsidR="003306D9" w:rsidRPr="003306D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цен</w:t>
            </w:r>
            <w:r w:rsidR="003306D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тр</w:t>
            </w:r>
            <w:r w:rsidR="003306D9" w:rsidRPr="003306D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   </w:t>
            </w:r>
            <w:r w:rsidR="00DB0DF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Русско-Паевского</w:t>
            </w:r>
            <w:r w:rsidR="003306D9" w:rsidRPr="003306D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сельского   поселения Инсарского муниципального района</w:t>
            </w:r>
            <w:r w:rsidR="003306D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»</w:t>
            </w:r>
            <w:r w:rsidR="003306D9" w:rsidRPr="003306D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7F14A0" w:rsidRPr="007F14A0" w:rsidRDefault="003306D9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плана</w:t>
            </w:r>
            <w:r w:rsidR="007F14A0"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3254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F14A0"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мероприятий по повышению эффективности деятельности учреждения в части оказания  муниципальных услуг (выполнения работ) на основе целевых показ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ателей деятельности учреждения</w:t>
            </w:r>
            <w:r w:rsidR="007F14A0"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культуры планов мероприятий по повышению эффективности деятельности учреждения в части оказания  муниципальных  услуг (выполнения работ) на основе целевых показателей деятельности учреждения, совершенствованию системы оплаты труда, включая мероприятия по повышению оплаты труда соответствующих категорий работников  (по согласованию с отделом культуры управления по социальной работе администрации Инсарского муниципального района)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Приказ  муниципального учреждения культуры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Отдел  культуры управления по социальной работе администрации Инсарского муниципального района, муниципальные учреждения культуры</w:t>
            </w:r>
            <w:r w:rsidR="003306D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администрация сельского поселения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F14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ежегодно</w:t>
            </w:r>
          </w:p>
        </w:tc>
      </w:tr>
      <w:tr w:rsidR="007F14A0" w:rsidRPr="007F14A0" w:rsidTr="007F14A0">
        <w:trPr>
          <w:trHeight w:val="303"/>
          <w:jc w:val="center"/>
        </w:trPr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F14A0" w:rsidRPr="007F14A0" w:rsidRDefault="007F14A0" w:rsidP="007F14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F14A0" w:rsidRPr="007F14A0" w:rsidRDefault="007F14A0" w:rsidP="007F14A0">
      <w:pPr>
        <w:spacing w:before="3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4A0" w:rsidRPr="007F14A0" w:rsidRDefault="007F14A0" w:rsidP="007F14A0">
      <w:pPr>
        <w:spacing w:before="3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4A0" w:rsidRPr="007F14A0" w:rsidRDefault="007F14A0" w:rsidP="007F14A0">
      <w:pPr>
        <w:spacing w:before="3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4A0" w:rsidRPr="007F14A0" w:rsidRDefault="007F14A0" w:rsidP="007F14A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D6D61" w:rsidRDefault="007D6D61"/>
    <w:sectPr w:rsidR="007D6D61" w:rsidSect="00EF2F2C">
      <w:headerReference w:type="default" r:id="rId8"/>
      <w:pgSz w:w="16838" w:h="11906" w:orient="landscape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E06" w:rsidRDefault="00EC7E06">
      <w:pPr>
        <w:spacing w:after="0" w:line="240" w:lineRule="auto"/>
      </w:pPr>
      <w:r>
        <w:separator/>
      </w:r>
    </w:p>
  </w:endnote>
  <w:endnote w:type="continuationSeparator" w:id="0">
    <w:p w:rsidR="00EC7E06" w:rsidRDefault="00EC7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E06" w:rsidRDefault="00EC7E06">
      <w:pPr>
        <w:spacing w:after="0" w:line="240" w:lineRule="auto"/>
      </w:pPr>
      <w:r>
        <w:separator/>
      </w:r>
    </w:p>
  </w:footnote>
  <w:footnote w:type="continuationSeparator" w:id="0">
    <w:p w:rsidR="00EC7E06" w:rsidRDefault="00EC7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FB8" w:rsidRDefault="002036DB" w:rsidP="009D7FB8">
    <w:pPr>
      <w:pStyle w:val="a3"/>
      <w:jc w:val="right"/>
    </w:pPr>
    <w:r>
      <w:fldChar w:fldCharType="begin"/>
    </w:r>
    <w:r w:rsidR="00C02BDB">
      <w:instrText>PAGE   \* MERGEFORMAT</w:instrText>
    </w:r>
    <w:r>
      <w:fldChar w:fldCharType="separate"/>
    </w:r>
    <w:r w:rsidR="00EF2F2C">
      <w:rPr>
        <w:noProof/>
      </w:rPr>
      <w:t>6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D7D40"/>
    <w:multiLevelType w:val="hybridMultilevel"/>
    <w:tmpl w:val="7D98A54E"/>
    <w:lvl w:ilvl="0" w:tplc="2346A5B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5AF1B91"/>
    <w:multiLevelType w:val="hybridMultilevel"/>
    <w:tmpl w:val="244CCDCA"/>
    <w:lvl w:ilvl="0" w:tplc="1208076C">
      <w:start w:val="1"/>
      <w:numFmt w:val="decimal"/>
      <w:lvlText w:val="%1)"/>
      <w:lvlJc w:val="left"/>
      <w:pPr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A373EB9"/>
    <w:multiLevelType w:val="hybridMultilevel"/>
    <w:tmpl w:val="57C69DDE"/>
    <w:lvl w:ilvl="0" w:tplc="45A8C04A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707BC8"/>
    <w:multiLevelType w:val="multilevel"/>
    <w:tmpl w:val="1076C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5AC2"/>
    <w:rsid w:val="00012227"/>
    <w:rsid w:val="00025AC2"/>
    <w:rsid w:val="000A21BC"/>
    <w:rsid w:val="000C55CB"/>
    <w:rsid w:val="001934D8"/>
    <w:rsid w:val="001F5EE7"/>
    <w:rsid w:val="002036DB"/>
    <w:rsid w:val="002F17C5"/>
    <w:rsid w:val="003306D9"/>
    <w:rsid w:val="00374EE2"/>
    <w:rsid w:val="00383B8B"/>
    <w:rsid w:val="003E4460"/>
    <w:rsid w:val="00420F6A"/>
    <w:rsid w:val="0043094C"/>
    <w:rsid w:val="00440283"/>
    <w:rsid w:val="00464B8C"/>
    <w:rsid w:val="0050782B"/>
    <w:rsid w:val="0065475E"/>
    <w:rsid w:val="00673170"/>
    <w:rsid w:val="006D2FFC"/>
    <w:rsid w:val="0076150F"/>
    <w:rsid w:val="007D6D61"/>
    <w:rsid w:val="007F14A0"/>
    <w:rsid w:val="00832546"/>
    <w:rsid w:val="008A32E3"/>
    <w:rsid w:val="008F2812"/>
    <w:rsid w:val="00904E36"/>
    <w:rsid w:val="00A16ED7"/>
    <w:rsid w:val="00A65AB1"/>
    <w:rsid w:val="00AD308F"/>
    <w:rsid w:val="00C02BDB"/>
    <w:rsid w:val="00C6258F"/>
    <w:rsid w:val="00C84D48"/>
    <w:rsid w:val="00D16D5C"/>
    <w:rsid w:val="00DB0DF3"/>
    <w:rsid w:val="00DF1EF5"/>
    <w:rsid w:val="00EC7E06"/>
    <w:rsid w:val="00EF2F2C"/>
    <w:rsid w:val="00F47C52"/>
    <w:rsid w:val="00F70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14A0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F14A0"/>
    <w:rPr>
      <w:rFonts w:ascii="Times New Roman" w:eastAsia="Calibri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C84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semiHidden/>
    <w:unhideWhenUsed/>
    <w:rsid w:val="00383B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83B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4A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14A0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7F14A0"/>
    <w:rPr>
      <w:rFonts w:ascii="Times New Roman" w:eastAsia="Calibri" w:hAnsi="Times New Roman" w:cs="Times New Roman"/>
      <w:sz w:val="20"/>
      <w:szCs w:val="20"/>
      <w:lang w:val="x-none" w:eastAsia="x-none"/>
    </w:rPr>
  </w:style>
  <w:style w:type="table" w:styleId="a5">
    <w:name w:val="Table Grid"/>
    <w:basedOn w:val="a1"/>
    <w:uiPriority w:val="59"/>
    <w:rsid w:val="00C84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E9D05-EE98-4FAE-BE3F-E7B92B34F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2125</Words>
  <Characters>12116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20</cp:revision>
  <cp:lastPrinted>2014-04-29T10:28:00Z</cp:lastPrinted>
  <dcterms:created xsi:type="dcterms:W3CDTF">2014-01-22T16:00:00Z</dcterms:created>
  <dcterms:modified xsi:type="dcterms:W3CDTF">2014-04-29T10:34:00Z</dcterms:modified>
</cp:coreProperties>
</file>