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      </w:t>
      </w:r>
      <w:r w:rsidRPr="00C125FD">
        <w:rPr>
          <w:rFonts w:ascii="Times New Roman" w:hAnsi="Times New Roman" w:cs="Times New Roman"/>
          <w:b/>
          <w:sz w:val="28"/>
          <w:szCs w:val="28"/>
        </w:rPr>
        <w:t>ИНФОРМАЦИОННЫЙ  БЮЛЛЕТЕНЬ</w:t>
      </w:r>
      <w:r w:rsidRPr="00C125FD">
        <w:rPr>
          <w:rFonts w:ascii="Times New Roman" w:hAnsi="Times New Roman" w:cs="Times New Roman"/>
          <w:b/>
          <w:sz w:val="28"/>
          <w:szCs w:val="28"/>
        </w:rPr>
        <w:br/>
      </w:r>
      <w:proofErr w:type="spellStart"/>
      <w:r w:rsidRPr="00C125FD">
        <w:rPr>
          <w:rFonts w:ascii="Times New Roman" w:hAnsi="Times New Roman" w:cs="Times New Roman"/>
          <w:b/>
          <w:sz w:val="28"/>
          <w:szCs w:val="28"/>
        </w:rPr>
        <w:t>Сиалеевско-Пятинского</w:t>
      </w:r>
      <w:proofErr w:type="spellEnd"/>
      <w:r w:rsidRPr="00C125FD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C125FD">
        <w:rPr>
          <w:rFonts w:ascii="Times New Roman" w:hAnsi="Times New Roman" w:cs="Times New Roman"/>
          <w:b/>
          <w:sz w:val="28"/>
          <w:szCs w:val="28"/>
        </w:rPr>
        <w:t>Инсарского</w:t>
      </w:r>
      <w:proofErr w:type="spellEnd"/>
      <w:r w:rsidRPr="00C125FD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</w:t>
      </w:r>
    </w:p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125FD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8C6950" w:rsidRPr="00C125FD" w:rsidRDefault="008C6950" w:rsidP="008C6950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>Является официальным печатным</w:t>
      </w:r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изданием </w:t>
      </w:r>
      <w:proofErr w:type="spellStart"/>
      <w:r w:rsidRPr="00C125FD">
        <w:rPr>
          <w:rFonts w:ascii="Times New Roman" w:hAnsi="Times New Roman" w:cs="Times New Roman"/>
          <w:sz w:val="28"/>
          <w:szCs w:val="28"/>
        </w:rPr>
        <w:t>Сиалеевско-Пятинского</w:t>
      </w:r>
      <w:proofErr w:type="spellEnd"/>
      <w:r w:rsidRPr="00C125F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C125FD">
        <w:rPr>
          <w:rFonts w:ascii="Times New Roman" w:hAnsi="Times New Roman" w:cs="Times New Roman"/>
          <w:sz w:val="28"/>
          <w:szCs w:val="28"/>
        </w:rPr>
        <w:t>сельского</w:t>
      </w:r>
      <w:proofErr w:type="gramEnd"/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C125FD">
        <w:rPr>
          <w:rFonts w:ascii="Times New Roman" w:hAnsi="Times New Roman" w:cs="Times New Roman"/>
          <w:sz w:val="28"/>
          <w:szCs w:val="28"/>
        </w:rPr>
        <w:t>Инсарского</w:t>
      </w:r>
      <w:proofErr w:type="spellEnd"/>
      <w:r w:rsidRPr="00C125FD">
        <w:rPr>
          <w:rFonts w:ascii="Times New Roman" w:hAnsi="Times New Roman" w:cs="Times New Roman"/>
          <w:sz w:val="28"/>
          <w:szCs w:val="28"/>
        </w:rPr>
        <w:t xml:space="preserve"> муниципального</w:t>
      </w:r>
    </w:p>
    <w:p w:rsidR="008C6950" w:rsidRPr="00C125FD" w:rsidRDefault="008C6950" w:rsidP="008C6950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>района Республики Мордовия</w:t>
      </w:r>
    </w:p>
    <w:p w:rsidR="00B95F76" w:rsidRPr="00C125FD" w:rsidRDefault="00B95F76" w:rsidP="008C6950">
      <w:pPr>
        <w:pStyle w:val="a7"/>
        <w:rPr>
          <w:rFonts w:ascii="Times New Roman" w:hAnsi="Times New Roman" w:cs="Times New Roman"/>
          <w:sz w:val="28"/>
          <w:szCs w:val="28"/>
        </w:rPr>
      </w:pPr>
    </w:p>
    <w:p w:rsidR="008C6950" w:rsidRPr="00C125FD" w:rsidRDefault="008C6950" w:rsidP="00036FAE">
      <w:pPr>
        <w:pStyle w:val="a7"/>
        <w:rPr>
          <w:rFonts w:ascii="Times New Roman" w:hAnsi="Times New Roman" w:cs="Times New Roman"/>
          <w:sz w:val="28"/>
          <w:szCs w:val="28"/>
        </w:rPr>
      </w:pPr>
      <w:r w:rsidRPr="00C125FD">
        <w:rPr>
          <w:rFonts w:ascii="Times New Roman" w:hAnsi="Times New Roman" w:cs="Times New Roman"/>
          <w:sz w:val="28"/>
          <w:szCs w:val="28"/>
        </w:rPr>
        <w:t xml:space="preserve">  от </w:t>
      </w:r>
      <w:r w:rsidR="0043720F" w:rsidRPr="00C125FD">
        <w:rPr>
          <w:rFonts w:ascii="Times New Roman" w:hAnsi="Times New Roman" w:cs="Times New Roman"/>
          <w:sz w:val="28"/>
          <w:szCs w:val="28"/>
        </w:rPr>
        <w:t>1</w:t>
      </w:r>
      <w:r w:rsidR="005920CE">
        <w:rPr>
          <w:rFonts w:ascii="Times New Roman" w:hAnsi="Times New Roman" w:cs="Times New Roman"/>
          <w:sz w:val="28"/>
          <w:szCs w:val="28"/>
        </w:rPr>
        <w:t>2</w:t>
      </w:r>
      <w:r w:rsidRPr="00C125FD">
        <w:rPr>
          <w:rFonts w:ascii="Times New Roman" w:hAnsi="Times New Roman" w:cs="Times New Roman"/>
          <w:sz w:val="28"/>
          <w:szCs w:val="28"/>
        </w:rPr>
        <w:t>.0</w:t>
      </w:r>
      <w:r w:rsidR="00417BEA">
        <w:rPr>
          <w:rFonts w:ascii="Times New Roman" w:hAnsi="Times New Roman" w:cs="Times New Roman"/>
          <w:sz w:val="28"/>
          <w:szCs w:val="28"/>
        </w:rPr>
        <w:t>5</w:t>
      </w:r>
      <w:r w:rsidRPr="00C125FD">
        <w:rPr>
          <w:rFonts w:ascii="Times New Roman" w:hAnsi="Times New Roman" w:cs="Times New Roman"/>
          <w:sz w:val="28"/>
          <w:szCs w:val="28"/>
        </w:rPr>
        <w:t>.2023 г.                                                                       №</w:t>
      </w:r>
      <w:r w:rsidR="00B328A7" w:rsidRPr="00C125FD">
        <w:rPr>
          <w:rFonts w:ascii="Times New Roman" w:hAnsi="Times New Roman" w:cs="Times New Roman"/>
          <w:sz w:val="28"/>
          <w:szCs w:val="28"/>
        </w:rPr>
        <w:t>1</w:t>
      </w:r>
      <w:r w:rsidR="005920CE">
        <w:rPr>
          <w:rFonts w:ascii="Times New Roman" w:hAnsi="Times New Roman" w:cs="Times New Roman"/>
          <w:sz w:val="28"/>
          <w:szCs w:val="28"/>
        </w:rPr>
        <w:t>1</w:t>
      </w:r>
    </w:p>
    <w:p w:rsidR="00036FAE" w:rsidRPr="00036FAE" w:rsidRDefault="00036FAE" w:rsidP="00036FAE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FB6B7B" w:rsidRPr="00FB6B7B" w:rsidRDefault="00FB6B7B" w:rsidP="00FB6B7B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bookmarkStart w:id="0" w:name="sub_1000"/>
      <w:r w:rsidRPr="00FB6B7B">
        <w:rPr>
          <w:rFonts w:ascii="Times New Roman" w:hAnsi="Times New Roman" w:cs="Times New Roman"/>
          <w:sz w:val="20"/>
          <w:szCs w:val="20"/>
        </w:rPr>
        <w:t>РЕСПУБЛИКА МОРДОВИЯ</w:t>
      </w:r>
    </w:p>
    <w:p w:rsidR="00FB6B7B" w:rsidRPr="00FB6B7B" w:rsidRDefault="00FB6B7B" w:rsidP="00FB6B7B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>ОЧЕРЕДНАЯ  ДЕВЯТНАДЦАТАЯ СЕССИЯ  СОВЕТА ДЕПУТАТОВ СИАЛЕЕВСКО-ПЯТИНСКОГО СЕЛЬСКОГО ПОСЕЛЕНИЯ ИНСАРСКОГО МУНИЦИПАЛЬНОГО РАЙОНА</w:t>
      </w:r>
    </w:p>
    <w:p w:rsidR="00FB6B7B" w:rsidRPr="00FB6B7B" w:rsidRDefault="00FB6B7B" w:rsidP="00FB6B7B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>ВТОРОГО  СОЗЫВА</w:t>
      </w:r>
    </w:p>
    <w:p w:rsidR="00FB6B7B" w:rsidRPr="00FB6B7B" w:rsidRDefault="00FB6B7B" w:rsidP="00FB6B7B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>РЕШЕНИЕ</w:t>
      </w:r>
    </w:p>
    <w:p w:rsidR="00FB6B7B" w:rsidRPr="00FB6B7B" w:rsidRDefault="00FB6B7B" w:rsidP="00FB6B7B">
      <w:pPr>
        <w:pStyle w:val="a7"/>
        <w:jc w:val="center"/>
        <w:rPr>
          <w:rFonts w:ascii="Times New Roman" w:hAnsi="Times New Roman" w:cs="Times New Roman"/>
          <w:bCs/>
          <w:sz w:val="20"/>
          <w:szCs w:val="20"/>
        </w:rPr>
      </w:pPr>
      <w:r w:rsidRPr="00FB6B7B">
        <w:rPr>
          <w:rFonts w:ascii="Times New Roman" w:hAnsi="Times New Roman" w:cs="Times New Roman"/>
          <w:bCs/>
          <w:sz w:val="20"/>
          <w:szCs w:val="20"/>
        </w:rPr>
        <w:t>от 12 мая  2023 года</w:t>
      </w:r>
      <w:r w:rsidRPr="00FB6B7B">
        <w:rPr>
          <w:rFonts w:ascii="Times New Roman" w:hAnsi="Times New Roman" w:cs="Times New Roman"/>
          <w:bCs/>
          <w:sz w:val="20"/>
          <w:szCs w:val="20"/>
        </w:rPr>
        <w:tab/>
      </w:r>
      <w:r w:rsidRPr="00FB6B7B">
        <w:rPr>
          <w:rFonts w:ascii="Times New Roman" w:hAnsi="Times New Roman" w:cs="Times New Roman"/>
          <w:bCs/>
          <w:sz w:val="20"/>
          <w:szCs w:val="20"/>
        </w:rPr>
        <w:tab/>
      </w:r>
      <w:r w:rsidRPr="00FB6B7B">
        <w:rPr>
          <w:rFonts w:ascii="Times New Roman" w:hAnsi="Times New Roman" w:cs="Times New Roman"/>
          <w:bCs/>
          <w:sz w:val="20"/>
          <w:szCs w:val="20"/>
        </w:rPr>
        <w:tab/>
      </w:r>
      <w:r w:rsidRPr="00FB6B7B">
        <w:rPr>
          <w:rFonts w:ascii="Times New Roman" w:hAnsi="Times New Roman" w:cs="Times New Roman"/>
          <w:bCs/>
          <w:sz w:val="20"/>
          <w:szCs w:val="20"/>
        </w:rPr>
        <w:tab/>
      </w:r>
      <w:r w:rsidRPr="00FB6B7B">
        <w:rPr>
          <w:rFonts w:ascii="Times New Roman" w:hAnsi="Times New Roman" w:cs="Times New Roman"/>
          <w:bCs/>
          <w:sz w:val="20"/>
          <w:szCs w:val="20"/>
        </w:rPr>
        <w:tab/>
      </w:r>
      <w:r w:rsidRPr="00FB6B7B">
        <w:rPr>
          <w:rFonts w:ascii="Times New Roman" w:hAnsi="Times New Roman" w:cs="Times New Roman"/>
          <w:bCs/>
          <w:sz w:val="20"/>
          <w:szCs w:val="20"/>
        </w:rPr>
        <w:tab/>
      </w:r>
      <w:r w:rsidRPr="00FB6B7B">
        <w:rPr>
          <w:rFonts w:ascii="Times New Roman" w:hAnsi="Times New Roman" w:cs="Times New Roman"/>
          <w:bCs/>
          <w:sz w:val="20"/>
          <w:szCs w:val="20"/>
        </w:rPr>
        <w:tab/>
        <w:t>№11</w:t>
      </w:r>
    </w:p>
    <w:p w:rsidR="00FB6B7B" w:rsidRP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ab/>
      </w:r>
    </w:p>
    <w:p w:rsidR="00FB6B7B" w:rsidRP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 xml:space="preserve">О внесении изменений  в Устав 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Сиалеевско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>-</w:t>
      </w:r>
    </w:p>
    <w:p w:rsidR="00FB6B7B" w:rsidRP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</w:rPr>
      </w:pPr>
      <w:proofErr w:type="spellStart"/>
      <w:r w:rsidRPr="00FB6B7B">
        <w:rPr>
          <w:rFonts w:ascii="Times New Roman" w:hAnsi="Times New Roman" w:cs="Times New Roman"/>
          <w:sz w:val="20"/>
          <w:szCs w:val="20"/>
        </w:rPr>
        <w:t>Пятинского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 сельского  поселения 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B6B7B" w:rsidRP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 xml:space="preserve">муниципального  района Республики Мордовия </w:t>
      </w:r>
    </w:p>
    <w:p w:rsidR="00FB6B7B" w:rsidRP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FB6B7B" w:rsidRP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 xml:space="preserve">В целях приведения Устава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в соответствие с действующим законодательством, Совет депутатов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сельского поселения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муниципального района</w:t>
      </w:r>
      <w:r w:rsidRPr="00FB6B7B">
        <w:rPr>
          <w:rFonts w:ascii="Times New Roman" w:hAnsi="Times New Roman" w:cs="Times New Roman"/>
          <w:bCs/>
          <w:sz w:val="20"/>
          <w:szCs w:val="20"/>
        </w:rPr>
        <w:t xml:space="preserve"> решил</w:t>
      </w:r>
      <w:r w:rsidRPr="00FB6B7B">
        <w:rPr>
          <w:rFonts w:ascii="Times New Roman" w:hAnsi="Times New Roman" w:cs="Times New Roman"/>
          <w:sz w:val="20"/>
          <w:szCs w:val="20"/>
        </w:rPr>
        <w:t>:</w:t>
      </w:r>
    </w:p>
    <w:p w:rsidR="00FB6B7B" w:rsidRPr="00FB6B7B" w:rsidRDefault="00FB6B7B" w:rsidP="00FB6B7B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 xml:space="preserve">1. </w:t>
      </w:r>
      <w:proofErr w:type="gramStart"/>
      <w:r w:rsidRPr="00FB6B7B">
        <w:rPr>
          <w:rFonts w:ascii="Times New Roman" w:hAnsi="Times New Roman" w:cs="Times New Roman"/>
          <w:sz w:val="20"/>
          <w:szCs w:val="20"/>
        </w:rPr>
        <w:t xml:space="preserve">Внести в Устав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 сельского  поселения 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Мордовия, утвержденный решением Совета депутатов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 сельского  поселения 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от 25 октября 2019 г. №24 (с изменениями, внесёнными решениями Совета депутатов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сельского поселения 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муниципального района Республики Мордовия от 15 марта 2021 г. №8, от 28.02.2022 №8), следующие изменения: </w:t>
      </w:r>
      <w:proofErr w:type="gramEnd"/>
    </w:p>
    <w:p w:rsidR="00FB6B7B" w:rsidRPr="00FB6B7B" w:rsidRDefault="00FB6B7B" w:rsidP="00FB6B7B">
      <w:pPr>
        <w:pStyle w:val="a7"/>
        <w:rPr>
          <w:rFonts w:ascii="Times New Roman" w:hAnsi="Times New Roman" w:cs="Times New Roman"/>
          <w:color w:val="22272F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 xml:space="preserve">     1) </w:t>
      </w:r>
      <w:r w:rsidRPr="00FB6B7B">
        <w:rPr>
          <w:rFonts w:ascii="Times New Roman" w:hAnsi="Times New Roman" w:cs="Times New Roman"/>
          <w:color w:val="22272F"/>
          <w:sz w:val="20"/>
          <w:szCs w:val="20"/>
        </w:rPr>
        <w:t xml:space="preserve"> дополнить  статью  6 частью 1.1.  следующего содержания:</w:t>
      </w:r>
    </w:p>
    <w:p w:rsidR="00FB6B7B" w:rsidRPr="00FB6B7B" w:rsidRDefault="00FB6B7B" w:rsidP="00FB6B7B">
      <w:pPr>
        <w:pStyle w:val="a7"/>
        <w:jc w:val="both"/>
        <w:rPr>
          <w:rStyle w:val="s10"/>
          <w:rFonts w:ascii="Times New Roman" w:hAnsi="Times New Roman" w:cs="Times New Roman"/>
          <w:bCs/>
          <w:color w:val="22272F"/>
          <w:sz w:val="20"/>
          <w:szCs w:val="20"/>
        </w:rPr>
      </w:pPr>
      <w:r w:rsidRPr="00FB6B7B">
        <w:rPr>
          <w:rStyle w:val="s10"/>
          <w:rFonts w:ascii="Times New Roman" w:hAnsi="Times New Roman" w:cs="Times New Roman"/>
          <w:bCs/>
          <w:color w:val="22272F"/>
          <w:sz w:val="20"/>
          <w:szCs w:val="20"/>
        </w:rPr>
        <w:t xml:space="preserve">«1.1. </w:t>
      </w:r>
      <w:r w:rsidRPr="00FB6B7B">
        <w:rPr>
          <w:rFonts w:ascii="Times New Roman" w:hAnsi="Times New Roman" w:cs="Times New Roman"/>
          <w:sz w:val="20"/>
          <w:szCs w:val="20"/>
        </w:rPr>
        <w:t xml:space="preserve">Органы местного самоуправления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  сельского поселения осуществляют полномочия, закрепленные в пунктах 4-6, 10, 16, 20, 21   части 1 настоящей статьи  в соответствии  со статьей 2 </w:t>
      </w:r>
      <w:r w:rsidRPr="00FB6B7B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Закона Республики Мордовия от 12 ноября 2014 </w:t>
      </w:r>
      <w:proofErr w:type="spellStart"/>
      <w:r w:rsidRPr="00FB6B7B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г.№</w:t>
      </w:r>
      <w:proofErr w:type="spellEnd"/>
      <w:r w:rsidRPr="00FB6B7B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 83-З «О закреплении отдельных вопросов местного значения за сельскими поселениями в Республике Мордовия</w:t>
      </w:r>
      <w:proofErr w:type="gramStart"/>
      <w:r w:rsidRPr="00FB6B7B">
        <w:rPr>
          <w:rFonts w:ascii="Times New Roman" w:hAnsi="Times New Roman" w:cs="Times New Roman"/>
          <w:color w:val="22272F"/>
          <w:sz w:val="20"/>
          <w:szCs w:val="20"/>
          <w:shd w:val="clear" w:color="auto" w:fill="FFFFFF"/>
        </w:rPr>
        <w:t>.</w:t>
      </w:r>
      <w:r w:rsidRPr="00FB6B7B">
        <w:rPr>
          <w:rStyle w:val="s10"/>
          <w:rFonts w:ascii="Times New Roman" w:hAnsi="Times New Roman" w:cs="Times New Roman"/>
          <w:bCs/>
          <w:color w:val="22272F"/>
          <w:sz w:val="20"/>
          <w:szCs w:val="20"/>
        </w:rPr>
        <w:t>»;</w:t>
      </w:r>
      <w:proofErr w:type="gramEnd"/>
    </w:p>
    <w:p w:rsidR="00FB6B7B" w:rsidRP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 xml:space="preserve">      2)  дополнить  часть 1  статьи  47 пунктом 12 следующего содержания:</w:t>
      </w:r>
    </w:p>
    <w:p w:rsidR="00FB6B7B" w:rsidRP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  <w:shd w:val="clear" w:color="auto" w:fill="FFFFFF"/>
        </w:rPr>
      </w:pPr>
      <w:r w:rsidRPr="00FB6B7B">
        <w:rPr>
          <w:rFonts w:ascii="Times New Roman" w:hAnsi="Times New Roman" w:cs="Times New Roman"/>
          <w:sz w:val="20"/>
          <w:szCs w:val="20"/>
          <w:shd w:val="clear" w:color="auto" w:fill="FFFFFF"/>
        </w:rPr>
        <w:t xml:space="preserve"> « 12) приобретения им статуса иностранного агента</w:t>
      </w:r>
      <w:proofErr w:type="gramStart"/>
      <w:r w:rsidRPr="00FB6B7B">
        <w:rPr>
          <w:rFonts w:ascii="Times New Roman" w:hAnsi="Times New Roman" w:cs="Times New Roman"/>
          <w:sz w:val="20"/>
          <w:szCs w:val="20"/>
          <w:shd w:val="clear" w:color="auto" w:fill="FFFFFF"/>
        </w:rPr>
        <w:t>.».</w:t>
      </w:r>
      <w:proofErr w:type="gramEnd"/>
    </w:p>
    <w:p w:rsidR="00FB6B7B" w:rsidRP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ab/>
      </w:r>
    </w:p>
    <w:p w:rsidR="00FB6B7B" w:rsidRPr="00FB6B7B" w:rsidRDefault="00FB6B7B" w:rsidP="00FB6B7B">
      <w:pPr>
        <w:pStyle w:val="a7"/>
        <w:jc w:val="both"/>
        <w:rPr>
          <w:rFonts w:ascii="Times New Roman" w:hAnsi="Times New Roman" w:cs="Times New Roman"/>
          <w:sz w:val="20"/>
          <w:szCs w:val="20"/>
        </w:rPr>
      </w:pPr>
      <w:bookmarkStart w:id="1" w:name="sub_2"/>
      <w:r w:rsidRPr="00FB6B7B">
        <w:rPr>
          <w:rFonts w:ascii="Times New Roman" w:hAnsi="Times New Roman" w:cs="Times New Roman"/>
          <w:sz w:val="20"/>
          <w:szCs w:val="20"/>
        </w:rPr>
        <w:tab/>
        <w:t xml:space="preserve">2. Настоящее решение подлежит государственной регистрации и вступает в силу со дня его </w:t>
      </w:r>
      <w:hyperlink r:id="rId6" w:history="1">
        <w:r w:rsidRPr="00FB6B7B">
          <w:rPr>
            <w:rStyle w:val="a9"/>
            <w:rFonts w:ascii="Times New Roman" w:hAnsi="Times New Roman"/>
            <w:b w:val="0"/>
            <w:sz w:val="20"/>
            <w:szCs w:val="20"/>
          </w:rPr>
          <w:t>официального опубликования</w:t>
        </w:r>
      </w:hyperlink>
      <w:r w:rsidRPr="00FB6B7B">
        <w:rPr>
          <w:rFonts w:ascii="Times New Roman" w:hAnsi="Times New Roman" w:cs="Times New Roman"/>
          <w:sz w:val="20"/>
          <w:szCs w:val="20"/>
        </w:rPr>
        <w:t xml:space="preserve"> в Информационном бюллетене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сельского поселения.</w:t>
      </w:r>
    </w:p>
    <w:bookmarkEnd w:id="1"/>
    <w:p w:rsidR="00FB6B7B" w:rsidRP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FB6B7B" w:rsidRP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FB6B7B" w:rsidRP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 xml:space="preserve">Глава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FB6B7B">
        <w:rPr>
          <w:rFonts w:ascii="Times New Roman" w:hAnsi="Times New Roman" w:cs="Times New Roman"/>
          <w:sz w:val="20"/>
          <w:szCs w:val="20"/>
        </w:rPr>
        <w:t xml:space="preserve"> </w:t>
      </w:r>
    </w:p>
    <w:p w:rsidR="00FB6B7B" w:rsidRDefault="00FB6B7B" w:rsidP="00FB6B7B">
      <w:pPr>
        <w:pStyle w:val="a7"/>
        <w:rPr>
          <w:rFonts w:ascii="Times New Roman" w:hAnsi="Times New Roman" w:cs="Times New Roman"/>
          <w:sz w:val="20"/>
          <w:szCs w:val="20"/>
        </w:rPr>
      </w:pPr>
      <w:r w:rsidRPr="00FB6B7B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</w:t>
      </w:r>
      <w:proofErr w:type="spellStart"/>
      <w:r w:rsidRPr="00FB6B7B">
        <w:rPr>
          <w:rFonts w:ascii="Times New Roman" w:hAnsi="Times New Roman" w:cs="Times New Roman"/>
          <w:sz w:val="20"/>
          <w:szCs w:val="20"/>
        </w:rPr>
        <w:t>В.Д.Пиксаев</w:t>
      </w:r>
      <w:proofErr w:type="spellEnd"/>
    </w:p>
    <w:p w:rsidR="00E42AAF" w:rsidRPr="00FB6B7B" w:rsidRDefault="00E42AAF" w:rsidP="00FB6B7B">
      <w:pPr>
        <w:pStyle w:val="a7"/>
        <w:rPr>
          <w:rFonts w:ascii="Times New Roman" w:hAnsi="Times New Roman" w:cs="Times New Roman"/>
          <w:sz w:val="20"/>
          <w:szCs w:val="20"/>
        </w:rPr>
      </w:pPr>
    </w:p>
    <w:bookmarkEnd w:id="0"/>
    <w:p w:rsidR="00E42AAF" w:rsidRPr="00E42AAF" w:rsidRDefault="00E42AAF" w:rsidP="00E42AA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>РЕСПУБЛИКА МОРДОВИЯ</w:t>
      </w:r>
    </w:p>
    <w:p w:rsidR="00E42AAF" w:rsidRPr="00E42AAF" w:rsidRDefault="00E42AAF" w:rsidP="00E42AA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>ОЧЕРЕДНАЯ  ДЕВЯТНАДЦАТАЯ СЕССИЯ  СОВЕТА ДЕПУТАТОВ СИАЛЕЕВСКО-ПЯТИНСКОГО СЕЛЬСКОГО ПОСЕЛЕНИЯ ИНСАРСКОГО МУНИЦИПАЛЬНОГО РАЙОНА</w:t>
      </w:r>
    </w:p>
    <w:p w:rsidR="00E42AAF" w:rsidRPr="00E42AAF" w:rsidRDefault="00E42AAF" w:rsidP="00E42AA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>ВТОРОГО  СОЗЫВА</w:t>
      </w:r>
    </w:p>
    <w:p w:rsidR="00E42AAF" w:rsidRPr="00E42AAF" w:rsidRDefault="00E42AAF" w:rsidP="00E42AA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>РЕШЕНИЕ</w:t>
      </w:r>
    </w:p>
    <w:p w:rsidR="00E42AAF" w:rsidRPr="00E42AAF" w:rsidRDefault="00E42AAF" w:rsidP="00E42AAF">
      <w:pPr>
        <w:pStyle w:val="a7"/>
        <w:jc w:val="center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 xml:space="preserve">от 12 </w:t>
      </w:r>
      <w:r>
        <w:rPr>
          <w:rFonts w:ascii="Times New Roman" w:hAnsi="Times New Roman" w:cs="Times New Roman"/>
          <w:sz w:val="20"/>
          <w:szCs w:val="20"/>
        </w:rPr>
        <w:t xml:space="preserve">мая  2023 года              </w:t>
      </w:r>
      <w:r w:rsidRPr="00E42AAF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№12</w:t>
      </w: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>Об утверждении отчета об исполнении</w:t>
      </w: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 xml:space="preserve">бюджета </w:t>
      </w:r>
      <w:proofErr w:type="spellStart"/>
      <w:r w:rsidRPr="00E42AAF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E42AAF">
        <w:rPr>
          <w:rFonts w:ascii="Times New Roman" w:hAnsi="Times New Roman" w:cs="Times New Roman"/>
          <w:sz w:val="20"/>
          <w:szCs w:val="20"/>
        </w:rPr>
        <w:t xml:space="preserve"> сельского</w:t>
      </w: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 xml:space="preserve">поселения </w:t>
      </w:r>
      <w:proofErr w:type="spellStart"/>
      <w:r w:rsidRPr="00E42AAF">
        <w:rPr>
          <w:rFonts w:ascii="Times New Roman" w:hAnsi="Times New Roman" w:cs="Times New Roman"/>
          <w:sz w:val="20"/>
          <w:szCs w:val="20"/>
        </w:rPr>
        <w:t>Инсарского</w:t>
      </w:r>
      <w:proofErr w:type="spellEnd"/>
      <w:r w:rsidRPr="00E42AAF">
        <w:rPr>
          <w:rFonts w:ascii="Times New Roman" w:hAnsi="Times New Roman" w:cs="Times New Roman"/>
          <w:sz w:val="20"/>
          <w:szCs w:val="20"/>
        </w:rPr>
        <w:t xml:space="preserve"> муниципального</w:t>
      </w: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>района за 2022 год</w:t>
      </w: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 xml:space="preserve">      В соответствии с Бюджетным кодексом Российской Федерации Совет депутатов </w:t>
      </w:r>
      <w:proofErr w:type="spellStart"/>
      <w:r w:rsidRPr="00E42AAF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E42AAF">
        <w:rPr>
          <w:rFonts w:ascii="Times New Roman" w:hAnsi="Times New Roman" w:cs="Times New Roman"/>
          <w:sz w:val="20"/>
          <w:szCs w:val="20"/>
        </w:rPr>
        <w:t xml:space="preserve"> сельского поселения второго созыва</w:t>
      </w: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>РЕШИЛ:</w:t>
      </w: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lastRenderedPageBreak/>
        <w:t xml:space="preserve">   1. Утвердить отчет об исполнении бюджета </w:t>
      </w:r>
      <w:proofErr w:type="spellStart"/>
      <w:r w:rsidRPr="00E42AAF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E42AAF">
        <w:rPr>
          <w:rFonts w:ascii="Times New Roman" w:hAnsi="Times New Roman" w:cs="Times New Roman"/>
          <w:sz w:val="20"/>
          <w:szCs w:val="20"/>
        </w:rPr>
        <w:t xml:space="preserve"> </w:t>
      </w:r>
      <w:r w:rsidRPr="00E42AAF">
        <w:rPr>
          <w:rFonts w:ascii="Times New Roman" w:hAnsi="Times New Roman" w:cs="Times New Roman"/>
          <w:bCs/>
          <w:kern w:val="28"/>
          <w:sz w:val="20"/>
          <w:szCs w:val="20"/>
        </w:rPr>
        <w:t xml:space="preserve">сельского поселения </w:t>
      </w:r>
      <w:proofErr w:type="spellStart"/>
      <w:r w:rsidRPr="00E42AAF">
        <w:rPr>
          <w:rFonts w:ascii="Times New Roman" w:hAnsi="Times New Roman" w:cs="Times New Roman"/>
          <w:bCs/>
          <w:kern w:val="28"/>
          <w:sz w:val="20"/>
          <w:szCs w:val="20"/>
        </w:rPr>
        <w:t>Инсарского</w:t>
      </w:r>
      <w:proofErr w:type="spellEnd"/>
      <w:r w:rsidRPr="00E42AAF">
        <w:rPr>
          <w:rFonts w:ascii="Times New Roman" w:hAnsi="Times New Roman" w:cs="Times New Roman"/>
          <w:bCs/>
          <w:kern w:val="28"/>
          <w:sz w:val="20"/>
          <w:szCs w:val="20"/>
        </w:rPr>
        <w:t xml:space="preserve"> муниципального района за 2022 год </w:t>
      </w:r>
      <w:r w:rsidRPr="00E42AAF">
        <w:rPr>
          <w:rFonts w:ascii="Times New Roman" w:hAnsi="Times New Roman" w:cs="Times New Roman"/>
          <w:sz w:val="20"/>
          <w:szCs w:val="20"/>
        </w:rPr>
        <w:t>по доходам в сумме  6205,4 тыс. рублей, расходам в сумме   4560,3 тыс. рублей, с превышением доходов над расходами в сумме  1645,1 тыс. рублей.</w:t>
      </w: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 xml:space="preserve">   2. Утвердить фактическое поступление доходов по основным видам доходов </w:t>
      </w:r>
      <w:proofErr w:type="gramStart"/>
      <w:r w:rsidRPr="00E42AAF">
        <w:rPr>
          <w:rFonts w:ascii="Times New Roman" w:hAnsi="Times New Roman" w:cs="Times New Roman"/>
          <w:sz w:val="20"/>
          <w:szCs w:val="20"/>
        </w:rPr>
        <w:t>согласно приложения</w:t>
      </w:r>
      <w:proofErr w:type="gramEnd"/>
      <w:r w:rsidRPr="00E42AAF">
        <w:rPr>
          <w:rFonts w:ascii="Times New Roman" w:hAnsi="Times New Roman" w:cs="Times New Roman"/>
          <w:sz w:val="20"/>
          <w:szCs w:val="20"/>
        </w:rPr>
        <w:t xml:space="preserve"> 1, распределение расходов выделенных из бюджета </w:t>
      </w:r>
      <w:proofErr w:type="spellStart"/>
      <w:r w:rsidRPr="00E42AAF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  <w:r w:rsidRPr="00E42AAF">
        <w:rPr>
          <w:rFonts w:ascii="Times New Roman" w:hAnsi="Times New Roman" w:cs="Times New Roman"/>
          <w:sz w:val="20"/>
          <w:szCs w:val="20"/>
        </w:rPr>
        <w:t xml:space="preserve"> </w:t>
      </w:r>
      <w:r w:rsidRPr="00E42AAF">
        <w:rPr>
          <w:rFonts w:ascii="Times New Roman" w:hAnsi="Times New Roman" w:cs="Times New Roman"/>
          <w:bCs/>
          <w:kern w:val="28"/>
          <w:sz w:val="20"/>
          <w:szCs w:val="20"/>
        </w:rPr>
        <w:t xml:space="preserve">сельского поселения </w:t>
      </w:r>
      <w:r w:rsidRPr="00E42AAF">
        <w:rPr>
          <w:rFonts w:ascii="Times New Roman" w:hAnsi="Times New Roman" w:cs="Times New Roman"/>
          <w:sz w:val="20"/>
          <w:szCs w:val="20"/>
        </w:rPr>
        <w:t>в 2022 году по разделам, подразделам, целевым статьям и видам расходов согласно приложения 2, ведомственной структуре расходов согласно приложения 3, источникам финансирования дефицита бюджета согласно приложения 4 к настоящему решению.</w:t>
      </w: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 xml:space="preserve">  3. Настоящее решение вступает в силу со дня принятия и подлежит       официальному опубликованию.</w:t>
      </w: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 xml:space="preserve">Глава </w:t>
      </w:r>
      <w:proofErr w:type="spellStart"/>
      <w:r w:rsidRPr="00E42AAF">
        <w:rPr>
          <w:rFonts w:ascii="Times New Roman" w:hAnsi="Times New Roman" w:cs="Times New Roman"/>
          <w:sz w:val="20"/>
          <w:szCs w:val="20"/>
        </w:rPr>
        <w:t>Сиалеевско-Пятинского</w:t>
      </w:r>
      <w:proofErr w:type="spellEnd"/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  <w:r w:rsidRPr="00E42AAF">
        <w:rPr>
          <w:rFonts w:ascii="Times New Roman" w:hAnsi="Times New Roman" w:cs="Times New Roman"/>
          <w:sz w:val="20"/>
          <w:szCs w:val="20"/>
        </w:rPr>
        <w:t xml:space="preserve">сельского поселения                                                                              В.Д. </w:t>
      </w:r>
      <w:proofErr w:type="spellStart"/>
      <w:r w:rsidRPr="00E42AAF">
        <w:rPr>
          <w:rFonts w:ascii="Times New Roman" w:hAnsi="Times New Roman" w:cs="Times New Roman"/>
          <w:sz w:val="20"/>
          <w:szCs w:val="20"/>
        </w:rPr>
        <w:t>Пиксаев</w:t>
      </w:r>
      <w:proofErr w:type="spellEnd"/>
    </w:p>
    <w:p w:rsidR="00E42AAF" w:rsidRPr="00E42AAF" w:rsidRDefault="00E42AAF" w:rsidP="00E42AAF">
      <w:pPr>
        <w:pStyle w:val="a7"/>
        <w:rPr>
          <w:rFonts w:ascii="Times New Roman" w:hAnsi="Times New Roman" w:cs="Times New Roman"/>
          <w:sz w:val="20"/>
          <w:szCs w:val="20"/>
        </w:rPr>
      </w:pPr>
    </w:p>
    <w:tbl>
      <w:tblPr>
        <w:tblW w:w="0" w:type="auto"/>
        <w:tblInd w:w="-318" w:type="dxa"/>
        <w:tblLayout w:type="fixed"/>
        <w:tblLook w:val="04A0"/>
      </w:tblPr>
      <w:tblGrid>
        <w:gridCol w:w="2411"/>
        <w:gridCol w:w="3872"/>
        <w:gridCol w:w="1372"/>
        <w:gridCol w:w="1244"/>
        <w:gridCol w:w="990"/>
      </w:tblGrid>
      <w:tr w:rsidR="002658A0" w:rsidRPr="002658A0" w:rsidTr="002658A0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658A0">
              <w:rPr>
                <w:rFonts w:ascii="Arial" w:eastAsia="Times New Roman" w:hAnsi="Arial" w:cs="Arial"/>
                <w:sz w:val="20"/>
                <w:szCs w:val="20"/>
              </w:rPr>
              <w:t>Приложение 1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658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658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658A0" w:rsidRPr="002658A0" w:rsidTr="002658A0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658A0">
              <w:rPr>
                <w:rFonts w:ascii="Arial" w:eastAsia="Times New Roman" w:hAnsi="Arial" w:cs="Arial"/>
                <w:sz w:val="20"/>
                <w:szCs w:val="20"/>
              </w:rPr>
              <w:t xml:space="preserve">к решению Совета депутатов 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658A0">
              <w:rPr>
                <w:rFonts w:ascii="Arial" w:eastAsia="Times New Roman" w:hAnsi="Arial" w:cs="Arial"/>
                <w:sz w:val="20"/>
                <w:szCs w:val="20"/>
              </w:rPr>
              <w:t> </w:t>
            </w:r>
          </w:p>
        </w:tc>
      </w:tr>
      <w:tr w:rsidR="002658A0" w:rsidRPr="002658A0" w:rsidTr="002658A0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6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2658A0">
              <w:rPr>
                <w:rFonts w:ascii="Arial" w:eastAsia="Times New Roman" w:hAnsi="Arial" w:cs="Arial"/>
                <w:sz w:val="20"/>
                <w:szCs w:val="20"/>
              </w:rPr>
              <w:t>Сиалеевско-Пятинского</w:t>
            </w:r>
            <w:proofErr w:type="spellEnd"/>
            <w:r w:rsidRPr="002658A0">
              <w:rPr>
                <w:rFonts w:ascii="Arial" w:eastAsia="Times New Roman" w:hAnsi="Arial" w:cs="Arial"/>
                <w:sz w:val="20"/>
                <w:szCs w:val="20"/>
              </w:rPr>
              <w:t xml:space="preserve"> сельского поселения</w:t>
            </w:r>
          </w:p>
        </w:tc>
      </w:tr>
      <w:tr w:rsidR="002658A0" w:rsidRPr="002658A0" w:rsidTr="002658A0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6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proofErr w:type="spellStart"/>
            <w:r w:rsidRPr="002658A0">
              <w:rPr>
                <w:rFonts w:ascii="Arial" w:eastAsia="Times New Roman" w:hAnsi="Arial" w:cs="Arial"/>
                <w:sz w:val="20"/>
                <w:szCs w:val="20"/>
              </w:rPr>
              <w:t>Инсарского</w:t>
            </w:r>
            <w:proofErr w:type="spellEnd"/>
            <w:r w:rsidRPr="002658A0">
              <w:rPr>
                <w:rFonts w:ascii="Arial" w:eastAsia="Times New Roman" w:hAnsi="Arial" w:cs="Arial"/>
                <w:sz w:val="20"/>
                <w:szCs w:val="20"/>
              </w:rPr>
              <w:t xml:space="preserve"> муниципального района</w:t>
            </w:r>
          </w:p>
        </w:tc>
      </w:tr>
      <w:tr w:rsidR="002658A0" w:rsidRPr="002658A0" w:rsidTr="002658A0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60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658A0">
              <w:rPr>
                <w:rFonts w:ascii="Arial" w:eastAsia="Times New Roman" w:hAnsi="Arial" w:cs="Arial"/>
                <w:sz w:val="20"/>
                <w:szCs w:val="20"/>
              </w:rPr>
              <w:t>от     12.05. 2023 г. №12</w:t>
            </w:r>
          </w:p>
        </w:tc>
      </w:tr>
      <w:tr w:rsidR="002658A0" w:rsidRPr="002658A0" w:rsidTr="002658A0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261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16"/>
                <w:szCs w:val="16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</w:tr>
      <w:tr w:rsidR="002658A0" w:rsidRPr="002658A0" w:rsidTr="002658A0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5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Объем  безвозмездных поступлений в бюджет </w:t>
            </w:r>
            <w:proofErr w:type="spellStart"/>
            <w:r w:rsidRPr="002658A0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Сиалеевско-Пятинского</w:t>
            </w:r>
            <w:proofErr w:type="spellEnd"/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</w:tr>
      <w:tr w:rsidR="002658A0" w:rsidRPr="002658A0" w:rsidTr="002658A0">
        <w:trPr>
          <w:trHeight w:val="360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52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сельского поселения </w:t>
            </w:r>
            <w:proofErr w:type="spellStart"/>
            <w:r w:rsidRPr="002658A0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>Инсарского</w:t>
            </w:r>
            <w:proofErr w:type="spellEnd"/>
            <w:r w:rsidRPr="002658A0">
              <w:rPr>
                <w:rFonts w:ascii="Arial CYR" w:eastAsia="Times New Roman" w:hAnsi="Arial CYR" w:cs="Times New Roman"/>
                <w:b/>
                <w:bCs/>
                <w:sz w:val="20"/>
                <w:szCs w:val="20"/>
              </w:rPr>
              <w:t xml:space="preserve"> муниципального района на 2022 год </w:t>
            </w: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</w:tr>
      <w:tr w:rsidR="002658A0" w:rsidRPr="002658A0" w:rsidTr="002658A0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</w:tr>
      <w:tr w:rsidR="002658A0" w:rsidRPr="002658A0" w:rsidTr="002658A0">
        <w:trPr>
          <w:trHeight w:val="255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3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</w:p>
        </w:tc>
      </w:tr>
      <w:tr w:rsidR="002658A0" w:rsidRPr="002658A0" w:rsidTr="002658A0">
        <w:trPr>
          <w:trHeight w:val="375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Код</w:t>
            </w:r>
          </w:p>
        </w:tc>
        <w:tc>
          <w:tcPr>
            <w:tcW w:w="38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Наименование </w:t>
            </w:r>
          </w:p>
        </w:tc>
        <w:tc>
          <w:tcPr>
            <w:tcW w:w="360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Cs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bCs/>
                <w:sz w:val="20"/>
                <w:szCs w:val="20"/>
              </w:rPr>
              <w:t xml:space="preserve"> Сумма              тыс</w:t>
            </w:r>
            <w:proofErr w:type="gramStart"/>
            <w:r w:rsidRPr="002658A0">
              <w:rPr>
                <w:rFonts w:ascii="Arial CYR" w:eastAsia="Times New Roman" w:hAnsi="Arial CYR" w:cs="Times New Roman"/>
                <w:bCs/>
                <w:sz w:val="20"/>
                <w:szCs w:val="20"/>
              </w:rPr>
              <w:t>.р</w:t>
            </w:r>
            <w:proofErr w:type="gramEnd"/>
            <w:r w:rsidRPr="002658A0">
              <w:rPr>
                <w:rFonts w:ascii="Arial CYR" w:eastAsia="Times New Roman" w:hAnsi="Arial CYR" w:cs="Times New Roman"/>
                <w:bCs/>
                <w:sz w:val="20"/>
                <w:szCs w:val="20"/>
              </w:rPr>
              <w:t>уб.</w:t>
            </w:r>
          </w:p>
        </w:tc>
      </w:tr>
      <w:tr w:rsidR="002658A0" w:rsidRPr="002658A0" w:rsidTr="002658A0">
        <w:trPr>
          <w:trHeight w:val="315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7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Утверждено</w:t>
            </w:r>
          </w:p>
        </w:tc>
        <w:tc>
          <w:tcPr>
            <w:tcW w:w="124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Исполнено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%</w:t>
            </w:r>
          </w:p>
        </w:tc>
      </w:tr>
      <w:tr w:rsidR="002658A0" w:rsidRPr="002658A0" w:rsidTr="002658A0">
        <w:trPr>
          <w:trHeight w:val="315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58A0" w:rsidRPr="002658A0" w:rsidTr="002658A0">
        <w:trPr>
          <w:trHeight w:val="330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387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124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</w:tc>
      </w:tr>
      <w:tr w:rsidR="002658A0" w:rsidRPr="002658A0" w:rsidTr="002658A0">
        <w:trPr>
          <w:trHeight w:val="315"/>
        </w:trPr>
        <w:tc>
          <w:tcPr>
            <w:tcW w:w="2411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20000000000000000</w:t>
            </w: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БЕЗВОЗМЕЗДНЫЕ ПОСТУПЛЕНИЯ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3568,0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3568,0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67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20200000000000000</w:t>
            </w:r>
          </w:p>
        </w:tc>
        <w:tc>
          <w:tcPr>
            <w:tcW w:w="3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3568,0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3568,0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60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20210000000000150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Дотации бюджетам бюджетной системы Российской Федерации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502,5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502,5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20215001100000150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0,0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#ДЕЛ/0!</w:t>
            </w:r>
          </w:p>
        </w:tc>
      </w:tr>
      <w:tr w:rsidR="002658A0" w:rsidRPr="002658A0" w:rsidTr="002658A0">
        <w:trPr>
          <w:trHeight w:val="73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20215002000000150</w:t>
            </w:r>
          </w:p>
        </w:tc>
        <w:tc>
          <w:tcPr>
            <w:tcW w:w="38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502,5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502,5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810"/>
        </w:trPr>
        <w:tc>
          <w:tcPr>
            <w:tcW w:w="24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20215002100000150</w:t>
            </w:r>
          </w:p>
        </w:tc>
        <w:tc>
          <w:tcPr>
            <w:tcW w:w="38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502,5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502,5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645"/>
        </w:trPr>
        <w:tc>
          <w:tcPr>
            <w:tcW w:w="241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bCs/>
                <w:color w:val="C00000"/>
                <w:sz w:val="20"/>
                <w:szCs w:val="20"/>
              </w:rPr>
              <w:t>20220000000000150</w:t>
            </w: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683,0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683,0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15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sz w:val="20"/>
                <w:szCs w:val="20"/>
              </w:rPr>
              <w:t>20225576100000150</w:t>
            </w:r>
          </w:p>
        </w:tc>
        <w:tc>
          <w:tcPr>
            <w:tcW w:w="3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Субсидии бюджетам сельских поселений на обеспечение комплексного развития сельских территорий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 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#ДЕЛ/0!</w:t>
            </w:r>
          </w:p>
        </w:tc>
      </w:tr>
      <w:tr w:rsidR="002658A0" w:rsidRPr="002658A0" w:rsidTr="002658A0">
        <w:trPr>
          <w:trHeight w:val="645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0"/>
              </w:rPr>
            </w:pPr>
            <w:r w:rsidRPr="002658A0">
              <w:rPr>
                <w:rFonts w:ascii="Arial" w:eastAsia="Times New Roman" w:hAnsi="Arial" w:cs="Arial"/>
                <w:bCs/>
                <w:sz w:val="20"/>
                <w:szCs w:val="20"/>
              </w:rPr>
              <w:t>20229999000000150</w:t>
            </w:r>
          </w:p>
        </w:tc>
        <w:tc>
          <w:tcPr>
            <w:tcW w:w="38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Прочие субсидии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683,0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683,0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315"/>
        </w:trPr>
        <w:tc>
          <w:tcPr>
            <w:tcW w:w="24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sz w:val="20"/>
                <w:szCs w:val="20"/>
              </w:rPr>
              <w:t>20229999100000150</w:t>
            </w:r>
          </w:p>
        </w:tc>
        <w:tc>
          <w:tcPr>
            <w:tcW w:w="3872" w:type="dxa"/>
            <w:tcBorders>
              <w:top w:val="single" w:sz="4" w:space="0" w:color="000000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субсидии бюджетам сельских поселений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sz w:val="20"/>
                <w:szCs w:val="20"/>
              </w:rPr>
              <w:t>683,0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sz w:val="20"/>
                <w:szCs w:val="20"/>
              </w:rPr>
              <w:t>683,0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810"/>
        </w:trPr>
        <w:tc>
          <w:tcPr>
            <w:tcW w:w="24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lastRenderedPageBreak/>
              <w:t>20200000000000150</w:t>
            </w:r>
          </w:p>
        </w:tc>
        <w:tc>
          <w:tcPr>
            <w:tcW w:w="38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Субвенции бюджетам бюджетной системы Российской Федерации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95,6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95,6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100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20230024000000150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0,3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99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20230024100000150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0,3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404E4F" w:rsidRPr="002658A0" w:rsidTr="00404E4F">
        <w:trPr>
          <w:trHeight w:val="842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20235118000000150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Субвенции бюджетам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95,3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95,3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404E4F">
        <w:trPr>
          <w:trHeight w:val="814"/>
        </w:trPr>
        <w:tc>
          <w:tcPr>
            <w:tcW w:w="241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</w:rPr>
            </w:pPr>
            <w:r w:rsidRPr="002658A0">
              <w:rPr>
                <w:rFonts w:ascii="Arial" w:eastAsia="Times New Roman" w:hAnsi="Arial" w:cs="Arial"/>
                <w:sz w:val="20"/>
                <w:szCs w:val="20"/>
              </w:rPr>
              <w:t>20235118100000150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95,3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404E4F">
        <w:trPr>
          <w:trHeight w:val="317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20240000000000150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Иные межбюджетные трансферты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bCs/>
                <w:color w:val="C00000"/>
                <w:sz w:val="20"/>
                <w:szCs w:val="20"/>
              </w:rPr>
              <w:t>2286,9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bCs/>
                <w:color w:val="C00000"/>
                <w:sz w:val="20"/>
                <w:szCs w:val="20"/>
              </w:rPr>
              <w:t>2286,9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404E4F">
        <w:trPr>
          <w:trHeight w:val="136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20240014000000150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Cs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bCs/>
                <w:sz w:val="20"/>
                <w:szCs w:val="20"/>
              </w:rPr>
              <w:t>1383,0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Cs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bCs/>
                <w:sz w:val="20"/>
                <w:szCs w:val="20"/>
              </w:rPr>
              <w:t>1383,0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1515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20240014100000150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sz w:val="20"/>
                <w:szCs w:val="20"/>
              </w:rPr>
              <w:t>1383,0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sz w:val="20"/>
                <w:szCs w:val="20"/>
              </w:rPr>
              <w:t>1383,0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404E4F">
        <w:trPr>
          <w:trHeight w:val="583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20249999000000150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ind w:firstLineChars="100" w:firstLine="200"/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000000"/>
                <w:sz w:val="20"/>
                <w:szCs w:val="20"/>
              </w:rPr>
              <w:t>Прочие межбюджетные трансферты, передаваемые бюджетам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Cs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bCs/>
                <w:sz w:val="20"/>
                <w:szCs w:val="20"/>
              </w:rPr>
              <w:t>903,90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Arial CYR" w:eastAsia="Times New Roman" w:hAnsi="Arial CYR" w:cs="Times New Roman"/>
                <w:bCs/>
                <w:sz w:val="20"/>
                <w:szCs w:val="20"/>
              </w:rPr>
            </w:pPr>
            <w:r w:rsidRPr="002658A0">
              <w:rPr>
                <w:rFonts w:ascii="Arial CYR" w:eastAsia="Times New Roman" w:hAnsi="Arial CYR" w:cs="Times New Roman"/>
                <w:bCs/>
                <w:sz w:val="20"/>
                <w:szCs w:val="20"/>
              </w:rPr>
              <w:t>903,90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20249999100000150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sz w:val="20"/>
                <w:szCs w:val="20"/>
              </w:rPr>
              <w:t>31,9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</w:pPr>
            <w:r w:rsidRPr="002658A0">
              <w:rPr>
                <w:rFonts w:ascii="Times New Roman" w:eastAsia="Times New Roman" w:hAnsi="Times New Roman" w:cs="Times New Roman"/>
                <w:bCs/>
                <w:color w:val="C00000"/>
                <w:sz w:val="20"/>
                <w:szCs w:val="20"/>
              </w:rPr>
              <w:t>100,0</w:t>
            </w:r>
          </w:p>
        </w:tc>
      </w:tr>
      <w:tr w:rsidR="002658A0" w:rsidRPr="002658A0" w:rsidTr="002658A0">
        <w:trPr>
          <w:trHeight w:val="630"/>
        </w:trPr>
        <w:tc>
          <w:tcPr>
            <w:tcW w:w="24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58A0">
              <w:rPr>
                <w:rFonts w:ascii="Times New Roman" w:eastAsia="Times New Roman" w:hAnsi="Times New Roman" w:cs="Times New Roman"/>
                <w:sz w:val="24"/>
                <w:szCs w:val="24"/>
              </w:rPr>
              <w:t>20249999100000150</w:t>
            </w:r>
          </w:p>
        </w:tc>
        <w:tc>
          <w:tcPr>
            <w:tcW w:w="387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58A0">
              <w:rPr>
                <w:rFonts w:ascii="Times New Roman" w:eastAsia="Times New Roman" w:hAnsi="Times New Roman" w:cs="Times New Roman"/>
                <w:sz w:val="24"/>
                <w:szCs w:val="24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3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58A0">
              <w:rPr>
                <w:rFonts w:ascii="Times New Roman" w:eastAsia="Times New Roman" w:hAnsi="Times New Roman" w:cs="Times New Roman"/>
                <w:sz w:val="24"/>
                <w:szCs w:val="24"/>
              </w:rPr>
              <w:t>872</w:t>
            </w:r>
          </w:p>
        </w:tc>
        <w:tc>
          <w:tcPr>
            <w:tcW w:w="12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658A0">
              <w:rPr>
                <w:rFonts w:ascii="Times New Roman" w:eastAsia="Times New Roman" w:hAnsi="Times New Roman" w:cs="Times New Roman"/>
                <w:sz w:val="24"/>
                <w:szCs w:val="24"/>
              </w:rPr>
              <w:t>872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658A0" w:rsidRPr="002658A0" w:rsidRDefault="002658A0" w:rsidP="002658A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</w:rPr>
            </w:pPr>
            <w:r w:rsidRPr="002658A0">
              <w:rPr>
                <w:rFonts w:ascii="Times New Roman" w:eastAsia="Times New Roman" w:hAnsi="Times New Roman" w:cs="Times New Roman"/>
                <w:b/>
                <w:bCs/>
                <w:color w:val="C00000"/>
                <w:sz w:val="24"/>
                <w:szCs w:val="24"/>
              </w:rPr>
              <w:t>100,0</w:t>
            </w:r>
          </w:p>
        </w:tc>
      </w:tr>
    </w:tbl>
    <w:p w:rsidR="00E21EDE" w:rsidRDefault="00E21EDE" w:rsidP="00417BEA">
      <w:pPr>
        <w:jc w:val="both"/>
        <w:rPr>
          <w:rFonts w:ascii="Times New Roman" w:hAnsi="Times New Roman"/>
          <w:sz w:val="28"/>
          <w:szCs w:val="28"/>
        </w:rPr>
      </w:pPr>
    </w:p>
    <w:p w:rsidR="009B45AF" w:rsidRPr="00675FA5" w:rsidRDefault="001653D0" w:rsidP="001653D0">
      <w:pPr>
        <w:pStyle w:val="a7"/>
      </w:pPr>
      <w:r w:rsidRPr="00675FA5">
        <w:t xml:space="preserve">        </w:t>
      </w:r>
    </w:p>
    <w:tbl>
      <w:tblPr>
        <w:tblW w:w="9939" w:type="dxa"/>
        <w:tblInd w:w="-176" w:type="dxa"/>
        <w:tblLayout w:type="fixed"/>
        <w:tblLook w:val="04A0"/>
      </w:tblPr>
      <w:tblGrid>
        <w:gridCol w:w="866"/>
        <w:gridCol w:w="1117"/>
        <w:gridCol w:w="995"/>
        <w:gridCol w:w="176"/>
        <w:gridCol w:w="391"/>
        <w:gridCol w:w="77"/>
        <w:gridCol w:w="490"/>
        <w:gridCol w:w="78"/>
        <w:gridCol w:w="347"/>
        <w:gridCol w:w="99"/>
        <w:gridCol w:w="137"/>
        <w:gridCol w:w="226"/>
        <w:gridCol w:w="105"/>
        <w:gridCol w:w="32"/>
        <w:gridCol w:w="309"/>
        <w:gridCol w:w="85"/>
        <w:gridCol w:w="52"/>
        <w:gridCol w:w="515"/>
        <w:gridCol w:w="567"/>
        <w:gridCol w:w="137"/>
        <w:gridCol w:w="229"/>
        <w:gridCol w:w="342"/>
        <w:gridCol w:w="137"/>
        <w:gridCol w:w="713"/>
        <w:gridCol w:w="137"/>
        <w:gridCol w:w="137"/>
        <w:gridCol w:w="435"/>
        <w:gridCol w:w="137"/>
        <w:gridCol w:w="498"/>
        <w:gridCol w:w="137"/>
        <w:gridCol w:w="99"/>
        <w:gridCol w:w="137"/>
      </w:tblGrid>
      <w:tr w:rsidR="009B45AF" w:rsidRPr="009B45AF" w:rsidTr="009B45AF">
        <w:trPr>
          <w:gridAfter w:val="3"/>
          <w:wAfter w:w="373" w:type="dxa"/>
          <w:trHeight w:val="25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bookmarkStart w:id="2" w:name="RANGE!A1:N144"/>
            <w:bookmarkEnd w:id="2"/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585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Приложение 2</w:t>
            </w:r>
          </w:p>
        </w:tc>
        <w:tc>
          <w:tcPr>
            <w:tcW w:w="132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B45AF" w:rsidRPr="009B45AF" w:rsidTr="009B45AF">
        <w:trPr>
          <w:gridAfter w:val="1"/>
          <w:wAfter w:w="137" w:type="dxa"/>
          <w:trHeight w:val="25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к решению Совета депутатов 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B45AF" w:rsidRPr="009B45AF" w:rsidTr="009B45AF">
        <w:trPr>
          <w:gridAfter w:val="1"/>
          <w:wAfter w:w="137" w:type="dxa"/>
          <w:trHeight w:val="25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B45AF" w:rsidRPr="009B45AF" w:rsidTr="009B45AF">
        <w:trPr>
          <w:gridAfter w:val="1"/>
          <w:wAfter w:w="137" w:type="dxa"/>
          <w:trHeight w:val="25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Инсарского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B45AF" w:rsidRPr="009B45AF" w:rsidTr="009B45AF">
        <w:trPr>
          <w:gridAfter w:val="1"/>
          <w:wAfter w:w="137" w:type="dxa"/>
          <w:trHeight w:val="46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17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486" w:type="dxa"/>
            <w:gridSpan w:val="1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от    12.05. 2023 г. № 12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B45AF" w:rsidRPr="009B45AF" w:rsidTr="009B45AF">
        <w:trPr>
          <w:gridAfter w:val="1"/>
          <w:wAfter w:w="137" w:type="dxa"/>
          <w:trHeight w:val="40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                            </w:t>
            </w:r>
          </w:p>
        </w:tc>
        <w:tc>
          <w:tcPr>
            <w:tcW w:w="7493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Ведомственная структура расходов бюджета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B45AF" w:rsidRPr="009B45AF" w:rsidTr="009B45AF">
        <w:trPr>
          <w:gridAfter w:val="1"/>
          <w:wAfter w:w="137" w:type="dxa"/>
          <w:trHeight w:val="28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6506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Инсарского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муниципального района на 2022 год</w:t>
            </w:r>
          </w:p>
        </w:tc>
        <w:tc>
          <w:tcPr>
            <w:tcW w:w="9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B45AF" w:rsidRPr="009B45AF" w:rsidTr="009B45AF">
        <w:trPr>
          <w:trHeight w:val="255"/>
        </w:trPr>
        <w:tc>
          <w:tcPr>
            <w:tcW w:w="8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363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4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12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98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7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3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B45AF" w:rsidRPr="009B45AF" w:rsidTr="00203EF1">
        <w:trPr>
          <w:gridAfter w:val="1"/>
          <w:wAfter w:w="137" w:type="dxa"/>
          <w:trHeight w:val="450"/>
        </w:trPr>
        <w:tc>
          <w:tcPr>
            <w:tcW w:w="297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Наименование</w:t>
            </w:r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Адм</w:t>
            </w:r>
            <w:proofErr w:type="spellEnd"/>
          </w:p>
        </w:tc>
        <w:tc>
          <w:tcPr>
            <w:tcW w:w="567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Рз</w:t>
            </w:r>
            <w:proofErr w:type="spellEnd"/>
          </w:p>
        </w:tc>
        <w:tc>
          <w:tcPr>
            <w:tcW w:w="42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Прз</w:t>
            </w:r>
            <w:proofErr w:type="spellEnd"/>
          </w:p>
        </w:tc>
        <w:tc>
          <w:tcPr>
            <w:tcW w:w="2127" w:type="dxa"/>
            <w:gridSpan w:val="10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Цср</w:t>
            </w:r>
            <w:proofErr w:type="spellEnd"/>
          </w:p>
        </w:tc>
        <w:tc>
          <w:tcPr>
            <w:tcW w:w="708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Вр</w:t>
            </w:r>
            <w:proofErr w:type="spellEnd"/>
          </w:p>
        </w:tc>
        <w:tc>
          <w:tcPr>
            <w:tcW w:w="850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Утверждено</w:t>
            </w:r>
          </w:p>
        </w:tc>
        <w:tc>
          <w:tcPr>
            <w:tcW w:w="70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Исполнено</w:t>
            </w:r>
          </w:p>
        </w:tc>
        <w:tc>
          <w:tcPr>
            <w:tcW w:w="635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%</w:t>
            </w:r>
          </w:p>
        </w:tc>
        <w:tc>
          <w:tcPr>
            <w:tcW w:w="236" w:type="dxa"/>
            <w:gridSpan w:val="2"/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B45AF" w:rsidRPr="009B45AF" w:rsidTr="00203EF1">
        <w:trPr>
          <w:gridAfter w:val="3"/>
          <w:wAfter w:w="373" w:type="dxa"/>
          <w:trHeight w:val="240"/>
        </w:trPr>
        <w:tc>
          <w:tcPr>
            <w:tcW w:w="297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567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42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7" w:type="dxa"/>
            <w:gridSpan w:val="10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8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635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</w:tr>
      <w:tr w:rsidR="009B45AF" w:rsidRPr="009B45AF" w:rsidTr="00203EF1">
        <w:trPr>
          <w:gridAfter w:val="3"/>
          <w:wAfter w:w="373" w:type="dxa"/>
          <w:trHeight w:val="40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</w:tr>
      <w:tr w:rsidR="009B45AF" w:rsidRPr="009B45AF" w:rsidTr="00203EF1">
        <w:trPr>
          <w:gridAfter w:val="3"/>
          <w:wAfter w:w="373" w:type="dxa"/>
          <w:trHeight w:val="33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Общегосударственные вопросы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2318,4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2123,2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91,6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lastRenderedPageBreak/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466,5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447,7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96,0</w:t>
            </w:r>
          </w:p>
        </w:tc>
      </w:tr>
      <w:tr w:rsidR="009B45AF" w:rsidRPr="009B45AF" w:rsidTr="00203EF1">
        <w:trPr>
          <w:gridAfter w:val="3"/>
          <w:wAfter w:w="373" w:type="dxa"/>
          <w:trHeight w:val="49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Обеспечение деятельности  Главы муниципального образования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466,5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447,7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96,0</w:t>
            </w:r>
          </w:p>
        </w:tc>
      </w:tr>
      <w:tr w:rsidR="009B45AF" w:rsidRPr="009B45AF" w:rsidTr="00203EF1">
        <w:trPr>
          <w:gridAfter w:val="3"/>
          <w:wAfter w:w="373" w:type="dxa"/>
          <w:trHeight w:val="70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выплаты по оплате труда высшего должностного лица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366,5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347,7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94,9</w:t>
            </w:r>
          </w:p>
        </w:tc>
      </w:tr>
      <w:tr w:rsidR="009B45AF" w:rsidRPr="009B45AF" w:rsidTr="00203EF1">
        <w:trPr>
          <w:gridAfter w:val="3"/>
          <w:wAfter w:w="373" w:type="dxa"/>
          <w:trHeight w:val="99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366,5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347,7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94,9</w:t>
            </w:r>
          </w:p>
        </w:tc>
      </w:tr>
      <w:tr w:rsidR="009B45AF" w:rsidRPr="009B45AF" w:rsidTr="00203EF1">
        <w:trPr>
          <w:gridAfter w:val="3"/>
          <w:wAfter w:w="373" w:type="dxa"/>
          <w:trHeight w:val="64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366,5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347,7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94,9</w:t>
            </w:r>
          </w:p>
        </w:tc>
      </w:tr>
      <w:tr w:rsidR="009B45AF" w:rsidRPr="009B45AF" w:rsidTr="00203EF1">
        <w:trPr>
          <w:gridAfter w:val="3"/>
          <w:wAfter w:w="373" w:type="dxa"/>
          <w:trHeight w:val="67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44205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120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44205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76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44205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100,0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69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1805,6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1639,2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90,8</w:t>
            </w:r>
          </w:p>
        </w:tc>
      </w:tr>
      <w:tr w:rsidR="009B45AF" w:rsidRPr="009B45AF" w:rsidTr="00203EF1">
        <w:trPr>
          <w:gridAfter w:val="3"/>
          <w:wAfter w:w="373" w:type="dxa"/>
          <w:trHeight w:val="55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Обеспечение деятельности Администрации муниципального образования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1805,6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1639,2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90,8</w:t>
            </w:r>
          </w:p>
        </w:tc>
      </w:tr>
      <w:tr w:rsidR="009B45AF" w:rsidRPr="009B45AF" w:rsidTr="00203EF1">
        <w:trPr>
          <w:gridAfter w:val="3"/>
          <w:wAfter w:w="373" w:type="dxa"/>
          <w:trHeight w:val="67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954,3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841,9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88,2</w:t>
            </w:r>
          </w:p>
        </w:tc>
      </w:tr>
      <w:tr w:rsidR="009B45AF" w:rsidRPr="009B45AF" w:rsidTr="00203EF1">
        <w:trPr>
          <w:gridAfter w:val="3"/>
          <w:wAfter w:w="373" w:type="dxa"/>
          <w:trHeight w:val="91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954,3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841,9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88,2</w:t>
            </w:r>
          </w:p>
        </w:tc>
      </w:tr>
      <w:tr w:rsidR="009B45AF" w:rsidRPr="009B45AF" w:rsidTr="00203EF1">
        <w:trPr>
          <w:gridAfter w:val="3"/>
          <w:wAfter w:w="373" w:type="dxa"/>
          <w:trHeight w:val="72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954,3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841,9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88,2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502,8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448,8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89,3</w:t>
            </w:r>
          </w:p>
        </w:tc>
      </w:tr>
      <w:tr w:rsidR="009B45AF" w:rsidRPr="009B45AF" w:rsidTr="00203EF1">
        <w:trPr>
          <w:gridAfter w:val="3"/>
          <w:wAfter w:w="373" w:type="dxa"/>
          <w:trHeight w:val="67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0,4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50,0</w:t>
            </w:r>
          </w:p>
        </w:tc>
      </w:tr>
      <w:tr w:rsidR="009B45AF" w:rsidRPr="009B45AF" w:rsidTr="00203EF1">
        <w:trPr>
          <w:gridAfter w:val="3"/>
          <w:wAfter w:w="373" w:type="dxa"/>
          <w:trHeight w:val="48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0,4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50,0</w:t>
            </w:r>
          </w:p>
        </w:tc>
      </w:tr>
      <w:tr w:rsidR="009B45AF" w:rsidRPr="009B45AF" w:rsidTr="00203EF1">
        <w:trPr>
          <w:gridAfter w:val="3"/>
          <w:wAfter w:w="373" w:type="dxa"/>
          <w:trHeight w:val="82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380,5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327,3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86,0</w:t>
            </w:r>
          </w:p>
        </w:tc>
      </w:tr>
      <w:tr w:rsidR="009B45AF" w:rsidRPr="009B45AF" w:rsidTr="00203EF1">
        <w:trPr>
          <w:gridAfter w:val="3"/>
          <w:wAfter w:w="373" w:type="dxa"/>
          <w:trHeight w:val="76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380,5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327,3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86,0</w:t>
            </w:r>
          </w:p>
        </w:tc>
      </w:tr>
      <w:tr w:rsidR="009B45AF" w:rsidRPr="009B45AF" w:rsidTr="00203EF1">
        <w:trPr>
          <w:gridAfter w:val="3"/>
          <w:wAfter w:w="373" w:type="dxa"/>
          <w:trHeight w:val="60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121,5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121,1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99,7</w:t>
            </w:r>
          </w:p>
        </w:tc>
      </w:tr>
      <w:tr w:rsidR="009B45AF" w:rsidRPr="009B45AF" w:rsidTr="00203EF1">
        <w:trPr>
          <w:gridAfter w:val="3"/>
          <w:wAfter w:w="373" w:type="dxa"/>
          <w:trHeight w:val="61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Уплата налогов, сборов и иных платежей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41120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850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121,5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121,1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99,7</w:t>
            </w:r>
          </w:p>
        </w:tc>
      </w:tr>
      <w:tr w:rsidR="009B45AF" w:rsidRPr="009B45AF" w:rsidTr="00203EF1">
        <w:trPr>
          <w:gridAfter w:val="3"/>
          <w:wAfter w:w="373" w:type="dxa"/>
          <w:trHeight w:val="75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Финансовое обеспечение деятельности органов местного самоуправления и муниципальных учреждений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44205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348,2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348,2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127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44205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348,2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348,2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78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44205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348,2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348,2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184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осуществление государственных  полномочий Республики Мордовия по определению перечня должностных лиц, уполномоченных  составлять протоколы об административных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правонарушениях</w:t>
            </w:r>
            <w:proofErr w:type="gram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,п</w:t>
            </w:r>
            <w:proofErr w:type="gram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редусмотренных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Законом Республики Мордовия от 15 июня 2015года №38-З "Об административной ответственности на территории Республики Мордовия"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61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52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04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65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77150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8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Обеспечение деятельности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финансовых</w:t>
            </w:r>
            <w:proofErr w:type="gram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.н</w:t>
            </w:r>
            <w:proofErr w:type="gram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алоговых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и таможенных органов и органов финансового(финансово-бюджетного) надзора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72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Непрограммные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расходы главных распорядителей  средств бюджета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73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бюджета</w:t>
            </w:r>
            <w:proofErr w:type="gram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76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иные межбюджетные трансферты на осуществление полномочий  по составлению и рассмотрению проекта бюджета поселения, утверждению и исполнению бюджета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поселения</w:t>
            </w:r>
            <w:proofErr w:type="gram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,о</w:t>
            </w:r>
            <w:proofErr w:type="gram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существлению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контроля за его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исполнением,составлению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 утверждению отчета об исполнении бюджета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lastRenderedPageBreak/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44501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46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Межбюджетные трансферты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44501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36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иные межбюджетные трансферты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06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44501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36,3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36,3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45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Непрограммные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расходы главных распорядителей  средств бюджета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87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Непрограммные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расходы в рамках </w:t>
            </w:r>
            <w:proofErr w:type="gram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обеспечения деятельности главных распорядителей средств бюджета</w:t>
            </w:r>
            <w:proofErr w:type="gram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25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870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433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Резервные фонды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87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Непрограммные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расходы главных распорядителей  средств бюджета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88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Непрограммные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расходы в рамках </w:t>
            </w:r>
            <w:proofErr w:type="gram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обеспечения деятельности главных распорядителей средств бюджета</w:t>
            </w:r>
            <w:proofErr w:type="gram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66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Резервный фонд администрации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42200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42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Иные бюджетные ассигнования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42200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48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Резервные средства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42200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column">
                    <wp:posOffset>714375</wp:posOffset>
                  </wp:positionH>
                  <wp:positionV relativeFrom="paragraph">
                    <wp:posOffset>295275</wp:posOffset>
                  </wp:positionV>
                  <wp:extent cx="19050" cy="47625"/>
                  <wp:effectExtent l="0" t="635" r="635" b="0"/>
                  <wp:wrapNone/>
                  <wp:docPr id="2" name="AutoShape 1"/>
                  <wp:cNvGraphicFramePr/>
                  <a:graphic xmlns:a="http://schemas.openxmlformats.org/drawingml/2006/main">
                    <a:graphicData uri="http://schemas.openxmlformats.org/drawingml/2006/lockedCanvas">
                      <lc:lockedCanvas xmlns:lc="http://schemas.openxmlformats.org/drawingml/2006/lockedCanvas">
                        <a:nvGrpSpPr>
                          <a:cNvPr id="0" name=""/>
                          <a:cNvGrpSpPr/>
                        </a:nvGrpSpPr>
                        <a:grpSpPr>
                          <a:xfrm>
                            <a:off x="7648575" y="22202775"/>
                            <a:ext cx="0" cy="28575"/>
                            <a:chOff x="7648575" y="22202775"/>
                            <a:chExt cx="0" cy="28575"/>
                          </a:xfrm>
                        </a:grpSpPr>
                        <a:cxnSp>
                          <a:nvCxnSpPr>
                            <a:cNvPr id="11311" name="AutoShape 1"/>
                            <a:cNvCxnSpPr>
                              <a:cxnSpLocks noChangeShapeType="1"/>
                            </a:cNvCxnSpPr>
                          </a:nvCxnSpPr>
                          <a:spPr bwMode="auto">
                            <a:xfrm>
                              <a:off x="7648575" y="22364700"/>
                              <a:ext cx="0" cy="28575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a:spPr>
                        </a:cxnSp>
                      </lc:lockedCanvas>
                    </a:graphicData>
                  </a:graphic>
                </wp:anchor>
              </w:drawing>
            </w:r>
          </w:p>
          <w:tbl>
            <w:tblPr>
              <w:tblW w:w="0" w:type="auto"/>
              <w:tblCellSpacing w:w="0" w:type="dxa"/>
              <w:tblLayout w:type="fixed"/>
              <w:tblCellMar>
                <w:left w:w="0" w:type="dxa"/>
                <w:right w:w="0" w:type="dxa"/>
              </w:tblCellMar>
              <w:tblLook w:val="04A0"/>
            </w:tblPr>
            <w:tblGrid>
              <w:gridCol w:w="1140"/>
            </w:tblGrid>
            <w:tr w:rsidR="009B45AF" w:rsidRPr="009B45AF" w:rsidTr="009B45AF">
              <w:trPr>
                <w:trHeight w:val="480"/>
                <w:tblCellSpacing w:w="0" w:type="dxa"/>
              </w:trPr>
              <w:tc>
                <w:tcPr>
                  <w:tcW w:w="1140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9B45AF" w:rsidRPr="009B45AF" w:rsidRDefault="009B45AF" w:rsidP="009B45AF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Cs/>
                      <w:sz w:val="18"/>
                      <w:szCs w:val="18"/>
                    </w:rPr>
                  </w:pPr>
                  <w:r w:rsidRPr="009B45AF">
                    <w:rPr>
                      <w:rFonts w:ascii="Times New Roman" w:eastAsia="Times New Roman" w:hAnsi="Times New Roman" w:cs="Times New Roman"/>
                      <w:bCs/>
                      <w:sz w:val="18"/>
                      <w:szCs w:val="18"/>
                    </w:rPr>
                    <w:t>6,6</w:t>
                  </w:r>
                </w:p>
              </w:tc>
            </w:tr>
          </w:tbl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30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Национальная оборона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25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Мобилизационная и вневойсковая подготовка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69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leftChars="-113" w:left="-249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Непрограммные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расходы главных распорядителей  средств бюджета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75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Непрограммные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расходы в рамках </w:t>
            </w:r>
            <w:proofErr w:type="gram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обеспечения деятельности главных распорядителей средств бюджета</w:t>
            </w:r>
            <w:proofErr w:type="gram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76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Осуществление государственных полномочий Российской Федерации </w:t>
            </w:r>
            <w:proofErr w:type="gram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о</w:t>
            </w:r>
            <w:proofErr w:type="gram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первичному</w:t>
            </w:r>
            <w:proofErr w:type="gram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воинскому учету на территориях, где отсутствуют военные комиссариаты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95,3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109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внебюджетными фондами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lastRenderedPageBreak/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91,9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91,9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61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91,9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91,9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61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3,4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3,4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58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3,4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3,4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Национальная безопасность и правоохранительная деятельность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32,4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32,2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99,4</w:t>
            </w:r>
          </w:p>
        </w:tc>
      </w:tr>
      <w:tr w:rsidR="009B45AF" w:rsidRPr="009B45AF" w:rsidTr="00203EF1">
        <w:trPr>
          <w:gridAfter w:val="3"/>
          <w:wAfter w:w="373" w:type="dxa"/>
          <w:trHeight w:val="93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32,4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32,2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99,4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бюджета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32,4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32,2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99,4</w:t>
            </w:r>
          </w:p>
        </w:tc>
      </w:tr>
      <w:tr w:rsidR="009B45AF" w:rsidRPr="009B45AF" w:rsidTr="00203EF1">
        <w:trPr>
          <w:gridAfter w:val="3"/>
          <w:wAfter w:w="373" w:type="dxa"/>
          <w:trHeight w:val="87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бюджета</w:t>
            </w:r>
            <w:proofErr w:type="gram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32,4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32,2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99,4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Резервный фонд администрации 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60,0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60,0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41180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0,5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60,0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31,9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31,9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5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80190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31,90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31,9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42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200" w:firstLine="36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Национальная экономика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1542,3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1317,6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85,4</w:t>
            </w:r>
          </w:p>
        </w:tc>
      </w:tr>
      <w:tr w:rsidR="009B45AF" w:rsidRPr="009B45AF" w:rsidTr="00203EF1">
        <w:trPr>
          <w:gridAfter w:val="3"/>
          <w:wAfter w:w="373" w:type="dxa"/>
          <w:trHeight w:val="30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Дорожное хозяйство (дорожные фонды)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1542,3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1317,6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85,4</w:t>
            </w:r>
          </w:p>
        </w:tc>
      </w:tr>
      <w:tr w:rsidR="009B45AF" w:rsidRPr="009B45AF" w:rsidTr="00203EF1">
        <w:trPr>
          <w:gridAfter w:val="3"/>
          <w:wAfter w:w="373" w:type="dxa"/>
          <w:trHeight w:val="960"/>
        </w:trPr>
        <w:tc>
          <w:tcPr>
            <w:tcW w:w="297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«Благоустройство территории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Инсарского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на 2021-2025 годы»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1542,3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1317,6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85,4</w:t>
            </w:r>
          </w:p>
        </w:tc>
      </w:tr>
      <w:tr w:rsidR="009B45AF" w:rsidRPr="009B45AF" w:rsidTr="00203EF1">
        <w:trPr>
          <w:gridAfter w:val="3"/>
          <w:wAfter w:w="373" w:type="dxa"/>
          <w:trHeight w:val="78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"Текущий ремонт и содержание автомобильных дорог местного значения и искусственных сооружений на них в границах сельского поселения"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1542,3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1317,6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85,4</w:t>
            </w:r>
          </w:p>
        </w:tc>
      </w:tr>
      <w:tr w:rsidR="009B45AF" w:rsidRPr="009B45AF" w:rsidTr="00203EF1">
        <w:trPr>
          <w:gridAfter w:val="3"/>
          <w:wAfter w:w="373" w:type="dxa"/>
          <w:trHeight w:val="111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на них 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44102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1542,3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1317,6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85,4</w:t>
            </w:r>
          </w:p>
        </w:tc>
      </w:tr>
      <w:tr w:rsidR="009B45AF" w:rsidRPr="009B45AF" w:rsidTr="00203EF1">
        <w:trPr>
          <w:gridAfter w:val="3"/>
          <w:wAfter w:w="373" w:type="dxa"/>
          <w:trHeight w:val="70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44102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1542,3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1317,6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85,4</w:t>
            </w:r>
          </w:p>
        </w:tc>
      </w:tr>
      <w:tr w:rsidR="009B45AF" w:rsidRPr="009B45AF" w:rsidTr="00203EF1">
        <w:trPr>
          <w:gridAfter w:val="3"/>
          <w:wAfter w:w="373" w:type="dxa"/>
          <w:trHeight w:val="43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09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44102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1542,3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1317,6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85,4</w:t>
            </w:r>
          </w:p>
        </w:tc>
      </w:tr>
      <w:tr w:rsidR="009B45AF" w:rsidRPr="009B45AF" w:rsidTr="00203EF1">
        <w:trPr>
          <w:gridAfter w:val="3"/>
          <w:wAfter w:w="373" w:type="dxa"/>
          <w:trHeight w:val="46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Жилищно-коммунальное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2010,2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795,9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39,6</w:t>
            </w:r>
          </w:p>
        </w:tc>
      </w:tr>
      <w:tr w:rsidR="009B45AF" w:rsidRPr="009B45AF" w:rsidTr="00203EF1">
        <w:trPr>
          <w:gridAfter w:val="3"/>
          <w:wAfter w:w="373" w:type="dxa"/>
          <w:trHeight w:val="46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Коммунальное хозяйство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273,0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273,0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109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целевая программа «Энергосбережение и повышение энергетической эффективности в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Кочетовском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сельском поселении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Инсарского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на 2022 – 2025 годы»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273,0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273,0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124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мероприятие " Оформление прав собственности на бесхозяйные объекты инженерной инфраструктуры, охранные зоны инженерных сетей и передачи их на обслуживание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ресурсноснабжающей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(специализированной) организации 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273,0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273,0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52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Оформление прав собственности на бесхозяйные объекты инженерной инфраструктуры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S6140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273,0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273,0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46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CC" w:fill="FFFFFF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S6140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273,0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273,0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46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02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S6140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273,0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273,0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100,0</w:t>
            </w:r>
          </w:p>
        </w:tc>
      </w:tr>
      <w:tr w:rsidR="009B45AF" w:rsidRPr="009B45AF" w:rsidTr="00203EF1">
        <w:trPr>
          <w:gridAfter w:val="3"/>
          <w:wAfter w:w="373" w:type="dxa"/>
          <w:trHeight w:val="36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Благоустройство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1737,2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522,9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30,1</w:t>
            </w:r>
          </w:p>
        </w:tc>
      </w:tr>
      <w:tr w:rsidR="009B45AF" w:rsidRPr="009B45AF" w:rsidTr="00203EF1">
        <w:trPr>
          <w:gridAfter w:val="3"/>
          <w:wAfter w:w="373" w:type="dxa"/>
          <w:trHeight w:val="930"/>
        </w:trPr>
        <w:tc>
          <w:tcPr>
            <w:tcW w:w="2978" w:type="dxa"/>
            <w:gridSpan w:val="3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Муниципальная программа «Благоустройство территории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Инсарского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 на 2021-2025 годы»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1737,2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522,9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30,1</w:t>
            </w:r>
          </w:p>
        </w:tc>
      </w:tr>
      <w:tr w:rsidR="009B45AF" w:rsidRPr="009B45AF" w:rsidTr="00203EF1">
        <w:trPr>
          <w:gridAfter w:val="3"/>
          <w:wAfter w:w="373" w:type="dxa"/>
          <w:trHeight w:val="64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 «Уличное Освещение» (мероприятия по содержанию, ремонту, замене фонарей уличного освещения)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429,6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395,2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92,0</w:t>
            </w:r>
          </w:p>
        </w:tc>
      </w:tr>
      <w:tr w:rsidR="009B45AF" w:rsidRPr="009B45AF" w:rsidTr="00203EF1">
        <w:trPr>
          <w:gridAfter w:val="3"/>
          <w:wAfter w:w="373" w:type="dxa"/>
          <w:trHeight w:val="33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Уличное освещение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43010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429,6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395,2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92,0</w:t>
            </w:r>
          </w:p>
        </w:tc>
      </w:tr>
      <w:tr w:rsidR="009B45AF" w:rsidRPr="009B45AF" w:rsidTr="00203EF1">
        <w:trPr>
          <w:gridAfter w:val="3"/>
          <w:wAfter w:w="373" w:type="dxa"/>
          <w:trHeight w:val="63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43010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429,6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395,2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92,0</w:t>
            </w:r>
          </w:p>
        </w:tc>
      </w:tr>
      <w:tr w:rsidR="009B45AF" w:rsidRPr="009B45AF" w:rsidTr="00203EF1">
        <w:trPr>
          <w:gridAfter w:val="3"/>
          <w:wAfter w:w="373" w:type="dxa"/>
          <w:trHeight w:val="52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01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43010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429,6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395,2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92,0</w:t>
            </w:r>
          </w:p>
        </w:tc>
      </w:tr>
      <w:tr w:rsidR="009B45AF" w:rsidRPr="009B45AF" w:rsidTr="00203EF1">
        <w:trPr>
          <w:gridAfter w:val="3"/>
          <w:wAfter w:w="373" w:type="dxa"/>
          <w:trHeight w:val="48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Основное мероприятие «Прочие мероприятия по благоустройству»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155,6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127,7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82,1</w:t>
            </w:r>
          </w:p>
        </w:tc>
      </w:tr>
      <w:tr w:rsidR="009B45AF" w:rsidRPr="009B45AF" w:rsidTr="00203EF1">
        <w:trPr>
          <w:gridAfter w:val="3"/>
          <w:wAfter w:w="373" w:type="dxa"/>
          <w:trHeight w:val="48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Прочие мероприятия  по благоустройству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43040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155,6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127,7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82,1</w:t>
            </w:r>
          </w:p>
        </w:tc>
      </w:tr>
      <w:tr w:rsidR="009B45AF" w:rsidRPr="009B45AF" w:rsidTr="00203EF1">
        <w:trPr>
          <w:gridAfter w:val="3"/>
          <w:wAfter w:w="373" w:type="dxa"/>
          <w:trHeight w:val="48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43040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155,6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127,7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82,1</w:t>
            </w:r>
          </w:p>
        </w:tc>
      </w:tr>
      <w:tr w:rsidR="009B45AF" w:rsidRPr="009B45AF" w:rsidTr="00203EF1">
        <w:trPr>
          <w:gridAfter w:val="3"/>
          <w:wAfter w:w="373" w:type="dxa"/>
          <w:trHeight w:val="48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43040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155,6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127,7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82,1</w:t>
            </w:r>
          </w:p>
        </w:tc>
      </w:tr>
      <w:tr w:rsidR="009B45AF" w:rsidRPr="009B45AF" w:rsidTr="00203EF1">
        <w:trPr>
          <w:gridAfter w:val="3"/>
          <w:wAfter w:w="373" w:type="dxa"/>
          <w:trHeight w:val="79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Основное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мероприятиен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"Решение вопросов местного значения, осуществляемое с привлечением средств самообложения граждан"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1152,0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48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Решение вопросов местного значения, осуществляемое с привлечением средств самообложения граждан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78090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1152,0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48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78090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1152,0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48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05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03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27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04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78090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240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1152,0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0,0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0,0</w:t>
            </w:r>
          </w:p>
        </w:tc>
      </w:tr>
      <w:tr w:rsidR="009B45AF" w:rsidRPr="009B45AF" w:rsidTr="00203EF1">
        <w:trPr>
          <w:gridAfter w:val="3"/>
          <w:wAfter w:w="373" w:type="dxa"/>
          <w:trHeight w:val="34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Социальная политика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198,6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196,1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98,7</w:t>
            </w:r>
          </w:p>
        </w:tc>
      </w:tr>
      <w:tr w:rsidR="009B45AF" w:rsidRPr="009B45AF" w:rsidTr="00203EF1">
        <w:trPr>
          <w:gridAfter w:val="3"/>
          <w:wAfter w:w="373" w:type="dxa"/>
          <w:trHeight w:val="33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Пенсионное  обеспечение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198,6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196,1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98,7</w:t>
            </w:r>
          </w:p>
        </w:tc>
      </w:tr>
      <w:tr w:rsidR="009B45AF" w:rsidRPr="009B45AF" w:rsidTr="00203EF1">
        <w:trPr>
          <w:gridAfter w:val="3"/>
          <w:wAfter w:w="373" w:type="dxa"/>
          <w:trHeight w:val="72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главных распорядителей  средств бюджета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198,6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196,1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98,7</w:t>
            </w:r>
          </w:p>
        </w:tc>
      </w:tr>
      <w:tr w:rsidR="009B45AF" w:rsidRPr="009B45AF" w:rsidTr="00203EF1">
        <w:trPr>
          <w:gridAfter w:val="3"/>
          <w:wAfter w:w="373" w:type="dxa"/>
          <w:trHeight w:val="75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Непрограммные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расходы в рамках </w:t>
            </w:r>
            <w:proofErr w:type="gram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обеспечения деятельности главных распорядителей средств бюджета</w:t>
            </w:r>
            <w:proofErr w:type="gram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Сиалеевско-Пятинского</w:t>
            </w:r>
            <w:proofErr w:type="spellEnd"/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сельского поселения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198,6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196,1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98,7</w:t>
            </w:r>
          </w:p>
        </w:tc>
      </w:tr>
      <w:tr w:rsidR="009B45AF" w:rsidRPr="009B45AF" w:rsidTr="00203EF1">
        <w:trPr>
          <w:gridAfter w:val="3"/>
          <w:wAfter w:w="373" w:type="dxa"/>
          <w:trHeight w:val="49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Доплаты к пенсиям муниципальных служащих Республики Мордовия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198,6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196,1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98,7</w:t>
            </w:r>
          </w:p>
        </w:tc>
      </w:tr>
      <w:tr w:rsidR="009B45AF" w:rsidRPr="009B45AF" w:rsidTr="00203EF1">
        <w:trPr>
          <w:gridAfter w:val="3"/>
          <w:wAfter w:w="373" w:type="dxa"/>
          <w:trHeight w:val="49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Социальное обеспечение и иные выплаты населению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300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198,6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196,1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98,7</w:t>
            </w:r>
          </w:p>
        </w:tc>
      </w:tr>
      <w:tr w:rsidR="009B45AF" w:rsidRPr="009B45AF" w:rsidTr="00203EF1">
        <w:trPr>
          <w:gridAfter w:val="3"/>
          <w:wAfter w:w="373" w:type="dxa"/>
          <w:trHeight w:val="450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Публичные нормативные социальные выплаты гражданам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927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01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89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00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03010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310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198,6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196,1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98,7</w:t>
            </w:r>
          </w:p>
        </w:tc>
      </w:tr>
      <w:tr w:rsidR="009B45AF" w:rsidRPr="009B45AF" w:rsidTr="00203EF1">
        <w:trPr>
          <w:gridAfter w:val="3"/>
          <w:wAfter w:w="373" w:type="dxa"/>
          <w:trHeight w:val="255"/>
        </w:trPr>
        <w:tc>
          <w:tcPr>
            <w:tcW w:w="297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ind w:firstLineChars="100" w:firstLine="180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ВСЕГО РАСХОДОВ</w:t>
            </w:r>
            <w:proofErr w:type="gramStart"/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 xml:space="preserve"> :</w:t>
            </w:r>
            <w:proofErr w:type="gramEnd"/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426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70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sz w:val="18"/>
                <w:szCs w:val="18"/>
              </w:rPr>
              <w:t> </w:t>
            </w:r>
          </w:p>
        </w:tc>
        <w:tc>
          <w:tcPr>
            <w:tcW w:w="85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6203,8</w:t>
            </w:r>
          </w:p>
        </w:tc>
        <w:tc>
          <w:tcPr>
            <w:tcW w:w="7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4560,3</w:t>
            </w:r>
          </w:p>
        </w:tc>
        <w:tc>
          <w:tcPr>
            <w:tcW w:w="63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9B45AF" w:rsidRPr="009B45AF" w:rsidRDefault="009B45AF" w:rsidP="009B45A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</w:pPr>
            <w:r w:rsidRPr="009B45AF">
              <w:rPr>
                <w:rFonts w:ascii="Times New Roman" w:eastAsia="Times New Roman" w:hAnsi="Times New Roman" w:cs="Times New Roman"/>
                <w:bCs/>
                <w:sz w:val="18"/>
                <w:szCs w:val="18"/>
              </w:rPr>
              <w:t>73,5</w:t>
            </w:r>
          </w:p>
        </w:tc>
      </w:tr>
    </w:tbl>
    <w:p w:rsidR="001653D0" w:rsidRPr="009B45AF" w:rsidRDefault="001653D0" w:rsidP="001653D0">
      <w:pPr>
        <w:pStyle w:val="a7"/>
        <w:rPr>
          <w:rFonts w:ascii="Times New Roman" w:hAnsi="Times New Roman" w:cs="Times New Roman"/>
          <w:sz w:val="18"/>
          <w:szCs w:val="18"/>
        </w:rPr>
      </w:pPr>
    </w:p>
    <w:p w:rsidR="00E60866" w:rsidRDefault="00E60866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</w:p>
    <w:p w:rsidR="009B45AF" w:rsidRDefault="009B45AF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</w:p>
    <w:p w:rsidR="00203EF1" w:rsidRDefault="00203EF1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</w:p>
    <w:p w:rsidR="00203EF1" w:rsidRPr="00BE734F" w:rsidRDefault="00203EF1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 xml:space="preserve">Информационный бюллетень </w:t>
      </w:r>
      <w:proofErr w:type="spellStart"/>
      <w:r w:rsidRPr="00BE734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734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муниципального района  №</w:t>
      </w:r>
      <w:r w:rsidR="00B328A7">
        <w:rPr>
          <w:rFonts w:ascii="Times New Roman" w:hAnsi="Times New Roman"/>
          <w:sz w:val="28"/>
          <w:szCs w:val="28"/>
        </w:rPr>
        <w:t>1</w:t>
      </w:r>
      <w:r w:rsidR="005920CE">
        <w:rPr>
          <w:rFonts w:ascii="Times New Roman" w:hAnsi="Times New Roman"/>
          <w:sz w:val="28"/>
          <w:szCs w:val="28"/>
        </w:rPr>
        <w:t>1</w:t>
      </w:r>
      <w:r w:rsidRPr="00BE734F">
        <w:rPr>
          <w:rFonts w:ascii="Times New Roman" w:hAnsi="Times New Roman"/>
          <w:sz w:val="28"/>
          <w:szCs w:val="28"/>
        </w:rPr>
        <w:t xml:space="preserve">  от </w:t>
      </w:r>
      <w:r w:rsidR="00BE734F">
        <w:rPr>
          <w:rFonts w:ascii="Times New Roman" w:hAnsi="Times New Roman"/>
          <w:sz w:val="28"/>
          <w:szCs w:val="28"/>
        </w:rPr>
        <w:t>1</w:t>
      </w:r>
      <w:r w:rsidR="005920CE">
        <w:rPr>
          <w:rFonts w:ascii="Times New Roman" w:hAnsi="Times New Roman"/>
          <w:sz w:val="28"/>
          <w:szCs w:val="28"/>
        </w:rPr>
        <w:t>2</w:t>
      </w:r>
      <w:r w:rsidRPr="00BE734F">
        <w:rPr>
          <w:rFonts w:ascii="Times New Roman" w:hAnsi="Times New Roman"/>
          <w:sz w:val="28"/>
          <w:szCs w:val="28"/>
        </w:rPr>
        <w:t>.0</w:t>
      </w:r>
      <w:r w:rsidR="00417BEA">
        <w:rPr>
          <w:rFonts w:ascii="Times New Roman" w:hAnsi="Times New Roman"/>
          <w:sz w:val="28"/>
          <w:szCs w:val="28"/>
        </w:rPr>
        <w:t>5</w:t>
      </w:r>
      <w:r w:rsidRPr="00BE734F">
        <w:rPr>
          <w:rFonts w:ascii="Times New Roman" w:hAnsi="Times New Roman"/>
          <w:sz w:val="28"/>
          <w:szCs w:val="28"/>
        </w:rPr>
        <w:t>. 2023 г.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 xml:space="preserve">Учредитель: Администрация </w:t>
      </w:r>
      <w:proofErr w:type="spellStart"/>
      <w:r w:rsidRPr="00BE734F">
        <w:rPr>
          <w:rFonts w:ascii="Times New Roman" w:hAnsi="Times New Roman"/>
          <w:sz w:val="28"/>
          <w:szCs w:val="28"/>
        </w:rPr>
        <w:t>Сиалеевско-Пятинского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 w:rsidRPr="00BE734F">
        <w:rPr>
          <w:rFonts w:ascii="Times New Roman" w:hAnsi="Times New Roman"/>
          <w:sz w:val="28"/>
          <w:szCs w:val="28"/>
        </w:rPr>
        <w:t>Инсарского</w:t>
      </w:r>
      <w:proofErr w:type="spellEnd"/>
      <w:r w:rsidRPr="00BE734F">
        <w:rPr>
          <w:rFonts w:ascii="Times New Roman" w:hAnsi="Times New Roman"/>
          <w:sz w:val="28"/>
          <w:szCs w:val="28"/>
        </w:rPr>
        <w:t xml:space="preserve"> 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муниципального района</w:t>
      </w:r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rFonts w:ascii="Times New Roman" w:hAnsi="Times New Roman"/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Гл</w:t>
      </w:r>
      <w:proofErr w:type="gramStart"/>
      <w:r w:rsidRPr="00BE734F">
        <w:rPr>
          <w:rFonts w:ascii="Times New Roman" w:hAnsi="Times New Roman"/>
          <w:sz w:val="28"/>
          <w:szCs w:val="28"/>
        </w:rPr>
        <w:t>.р</w:t>
      </w:r>
      <w:proofErr w:type="gramEnd"/>
      <w:r w:rsidRPr="00BE734F">
        <w:rPr>
          <w:rFonts w:ascii="Times New Roman" w:hAnsi="Times New Roman"/>
          <w:sz w:val="28"/>
          <w:szCs w:val="28"/>
        </w:rPr>
        <w:t xml:space="preserve">едактор: </w:t>
      </w:r>
      <w:proofErr w:type="spellStart"/>
      <w:r w:rsidRPr="00BE734F">
        <w:rPr>
          <w:rFonts w:ascii="Times New Roman" w:hAnsi="Times New Roman"/>
          <w:sz w:val="28"/>
          <w:szCs w:val="28"/>
        </w:rPr>
        <w:t>В.Д.Пиксаев</w:t>
      </w:r>
      <w:proofErr w:type="spellEnd"/>
    </w:p>
    <w:p w:rsidR="009E23D0" w:rsidRPr="00BE734F" w:rsidRDefault="009E23D0" w:rsidP="009E23D0">
      <w:pPr>
        <w:spacing w:line="240" w:lineRule="auto"/>
        <w:ind w:left="-567" w:firstLine="283"/>
        <w:contextualSpacing/>
        <w:rPr>
          <w:sz w:val="28"/>
          <w:szCs w:val="28"/>
        </w:rPr>
      </w:pPr>
      <w:r w:rsidRPr="00BE734F">
        <w:rPr>
          <w:rFonts w:ascii="Times New Roman" w:hAnsi="Times New Roman"/>
          <w:sz w:val="28"/>
          <w:szCs w:val="28"/>
        </w:rPr>
        <w:t>Цена «Бесплатно»</w:t>
      </w:r>
    </w:p>
    <w:p w:rsidR="00F870BF" w:rsidRDefault="00F870BF" w:rsidP="007F276F">
      <w:pPr>
        <w:pStyle w:val="a7"/>
        <w:jc w:val="center"/>
        <w:rPr>
          <w:rFonts w:ascii="Times New Roman" w:hAnsi="Times New Roman" w:cs="Times New Roman"/>
          <w:b/>
          <w:sz w:val="28"/>
          <w:szCs w:val="28"/>
        </w:rPr>
      </w:pPr>
    </w:p>
    <w:sectPr w:rsidR="00F870BF" w:rsidSect="00800942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540495"/>
    <w:multiLevelType w:val="hybridMultilevel"/>
    <w:tmpl w:val="E5E8BC42"/>
    <w:lvl w:ilvl="0" w:tplc="B5D43AA2">
      <w:start w:val="1"/>
      <w:numFmt w:val="decimal"/>
      <w:lvlText w:val="%1)"/>
      <w:lvlJc w:val="left"/>
      <w:pPr>
        <w:ind w:left="1954" w:hanging="12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F276F"/>
    <w:rsid w:val="00036FAE"/>
    <w:rsid w:val="00162BBA"/>
    <w:rsid w:val="001653D0"/>
    <w:rsid w:val="00203EF1"/>
    <w:rsid w:val="0025201F"/>
    <w:rsid w:val="002658A0"/>
    <w:rsid w:val="002B2AAE"/>
    <w:rsid w:val="002D5101"/>
    <w:rsid w:val="0039749F"/>
    <w:rsid w:val="00404E4F"/>
    <w:rsid w:val="00417BEA"/>
    <w:rsid w:val="0043720F"/>
    <w:rsid w:val="00445CF5"/>
    <w:rsid w:val="00536E9A"/>
    <w:rsid w:val="00537C54"/>
    <w:rsid w:val="005806CE"/>
    <w:rsid w:val="005920CE"/>
    <w:rsid w:val="00593BE3"/>
    <w:rsid w:val="005A7AC1"/>
    <w:rsid w:val="005F1AD7"/>
    <w:rsid w:val="00615788"/>
    <w:rsid w:val="00641969"/>
    <w:rsid w:val="00690653"/>
    <w:rsid w:val="006E1094"/>
    <w:rsid w:val="006E207C"/>
    <w:rsid w:val="0072580E"/>
    <w:rsid w:val="00796672"/>
    <w:rsid w:val="007C1029"/>
    <w:rsid w:val="007F276F"/>
    <w:rsid w:val="00800942"/>
    <w:rsid w:val="008C6950"/>
    <w:rsid w:val="00991770"/>
    <w:rsid w:val="009B45AF"/>
    <w:rsid w:val="009E23D0"/>
    <w:rsid w:val="00A47B82"/>
    <w:rsid w:val="00B328A7"/>
    <w:rsid w:val="00B50879"/>
    <w:rsid w:val="00B95884"/>
    <w:rsid w:val="00B95F76"/>
    <w:rsid w:val="00BB4494"/>
    <w:rsid w:val="00BE734F"/>
    <w:rsid w:val="00C125FD"/>
    <w:rsid w:val="00C22A11"/>
    <w:rsid w:val="00C5310B"/>
    <w:rsid w:val="00C609D8"/>
    <w:rsid w:val="00D05E68"/>
    <w:rsid w:val="00D82D39"/>
    <w:rsid w:val="00E21EDE"/>
    <w:rsid w:val="00E42AAF"/>
    <w:rsid w:val="00E60866"/>
    <w:rsid w:val="00E73D83"/>
    <w:rsid w:val="00E90C61"/>
    <w:rsid w:val="00F236E0"/>
    <w:rsid w:val="00F870BF"/>
    <w:rsid w:val="00FB6B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7B82"/>
  </w:style>
  <w:style w:type="paragraph" w:styleId="1">
    <w:name w:val="heading 1"/>
    <w:basedOn w:val="a"/>
    <w:next w:val="a"/>
    <w:link w:val="10"/>
    <w:uiPriority w:val="99"/>
    <w:qFormat/>
    <w:rsid w:val="007F276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7F276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Title"/>
    <w:basedOn w:val="a"/>
    <w:link w:val="a4"/>
    <w:uiPriority w:val="99"/>
    <w:qFormat/>
    <w:rsid w:val="007F276F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Название Знак"/>
    <w:basedOn w:val="a0"/>
    <w:link w:val="a3"/>
    <w:uiPriority w:val="99"/>
    <w:rsid w:val="007F276F"/>
    <w:rPr>
      <w:rFonts w:ascii="Times New Roman" w:eastAsia="Times New Roman" w:hAnsi="Times New Roman" w:cs="Times New Roman"/>
      <w:sz w:val="28"/>
      <w:szCs w:val="28"/>
    </w:rPr>
  </w:style>
  <w:style w:type="paragraph" w:styleId="a5">
    <w:name w:val="Body Text"/>
    <w:basedOn w:val="a"/>
    <w:link w:val="a6"/>
    <w:semiHidden/>
    <w:unhideWhenUsed/>
    <w:rsid w:val="007F276F"/>
    <w:pPr>
      <w:spacing w:after="120" w:line="240" w:lineRule="auto"/>
    </w:pPr>
    <w:rPr>
      <w:rFonts w:ascii="Times New Roman" w:eastAsia="Calibri" w:hAnsi="Times New Roman" w:cs="Times New Roman"/>
      <w:sz w:val="24"/>
      <w:szCs w:val="24"/>
      <w:lang w:val="en-US"/>
    </w:rPr>
  </w:style>
  <w:style w:type="character" w:customStyle="1" w:styleId="a6">
    <w:name w:val="Основной текст Знак"/>
    <w:basedOn w:val="a0"/>
    <w:link w:val="a5"/>
    <w:semiHidden/>
    <w:rsid w:val="007F276F"/>
    <w:rPr>
      <w:rFonts w:ascii="Times New Roman" w:eastAsia="Calibri" w:hAnsi="Times New Roman" w:cs="Times New Roman"/>
      <w:sz w:val="24"/>
      <w:szCs w:val="24"/>
      <w:lang w:val="en-US"/>
    </w:rPr>
  </w:style>
  <w:style w:type="paragraph" w:styleId="a7">
    <w:name w:val="No Spacing"/>
    <w:link w:val="a8"/>
    <w:uiPriority w:val="1"/>
    <w:qFormat/>
    <w:rsid w:val="007F276F"/>
    <w:pPr>
      <w:spacing w:after="0" w:line="240" w:lineRule="auto"/>
    </w:pPr>
  </w:style>
  <w:style w:type="character" w:customStyle="1" w:styleId="a9">
    <w:name w:val="Гипертекстовая ссылка"/>
    <w:basedOn w:val="a0"/>
    <w:rsid w:val="00C22A11"/>
    <w:rPr>
      <w:rFonts w:cs="Times New Roman"/>
      <w:b/>
      <w:color w:val="auto"/>
    </w:rPr>
  </w:style>
  <w:style w:type="paragraph" w:customStyle="1" w:styleId="aa">
    <w:name w:val="Прижатый влево"/>
    <w:basedOn w:val="a"/>
    <w:next w:val="a"/>
    <w:uiPriority w:val="99"/>
    <w:rsid w:val="00C22A1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ConsPlusNormal">
    <w:name w:val="ConsPlusNormal"/>
    <w:uiPriority w:val="99"/>
    <w:rsid w:val="00C22A11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</w:rPr>
  </w:style>
  <w:style w:type="paragraph" w:styleId="ab">
    <w:name w:val="Normal (Web)"/>
    <w:basedOn w:val="a"/>
    <w:link w:val="ac"/>
    <w:uiPriority w:val="99"/>
    <w:unhideWhenUsed/>
    <w:qFormat/>
    <w:rsid w:val="00F870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d">
    <w:name w:val="Нормальный (таблица)"/>
    <w:basedOn w:val="a"/>
    <w:next w:val="a"/>
    <w:rsid w:val="00F236E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</w:rPr>
  </w:style>
  <w:style w:type="paragraph" w:customStyle="1" w:styleId="Standard">
    <w:name w:val="Standard"/>
    <w:rsid w:val="0043720F"/>
    <w:pPr>
      <w:widowControl w:val="0"/>
      <w:suppressAutoHyphens/>
      <w:spacing w:after="0" w:line="240" w:lineRule="auto"/>
      <w:textAlignment w:val="baseline"/>
    </w:pPr>
    <w:rPr>
      <w:rFonts w:ascii="Times New Roman" w:eastAsia="Andale Sans UI" w:hAnsi="Times New Roman" w:cs="Times New Roman"/>
      <w:kern w:val="1"/>
      <w:sz w:val="24"/>
      <w:szCs w:val="24"/>
      <w:lang w:val="de-DE" w:eastAsia="fa-IR" w:bidi="fa-IR"/>
    </w:rPr>
  </w:style>
  <w:style w:type="paragraph" w:styleId="2">
    <w:name w:val="Body Text 2"/>
    <w:basedOn w:val="a"/>
    <w:link w:val="20"/>
    <w:uiPriority w:val="99"/>
    <w:semiHidden/>
    <w:unhideWhenUsed/>
    <w:rsid w:val="00036FAE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036FAE"/>
  </w:style>
  <w:style w:type="paragraph" w:customStyle="1" w:styleId="ConsNormal">
    <w:name w:val="ConsNormal"/>
    <w:rsid w:val="00036FAE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en-US"/>
    </w:rPr>
  </w:style>
  <w:style w:type="character" w:customStyle="1" w:styleId="ac">
    <w:name w:val="Обычный (веб) Знак"/>
    <w:link w:val="ab"/>
    <w:uiPriority w:val="99"/>
    <w:locked/>
    <w:rsid w:val="00036FAE"/>
    <w:rPr>
      <w:rFonts w:ascii="Times New Roman" w:eastAsia="Times New Roman" w:hAnsi="Times New Roman" w:cs="Times New Roman"/>
      <w:sz w:val="24"/>
      <w:szCs w:val="24"/>
    </w:rPr>
  </w:style>
  <w:style w:type="character" w:customStyle="1" w:styleId="a8">
    <w:name w:val="Без интервала Знак"/>
    <w:link w:val="a7"/>
    <w:uiPriority w:val="1"/>
    <w:locked/>
    <w:rsid w:val="00036FAE"/>
  </w:style>
  <w:style w:type="paragraph" w:customStyle="1" w:styleId="s1">
    <w:name w:val="s_1"/>
    <w:basedOn w:val="a"/>
    <w:rsid w:val="00FB6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s15">
    <w:name w:val="s_15"/>
    <w:basedOn w:val="a"/>
    <w:rsid w:val="00FB6B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10">
    <w:name w:val="s_10"/>
    <w:basedOn w:val="a0"/>
    <w:rsid w:val="00FB6B7B"/>
  </w:style>
  <w:style w:type="paragraph" w:customStyle="1" w:styleId="11">
    <w:name w:val="Название объекта1"/>
    <w:basedOn w:val="a"/>
    <w:rsid w:val="00FB6B7B"/>
    <w:pPr>
      <w:suppressAutoHyphens/>
      <w:spacing w:before="240" w:after="60" w:line="240" w:lineRule="auto"/>
      <w:ind w:firstLine="567"/>
      <w:jc w:val="center"/>
    </w:pPr>
    <w:rPr>
      <w:rFonts w:ascii="Arial" w:eastAsia="Times New Roman" w:hAnsi="Arial" w:cs="Arial"/>
      <w:b/>
      <w:bCs/>
      <w:sz w:val="32"/>
      <w:szCs w:val="32"/>
      <w:lang w:eastAsia="ar-SA"/>
    </w:rPr>
  </w:style>
  <w:style w:type="character" w:styleId="ae">
    <w:name w:val="Hyperlink"/>
    <w:basedOn w:val="a0"/>
    <w:uiPriority w:val="99"/>
    <w:semiHidden/>
    <w:unhideWhenUsed/>
    <w:rsid w:val="009B45AF"/>
    <w:rPr>
      <w:color w:val="0000FF"/>
      <w:u w:val="single"/>
    </w:rPr>
  </w:style>
  <w:style w:type="character" w:styleId="af">
    <w:name w:val="FollowedHyperlink"/>
    <w:basedOn w:val="a0"/>
    <w:uiPriority w:val="99"/>
    <w:semiHidden/>
    <w:unhideWhenUsed/>
    <w:rsid w:val="009B45AF"/>
    <w:rPr>
      <w:color w:val="800080"/>
      <w:u w:val="single"/>
    </w:rPr>
  </w:style>
  <w:style w:type="paragraph" w:customStyle="1" w:styleId="xl66">
    <w:name w:val="xl66"/>
    <w:basedOn w:val="a"/>
    <w:rsid w:val="009B45AF"/>
    <w:pP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</w:rPr>
  </w:style>
  <w:style w:type="paragraph" w:customStyle="1" w:styleId="xl67">
    <w:name w:val="xl67"/>
    <w:basedOn w:val="a"/>
    <w:rsid w:val="009B45A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68">
    <w:name w:val="xl68"/>
    <w:basedOn w:val="a"/>
    <w:rsid w:val="009B45AF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69">
    <w:name w:val="xl69"/>
    <w:basedOn w:val="a"/>
    <w:rsid w:val="009B45AF"/>
    <w:pP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0">
    <w:name w:val="xl70"/>
    <w:basedOn w:val="a"/>
    <w:rsid w:val="009B45AF"/>
    <w:pPr>
      <w:spacing w:before="100" w:beforeAutospacing="1" w:after="100" w:afterAutospacing="1" w:line="240" w:lineRule="auto"/>
    </w:pPr>
    <w:rPr>
      <w:rFonts w:ascii="Arial" w:eastAsia="Times New Roman" w:hAnsi="Arial" w:cs="Arial"/>
      <w:sz w:val="24"/>
      <w:szCs w:val="24"/>
    </w:rPr>
  </w:style>
  <w:style w:type="paragraph" w:customStyle="1" w:styleId="xl72">
    <w:name w:val="xl72"/>
    <w:basedOn w:val="a"/>
    <w:rsid w:val="009B45AF"/>
    <w:pP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24"/>
      <w:szCs w:val="24"/>
    </w:rPr>
  </w:style>
  <w:style w:type="paragraph" w:customStyle="1" w:styleId="xl73">
    <w:name w:val="xl73"/>
    <w:basedOn w:val="a"/>
    <w:rsid w:val="009B45AF"/>
    <w:pP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24"/>
      <w:szCs w:val="24"/>
    </w:rPr>
  </w:style>
  <w:style w:type="paragraph" w:customStyle="1" w:styleId="xl74">
    <w:name w:val="xl74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75">
    <w:name w:val="xl75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76">
    <w:name w:val="xl76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7">
    <w:name w:val="xl77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8">
    <w:name w:val="xl78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79">
    <w:name w:val="xl79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0">
    <w:name w:val="xl80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1">
    <w:name w:val="xl81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2">
    <w:name w:val="xl82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83">
    <w:name w:val="xl83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84">
    <w:name w:val="xl84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85">
    <w:name w:val="xl85"/>
    <w:basedOn w:val="a"/>
    <w:rsid w:val="009B45AF"/>
    <w:pPr>
      <w:pBdr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6">
    <w:name w:val="xl86"/>
    <w:basedOn w:val="a"/>
    <w:rsid w:val="009B45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7">
    <w:name w:val="xl87"/>
    <w:basedOn w:val="a"/>
    <w:rsid w:val="009B45AF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8">
    <w:name w:val="xl88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89">
    <w:name w:val="xl89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0">
    <w:name w:val="xl90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91">
    <w:name w:val="xl91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92">
    <w:name w:val="xl92"/>
    <w:basedOn w:val="a"/>
    <w:rsid w:val="009B45A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3">
    <w:name w:val="xl93"/>
    <w:basedOn w:val="a"/>
    <w:rsid w:val="009B45AF"/>
    <w:pPr>
      <w:pBdr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4">
    <w:name w:val="xl94"/>
    <w:basedOn w:val="a"/>
    <w:rsid w:val="009B45AF"/>
    <w:pPr>
      <w:pBdr>
        <w:top w:val="single" w:sz="4" w:space="0" w:color="000000"/>
        <w:left w:val="single" w:sz="4" w:space="18" w:color="000000"/>
      </w:pBdr>
      <w:spacing w:before="100" w:beforeAutospacing="1" w:after="100" w:afterAutospacing="1" w:line="240" w:lineRule="auto"/>
      <w:ind w:firstLineChars="200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95">
    <w:name w:val="xl95"/>
    <w:basedOn w:val="a"/>
    <w:rsid w:val="009B45A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200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96">
    <w:name w:val="xl96"/>
    <w:basedOn w:val="a"/>
    <w:rsid w:val="009B45AF"/>
    <w:pPr>
      <w:pBdr>
        <w:left w:val="single" w:sz="4" w:space="18" w:color="000000"/>
        <w:bottom w:val="single" w:sz="4" w:space="0" w:color="auto"/>
      </w:pBdr>
      <w:spacing w:before="100" w:beforeAutospacing="1" w:after="100" w:afterAutospacing="1" w:line="240" w:lineRule="auto"/>
      <w:ind w:firstLineChars="200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97">
    <w:name w:val="xl97"/>
    <w:basedOn w:val="a"/>
    <w:rsid w:val="009B45AF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ind w:firstLineChars="200"/>
      <w:textAlignment w:val="bottom"/>
    </w:pPr>
    <w:rPr>
      <w:rFonts w:ascii="Arial" w:eastAsia="Times New Roman" w:hAnsi="Arial" w:cs="Arial"/>
      <w:sz w:val="24"/>
      <w:szCs w:val="24"/>
    </w:rPr>
  </w:style>
  <w:style w:type="paragraph" w:customStyle="1" w:styleId="xl98">
    <w:name w:val="xl98"/>
    <w:basedOn w:val="a"/>
    <w:rsid w:val="009B45AF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99">
    <w:name w:val="xl99"/>
    <w:basedOn w:val="a"/>
    <w:rsid w:val="009B45AF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0">
    <w:name w:val="xl100"/>
    <w:basedOn w:val="a"/>
    <w:rsid w:val="009B45AF"/>
    <w:pPr>
      <w:pBdr>
        <w:left w:val="single" w:sz="4" w:space="0" w:color="000000"/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1">
    <w:name w:val="xl101"/>
    <w:basedOn w:val="a"/>
    <w:rsid w:val="009B45AF"/>
    <w:pPr>
      <w:pBdr>
        <w:top w:val="single" w:sz="4" w:space="0" w:color="000000"/>
        <w:lef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2">
    <w:name w:val="xl102"/>
    <w:basedOn w:val="a"/>
    <w:rsid w:val="009B45AF"/>
    <w:pPr>
      <w:pBdr>
        <w:top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3">
    <w:name w:val="xl103"/>
    <w:basedOn w:val="a"/>
    <w:rsid w:val="009B45AF"/>
    <w:pPr>
      <w:pBdr>
        <w:top w:val="single" w:sz="4" w:space="0" w:color="000000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4">
    <w:name w:val="xl104"/>
    <w:basedOn w:val="a"/>
    <w:rsid w:val="009B45AF"/>
    <w:pPr>
      <w:pBdr>
        <w:left w:val="single" w:sz="4" w:space="0" w:color="000000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5">
    <w:name w:val="xl105"/>
    <w:basedOn w:val="a"/>
    <w:rsid w:val="009B45A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6">
    <w:name w:val="xl106"/>
    <w:basedOn w:val="a"/>
    <w:rsid w:val="009B45AF"/>
    <w:pPr>
      <w:pBdr>
        <w:bottom w:val="single" w:sz="4" w:space="0" w:color="auto"/>
        <w:right w:val="single" w:sz="4" w:space="0" w:color="000000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4"/>
      <w:szCs w:val="24"/>
    </w:rPr>
  </w:style>
  <w:style w:type="paragraph" w:customStyle="1" w:styleId="xl107">
    <w:name w:val="xl107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08">
    <w:name w:val="xl108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6"/>
      <w:szCs w:val="16"/>
    </w:rPr>
  </w:style>
  <w:style w:type="paragraph" w:customStyle="1" w:styleId="xl109">
    <w:name w:val="xl109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0">
    <w:name w:val="xl110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1">
    <w:name w:val="xl111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2">
    <w:name w:val="xl112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3">
    <w:name w:val="xl113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4">
    <w:name w:val="xl114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15">
    <w:name w:val="xl115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6">
    <w:name w:val="xl116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17">
    <w:name w:val="xl117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sz w:val="18"/>
      <w:szCs w:val="18"/>
    </w:rPr>
  </w:style>
  <w:style w:type="paragraph" w:customStyle="1" w:styleId="xl118">
    <w:name w:val="xl118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sz w:val="18"/>
      <w:szCs w:val="18"/>
    </w:rPr>
  </w:style>
  <w:style w:type="paragraph" w:customStyle="1" w:styleId="xl119">
    <w:name w:val="xl119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0">
    <w:name w:val="xl120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sz w:val="18"/>
      <w:szCs w:val="18"/>
    </w:rPr>
  </w:style>
  <w:style w:type="paragraph" w:customStyle="1" w:styleId="xl121">
    <w:name w:val="xl121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2">
    <w:name w:val="xl122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3">
    <w:name w:val="xl123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4">
    <w:name w:val="xl124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25">
    <w:name w:val="xl125"/>
    <w:basedOn w:val="a"/>
    <w:rsid w:val="009B45AF"/>
    <w:pPr>
      <w:pBdr>
        <w:top w:val="single" w:sz="4" w:space="0" w:color="auto"/>
        <w:left w:val="single" w:sz="4" w:space="18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6">
    <w:name w:val="xl126"/>
    <w:basedOn w:val="a"/>
    <w:rsid w:val="009B45AF"/>
    <w:pPr>
      <w:pBdr>
        <w:top w:val="single" w:sz="4" w:space="0" w:color="000000"/>
        <w:left w:val="single" w:sz="4" w:space="9" w:color="000000"/>
        <w:bottom w:val="single" w:sz="4" w:space="0" w:color="000000"/>
        <w:right w:val="single" w:sz="4" w:space="0" w:color="000000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7">
    <w:name w:val="xl127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8">
    <w:name w:val="xl128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29">
    <w:name w:val="xl129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0">
    <w:name w:val="xl130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31">
    <w:name w:val="xl131"/>
    <w:basedOn w:val="a"/>
    <w:rsid w:val="009B45AF"/>
    <w:pPr>
      <w:pBdr>
        <w:top w:val="single" w:sz="4" w:space="0" w:color="auto"/>
        <w:left w:val="single" w:sz="4" w:space="18" w:color="auto"/>
        <w:bottom w:val="single" w:sz="4" w:space="0" w:color="auto"/>
      </w:pBdr>
      <w:spacing w:before="100" w:beforeAutospacing="1" w:after="100" w:afterAutospacing="1" w:line="240" w:lineRule="auto"/>
      <w:ind w:firstLineChars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2">
    <w:name w:val="xl132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2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3">
    <w:name w:val="xl133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4">
    <w:name w:val="xl134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35">
    <w:name w:val="xl135"/>
    <w:basedOn w:val="a"/>
    <w:rsid w:val="009B45AF"/>
    <w:pPr>
      <w:pBdr>
        <w:top w:val="single" w:sz="4" w:space="0" w:color="000000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sz w:val="18"/>
      <w:szCs w:val="18"/>
    </w:rPr>
  </w:style>
  <w:style w:type="paragraph" w:customStyle="1" w:styleId="xl136">
    <w:name w:val="xl136"/>
    <w:basedOn w:val="a"/>
    <w:rsid w:val="009B45AF"/>
    <w:pPr>
      <w:pBdr>
        <w:top w:val="single" w:sz="4" w:space="0" w:color="000000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sz w:val="18"/>
      <w:szCs w:val="18"/>
    </w:rPr>
  </w:style>
  <w:style w:type="paragraph" w:customStyle="1" w:styleId="xl137">
    <w:name w:val="xl137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sz w:val="18"/>
      <w:szCs w:val="18"/>
    </w:rPr>
  </w:style>
  <w:style w:type="paragraph" w:customStyle="1" w:styleId="xl138">
    <w:name w:val="xl138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sz w:val="18"/>
      <w:szCs w:val="18"/>
    </w:rPr>
  </w:style>
  <w:style w:type="paragraph" w:customStyle="1" w:styleId="xl139">
    <w:name w:val="xl139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0">
    <w:name w:val="xl140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41">
    <w:name w:val="xl141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42">
    <w:name w:val="xl142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43">
    <w:name w:val="xl143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44">
    <w:name w:val="xl144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45">
    <w:name w:val="xl145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46">
    <w:name w:val="xl146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47">
    <w:name w:val="xl147"/>
    <w:basedOn w:val="a"/>
    <w:rsid w:val="009B45A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sz w:val="18"/>
      <w:szCs w:val="18"/>
    </w:rPr>
  </w:style>
  <w:style w:type="paragraph" w:customStyle="1" w:styleId="xl148">
    <w:name w:val="xl148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49">
    <w:name w:val="xl149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50">
    <w:name w:val="xl150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1">
    <w:name w:val="xl151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</w:rPr>
  </w:style>
  <w:style w:type="paragraph" w:customStyle="1" w:styleId="xl152">
    <w:name w:val="xl152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53">
    <w:name w:val="xl153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54">
    <w:name w:val="xl154"/>
    <w:basedOn w:val="a"/>
    <w:rsid w:val="009B45A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</w:rPr>
  </w:style>
  <w:style w:type="paragraph" w:customStyle="1" w:styleId="xl155">
    <w:name w:val="xl155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  <w:textAlignment w:val="bottom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xl156">
    <w:name w:val="xl156"/>
    <w:basedOn w:val="a"/>
    <w:rsid w:val="009B45AF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/>
    </w:pPr>
    <w:rPr>
      <w:rFonts w:ascii="Arial" w:eastAsia="Times New Roman" w:hAnsi="Arial" w:cs="Arial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37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0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5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/redirect/74661941/0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901C095-3601-4CB0-B71B-9278DDA60F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9</Pages>
  <Words>3136</Words>
  <Characters>17880</Characters>
  <Application>Microsoft Office Word</Application>
  <DocSecurity>0</DocSecurity>
  <Lines>149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20975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Бухгалтерия</cp:lastModifiedBy>
  <cp:revision>45</cp:revision>
  <cp:lastPrinted>2023-05-15T08:32:00Z</cp:lastPrinted>
  <dcterms:created xsi:type="dcterms:W3CDTF">2022-12-02T05:12:00Z</dcterms:created>
  <dcterms:modified xsi:type="dcterms:W3CDTF">2023-05-29T06:26:00Z</dcterms:modified>
</cp:coreProperties>
</file>