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8DE" w:rsidRDefault="00E7516E" w:rsidP="00E7516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 исполнение письма Министерства экономики, торговли и предпринимате</w:t>
      </w:r>
      <w:r w:rsidR="00E92C9C">
        <w:rPr>
          <w:sz w:val="28"/>
          <w:szCs w:val="28"/>
        </w:rPr>
        <w:t>льства Республики Мордовия от 11</w:t>
      </w:r>
      <w:r>
        <w:rPr>
          <w:sz w:val="28"/>
          <w:szCs w:val="28"/>
        </w:rPr>
        <w:t>.11.2022 г. № 35</w:t>
      </w:r>
      <w:r w:rsidR="00E92C9C">
        <w:rPr>
          <w:sz w:val="28"/>
          <w:szCs w:val="28"/>
        </w:rPr>
        <w:t>89</w:t>
      </w:r>
      <w:r>
        <w:rPr>
          <w:sz w:val="28"/>
          <w:szCs w:val="28"/>
        </w:rPr>
        <w:t>-РМ администрация Инсарского муниципального района доводит до вашего сведения письмо Управления</w:t>
      </w:r>
      <w:r w:rsidRPr="007E3D16">
        <w:rPr>
          <w:sz w:val="28"/>
          <w:szCs w:val="28"/>
        </w:rPr>
        <w:t xml:space="preserve"> </w:t>
      </w:r>
      <w:r w:rsidR="00245A21">
        <w:rPr>
          <w:sz w:val="28"/>
          <w:szCs w:val="28"/>
        </w:rPr>
        <w:t>Федеральной службы</w:t>
      </w:r>
      <w:r>
        <w:rPr>
          <w:sz w:val="28"/>
          <w:szCs w:val="28"/>
        </w:rPr>
        <w:t xml:space="preserve"> по надзору в сфере защиты прав потребителей и благополучия человека по Республике Мордовия от 01 ноября 2022 г. № 02/270</w:t>
      </w:r>
      <w:r w:rsidR="00E31C9F">
        <w:rPr>
          <w:sz w:val="28"/>
          <w:szCs w:val="28"/>
        </w:rPr>
        <w:t>1</w:t>
      </w:r>
      <w:r w:rsidR="00160606">
        <w:rPr>
          <w:sz w:val="28"/>
          <w:szCs w:val="28"/>
        </w:rPr>
        <w:t xml:space="preserve">-02-05-09-22 </w:t>
      </w:r>
      <w:r w:rsidR="00E31C9F">
        <w:rPr>
          <w:sz w:val="28"/>
          <w:szCs w:val="28"/>
        </w:rPr>
        <w:t>«О</w:t>
      </w:r>
      <w:r w:rsidR="00160606">
        <w:rPr>
          <w:sz w:val="28"/>
          <w:szCs w:val="28"/>
        </w:rPr>
        <w:t xml:space="preserve">  выявлении </w:t>
      </w:r>
      <w:r w:rsidR="00E31C9F">
        <w:rPr>
          <w:sz w:val="28"/>
          <w:szCs w:val="28"/>
        </w:rPr>
        <w:t>пищевой продукции с нарушениями установленных требований на территории Российской Федерации»,</w:t>
      </w:r>
      <w:r w:rsidR="00625F06">
        <w:rPr>
          <w:sz w:val="28"/>
          <w:szCs w:val="28"/>
        </w:rPr>
        <w:t xml:space="preserve"> а именно</w:t>
      </w:r>
      <w:proofErr w:type="gramEnd"/>
      <w:r w:rsidR="00625F06">
        <w:rPr>
          <w:sz w:val="28"/>
          <w:szCs w:val="28"/>
        </w:rPr>
        <w:t xml:space="preserve"> </w:t>
      </w:r>
      <w:proofErr w:type="gramStart"/>
      <w:r w:rsidR="00625F06">
        <w:rPr>
          <w:sz w:val="28"/>
          <w:szCs w:val="28"/>
        </w:rPr>
        <w:t>выявление в пищевой продукции «Перец свежий сладкий красный», страна происхождения</w:t>
      </w:r>
      <w:r w:rsidR="00245A21">
        <w:rPr>
          <w:sz w:val="28"/>
          <w:szCs w:val="28"/>
        </w:rPr>
        <w:t xml:space="preserve"> </w:t>
      </w:r>
      <w:r w:rsidR="00625F06">
        <w:rPr>
          <w:sz w:val="28"/>
          <w:szCs w:val="28"/>
        </w:rPr>
        <w:t>- Исламская Республика Иран, дата изготовления/дата упаковки: упаковано 28.07.2022, урожай 2022 (изготовитель:</w:t>
      </w:r>
      <w:proofErr w:type="gramEnd"/>
      <w:r w:rsidR="00625F06">
        <w:rPr>
          <w:sz w:val="28"/>
          <w:szCs w:val="28"/>
        </w:rPr>
        <w:t xml:space="preserve"> «</w:t>
      </w:r>
      <w:r w:rsidR="00625F06">
        <w:rPr>
          <w:sz w:val="28"/>
          <w:szCs w:val="28"/>
          <w:lang w:val="en-US"/>
        </w:rPr>
        <w:t>NAEIM</w:t>
      </w:r>
      <w:r w:rsidR="00625F06" w:rsidRPr="00625F06">
        <w:rPr>
          <w:sz w:val="28"/>
          <w:szCs w:val="28"/>
        </w:rPr>
        <w:t xml:space="preserve"> </w:t>
      </w:r>
      <w:r w:rsidR="00625F06">
        <w:rPr>
          <w:sz w:val="28"/>
          <w:szCs w:val="28"/>
          <w:lang w:val="en-US"/>
        </w:rPr>
        <w:t>HONARI</w:t>
      </w:r>
      <w:r w:rsidR="00625F06" w:rsidRPr="00625F06">
        <w:rPr>
          <w:sz w:val="28"/>
          <w:szCs w:val="28"/>
        </w:rPr>
        <w:t xml:space="preserve"> </w:t>
      </w:r>
      <w:r w:rsidR="00625F06">
        <w:rPr>
          <w:sz w:val="28"/>
          <w:szCs w:val="28"/>
          <w:lang w:val="en-US"/>
        </w:rPr>
        <w:t>TRADING</w:t>
      </w:r>
      <w:r w:rsidR="00625F06">
        <w:rPr>
          <w:sz w:val="28"/>
          <w:szCs w:val="28"/>
        </w:rPr>
        <w:t xml:space="preserve">», адрес: Израиль, </w:t>
      </w:r>
      <w:r w:rsidR="00625F06">
        <w:rPr>
          <w:sz w:val="28"/>
          <w:szCs w:val="28"/>
          <w:lang w:val="en-US"/>
        </w:rPr>
        <w:t>P</w:t>
      </w:r>
      <w:r w:rsidR="00625F06" w:rsidRPr="00625F06">
        <w:rPr>
          <w:sz w:val="28"/>
          <w:szCs w:val="28"/>
        </w:rPr>
        <w:t>.</w:t>
      </w:r>
      <w:r w:rsidR="00625F06">
        <w:rPr>
          <w:sz w:val="28"/>
          <w:szCs w:val="28"/>
          <w:lang w:val="en-US"/>
        </w:rPr>
        <w:t>O</w:t>
      </w:r>
      <w:r w:rsidR="00625F06" w:rsidRPr="00625F06">
        <w:rPr>
          <w:sz w:val="28"/>
          <w:szCs w:val="28"/>
        </w:rPr>
        <w:t>.</w:t>
      </w:r>
      <w:r w:rsidR="005D4641">
        <w:rPr>
          <w:sz w:val="28"/>
          <w:szCs w:val="28"/>
          <w:lang w:val="en-US"/>
        </w:rPr>
        <w:t>B</w:t>
      </w:r>
      <w:r w:rsidR="005D4641" w:rsidRPr="005D4641">
        <w:rPr>
          <w:sz w:val="28"/>
          <w:szCs w:val="28"/>
        </w:rPr>
        <w:t>.151</w:t>
      </w:r>
      <w:r w:rsidR="005D4641">
        <w:rPr>
          <w:sz w:val="28"/>
          <w:szCs w:val="28"/>
        </w:rPr>
        <w:t xml:space="preserve">, </w:t>
      </w:r>
      <w:r w:rsidR="005D4641">
        <w:rPr>
          <w:sz w:val="28"/>
          <w:szCs w:val="28"/>
          <w:lang w:val="en-US"/>
        </w:rPr>
        <w:t>GELIL</w:t>
      </w:r>
      <w:r w:rsidR="005D4641" w:rsidRPr="005D4641">
        <w:rPr>
          <w:sz w:val="28"/>
          <w:szCs w:val="28"/>
        </w:rPr>
        <w:t xml:space="preserve"> </w:t>
      </w:r>
      <w:r w:rsidR="005D4641">
        <w:rPr>
          <w:sz w:val="28"/>
          <w:szCs w:val="28"/>
          <w:lang w:val="en-US"/>
        </w:rPr>
        <w:t>YAM</w:t>
      </w:r>
      <w:r w:rsidR="005D4641">
        <w:rPr>
          <w:sz w:val="28"/>
          <w:szCs w:val="28"/>
        </w:rPr>
        <w:t xml:space="preserve"> 4690500, адрес места осуществления деятельности по изготовлению продукции: </w:t>
      </w:r>
      <w:r w:rsidR="005D4641">
        <w:rPr>
          <w:sz w:val="28"/>
          <w:szCs w:val="28"/>
          <w:lang w:val="en-US"/>
        </w:rPr>
        <w:t>IRAN</w:t>
      </w:r>
      <w:r w:rsidR="005D4641" w:rsidRPr="005D4641">
        <w:rPr>
          <w:sz w:val="28"/>
          <w:szCs w:val="28"/>
        </w:rPr>
        <w:t>-</w:t>
      </w:r>
      <w:r w:rsidR="005D4641">
        <w:rPr>
          <w:sz w:val="28"/>
          <w:szCs w:val="28"/>
          <w:lang w:val="en-US"/>
        </w:rPr>
        <w:t>ASTARA</w:t>
      </w:r>
      <w:r w:rsidR="005D4641" w:rsidRPr="005D4641">
        <w:rPr>
          <w:sz w:val="28"/>
          <w:szCs w:val="28"/>
        </w:rPr>
        <w:t>-</w:t>
      </w:r>
      <w:r w:rsidR="005D4641">
        <w:rPr>
          <w:sz w:val="28"/>
          <w:szCs w:val="28"/>
          <w:lang w:val="en-US"/>
        </w:rPr>
        <w:t>STRHAKIMNIZAMI</w:t>
      </w:r>
      <w:r w:rsidR="005D4641">
        <w:rPr>
          <w:sz w:val="28"/>
          <w:szCs w:val="28"/>
        </w:rPr>
        <w:t>, Исламская Республика Иран</w:t>
      </w:r>
      <w:r w:rsidR="00625F06">
        <w:rPr>
          <w:sz w:val="28"/>
          <w:szCs w:val="28"/>
        </w:rPr>
        <w:t>)</w:t>
      </w:r>
      <w:r w:rsidR="005D4641">
        <w:rPr>
          <w:sz w:val="28"/>
          <w:szCs w:val="28"/>
        </w:rPr>
        <w:t xml:space="preserve"> остаточных количеств действующих веществ пестицидов «Дельтаметрин», «Циперметрин», «Альфаметрин», концентрация которых превышала максимально допустимые уровни, установленные Решением Комиссии Таможенного союза от 28 мая 2010 года № 299 «О применении санитарных мер в Евразийском экономическом союзе».</w:t>
      </w:r>
    </w:p>
    <w:p w:rsidR="001F564B" w:rsidRDefault="004578DE" w:rsidP="00E7516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токсиколого-гигиенической оценки и в соответствии с гигиенической классификацией пестицидов по степени опасности (МР 1.2.0235-21 от 15 февраля 2021 года) дельтаметрин относится к малоопасным соединениям по острой дермальной токсичности, раздражающему действию на кожу, алл</w:t>
      </w:r>
      <w:r w:rsidR="00245A21">
        <w:rPr>
          <w:sz w:val="28"/>
          <w:szCs w:val="28"/>
        </w:rPr>
        <w:t>ергенности, тератогенности, эм</w:t>
      </w:r>
      <w:r>
        <w:rPr>
          <w:sz w:val="28"/>
          <w:szCs w:val="28"/>
        </w:rPr>
        <w:t>бриотоксичности и мутагенности (4 класс опасност</w:t>
      </w:r>
      <w:r w:rsidR="001F564B">
        <w:rPr>
          <w:sz w:val="28"/>
          <w:szCs w:val="28"/>
        </w:rPr>
        <w:t>и</w:t>
      </w:r>
      <w:r>
        <w:rPr>
          <w:sz w:val="28"/>
          <w:szCs w:val="28"/>
        </w:rPr>
        <w:t>)</w:t>
      </w:r>
      <w:r w:rsidR="001F564B">
        <w:rPr>
          <w:sz w:val="28"/>
          <w:szCs w:val="28"/>
        </w:rPr>
        <w:t>, умеренно опасным – по острой ингаляционной токсичности, раздражающему действию на кожу и слизистые оболочки, канцерогенности и репродуктивной токсичности</w:t>
      </w:r>
      <w:proofErr w:type="gramEnd"/>
      <w:r w:rsidR="001F564B">
        <w:rPr>
          <w:sz w:val="28"/>
          <w:szCs w:val="28"/>
        </w:rPr>
        <w:t xml:space="preserve"> (</w:t>
      </w:r>
      <w:proofErr w:type="gramStart"/>
      <w:r w:rsidR="001F564B">
        <w:rPr>
          <w:sz w:val="28"/>
          <w:szCs w:val="28"/>
        </w:rPr>
        <w:t>3 класс опасности), высоко опасным – по острой пероральной токсичности (2 класс опасности); циперметрин относится к малоопа</w:t>
      </w:r>
      <w:r w:rsidR="00245A21">
        <w:rPr>
          <w:sz w:val="28"/>
          <w:szCs w:val="28"/>
        </w:rPr>
        <w:t>с</w:t>
      </w:r>
      <w:r w:rsidR="001F564B">
        <w:rPr>
          <w:sz w:val="28"/>
          <w:szCs w:val="28"/>
        </w:rPr>
        <w:t>ным соединениям по острой дермальной токсичности, тератогенности и эмбриотоксичности (4 класс опасности), умеренно опасным – по острой ингаляционной токсичности, раздражающему действию на кожу и слизистые оболочки, аллергенности, мутагенности, канцерогенности и репродуктивной  токсичности (3 класс опасности), высоко опасным – по острой пероральной токсичности (2 класс опасности);</w:t>
      </w:r>
      <w:proofErr w:type="gramEnd"/>
      <w:r w:rsidR="001F564B">
        <w:rPr>
          <w:sz w:val="28"/>
          <w:szCs w:val="28"/>
        </w:rPr>
        <w:t xml:space="preserve"> альфа-циперметрин (альфаметрин) относится к малоопасным соединениям по  острой дермальной токчиности, а</w:t>
      </w:r>
      <w:r w:rsidR="00245A21">
        <w:rPr>
          <w:sz w:val="28"/>
          <w:szCs w:val="28"/>
        </w:rPr>
        <w:t>л</w:t>
      </w:r>
      <w:r w:rsidR="001F564B">
        <w:rPr>
          <w:sz w:val="28"/>
          <w:szCs w:val="28"/>
        </w:rPr>
        <w:t xml:space="preserve">лергенности и тератогенности (4 класс опасности), умеренно опасным – по раздражающему действию на кожу и слизистые оболочки, эмбриотоксичности, мутагенности, канцерогенности и рекпродуктивной токсичности (3 класс опасности), высоко опасным – по </w:t>
      </w:r>
      <w:r w:rsidR="00245A21">
        <w:rPr>
          <w:sz w:val="28"/>
          <w:szCs w:val="28"/>
        </w:rPr>
        <w:t>острой пероральной и ингаляцио</w:t>
      </w:r>
      <w:r w:rsidR="001F564B">
        <w:rPr>
          <w:sz w:val="28"/>
          <w:szCs w:val="28"/>
        </w:rPr>
        <w:t>нной токсичности (2 класс опасности).</w:t>
      </w:r>
    </w:p>
    <w:p w:rsidR="00E7516E" w:rsidRDefault="001F564B" w:rsidP="00E751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Нахождение в обороте такой продукции создает риски причинения вреда здоровью граждан. </w:t>
      </w:r>
    </w:p>
    <w:p w:rsidR="00813BCB" w:rsidRDefault="00E7516E" w:rsidP="007C796F">
      <w:pPr>
        <w:ind w:firstLine="708"/>
        <w:jc w:val="both"/>
      </w:pPr>
      <w:r>
        <w:rPr>
          <w:sz w:val="28"/>
          <w:szCs w:val="28"/>
        </w:rPr>
        <w:t xml:space="preserve">На основании вышеизложенного, в </w:t>
      </w:r>
      <w:r w:rsidR="001F564B">
        <w:rPr>
          <w:sz w:val="28"/>
          <w:szCs w:val="28"/>
        </w:rPr>
        <w:t xml:space="preserve">целях недопущения оборота указанной продукции на территории </w:t>
      </w:r>
      <w:r w:rsidR="00245A2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просим вас принять во внимание да</w:t>
      </w:r>
      <w:r w:rsidR="001F564B">
        <w:rPr>
          <w:sz w:val="28"/>
          <w:szCs w:val="28"/>
        </w:rPr>
        <w:t>нную информацию</w:t>
      </w:r>
      <w:r>
        <w:rPr>
          <w:sz w:val="28"/>
          <w:szCs w:val="28"/>
        </w:rPr>
        <w:t>.</w:t>
      </w:r>
    </w:p>
    <w:sectPr w:rsidR="00813BCB" w:rsidSect="0081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7516E"/>
    <w:rsid w:val="00160606"/>
    <w:rsid w:val="001F564B"/>
    <w:rsid w:val="00245A21"/>
    <w:rsid w:val="003F06A5"/>
    <w:rsid w:val="004578DE"/>
    <w:rsid w:val="005D4641"/>
    <w:rsid w:val="005E7D90"/>
    <w:rsid w:val="00625F06"/>
    <w:rsid w:val="007562E6"/>
    <w:rsid w:val="007C796F"/>
    <w:rsid w:val="00813BCB"/>
    <w:rsid w:val="00D6618B"/>
    <w:rsid w:val="00E31C9F"/>
    <w:rsid w:val="00E7516E"/>
    <w:rsid w:val="00E92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6</cp:revision>
  <dcterms:created xsi:type="dcterms:W3CDTF">2022-11-11T13:58:00Z</dcterms:created>
  <dcterms:modified xsi:type="dcterms:W3CDTF">2022-11-14T06:06:00Z</dcterms:modified>
</cp:coreProperties>
</file>