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063" w:rsidRDefault="005E4063" w:rsidP="005E4063">
      <w:pPr>
        <w:jc w:val="center"/>
        <w:rPr>
          <w:rFonts w:ascii="Segoe UI" w:hAnsi="Segoe UI" w:cs="Segoe UI"/>
          <w:b/>
          <w:bCs/>
          <w:sz w:val="26"/>
          <w:szCs w:val="26"/>
        </w:rPr>
      </w:pPr>
      <w:bookmarkStart w:id="0" w:name="_GoBack"/>
      <w:r w:rsidRPr="005E4063">
        <w:rPr>
          <w:rFonts w:ascii="Segoe UI" w:hAnsi="Segoe UI" w:cs="Segoe UI"/>
          <w:b/>
          <w:bCs/>
          <w:sz w:val="26"/>
          <w:szCs w:val="26"/>
        </w:rPr>
        <w:t>«Банк земли» Мордовии увеличился еще на 44 гектара</w:t>
      </w:r>
    </w:p>
    <w:bookmarkEnd w:id="0"/>
    <w:p w:rsidR="005E4063" w:rsidRPr="00B3799B" w:rsidRDefault="005E4063" w:rsidP="005E4063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>О</w:t>
      </w:r>
      <w:r w:rsidRPr="00B3799B">
        <w:rPr>
          <w:rFonts w:ascii="Segoe UI" w:hAnsi="Segoe UI" w:cs="Segoe UI"/>
          <w:sz w:val="26"/>
          <w:szCs w:val="26"/>
          <w:shd w:val="clear" w:color="auto" w:fill="FFFFFF"/>
        </w:rPr>
        <w:t xml:space="preserve">перштаб Росреестра Мордовии выявил </w:t>
      </w:r>
      <w:r>
        <w:rPr>
          <w:rFonts w:ascii="Segoe UI" w:hAnsi="Segoe UI" w:cs="Segoe UI"/>
          <w:sz w:val="26"/>
          <w:szCs w:val="26"/>
          <w:shd w:val="clear" w:color="auto" w:fill="FFFFFF"/>
        </w:rPr>
        <w:t xml:space="preserve">в республике </w:t>
      </w:r>
      <w:r w:rsidRPr="00B3799B">
        <w:rPr>
          <w:rFonts w:ascii="Segoe UI" w:hAnsi="Segoe UI" w:cs="Segoe UI"/>
          <w:sz w:val="26"/>
          <w:szCs w:val="26"/>
          <w:shd w:val="clear" w:color="auto" w:fill="FFFFFF"/>
        </w:rPr>
        <w:t xml:space="preserve">еще </w:t>
      </w:r>
      <w:r>
        <w:rPr>
          <w:rFonts w:ascii="Segoe UI" w:hAnsi="Segoe UI" w:cs="Segoe UI"/>
          <w:sz w:val="26"/>
          <w:szCs w:val="26"/>
          <w:shd w:val="clear" w:color="auto" w:fill="FFFFFF"/>
        </w:rPr>
        <w:t>2</w:t>
      </w:r>
      <w:r w:rsidRPr="00B3799B">
        <w:rPr>
          <w:rFonts w:ascii="Segoe UI" w:hAnsi="Segoe UI" w:cs="Segoe UI"/>
          <w:sz w:val="26"/>
          <w:szCs w:val="26"/>
          <w:shd w:val="clear" w:color="auto" w:fill="FFFFFF"/>
        </w:rPr>
        <w:t xml:space="preserve"> </w:t>
      </w:r>
      <w:r>
        <w:rPr>
          <w:rFonts w:ascii="Segoe UI" w:hAnsi="Segoe UI" w:cs="Segoe UI"/>
          <w:sz w:val="26"/>
          <w:szCs w:val="26"/>
          <w:shd w:val="clear" w:color="auto" w:fill="FFFFFF"/>
        </w:rPr>
        <w:t>территории</w:t>
      </w:r>
      <w:r w:rsidRPr="00B3799B">
        <w:rPr>
          <w:rFonts w:ascii="Segoe UI" w:hAnsi="Segoe UI" w:cs="Segoe UI"/>
          <w:sz w:val="26"/>
          <w:szCs w:val="26"/>
          <w:shd w:val="clear" w:color="auto" w:fill="FFFFFF"/>
        </w:rPr>
        <w:t xml:space="preserve"> площадью </w:t>
      </w:r>
      <w:r>
        <w:rPr>
          <w:rFonts w:ascii="Segoe UI" w:hAnsi="Segoe UI" w:cs="Segoe UI"/>
          <w:sz w:val="26"/>
          <w:szCs w:val="26"/>
          <w:shd w:val="clear" w:color="auto" w:fill="FFFFFF"/>
        </w:rPr>
        <w:t>44,3</w:t>
      </w:r>
      <w:r w:rsidRPr="00B3799B">
        <w:rPr>
          <w:rFonts w:ascii="Segoe UI" w:hAnsi="Segoe UI" w:cs="Segoe UI"/>
          <w:sz w:val="26"/>
          <w:szCs w:val="26"/>
          <w:shd w:val="clear" w:color="auto" w:fill="FFFFFF"/>
        </w:rPr>
        <w:t xml:space="preserve"> га, имеющих потенциал р</w:t>
      </w:r>
      <w:r>
        <w:rPr>
          <w:rFonts w:ascii="Segoe UI" w:hAnsi="Segoe UI" w:cs="Segoe UI"/>
          <w:sz w:val="26"/>
          <w:szCs w:val="26"/>
          <w:shd w:val="clear" w:color="auto" w:fill="FFFFFF"/>
        </w:rPr>
        <w:t>азвития жилищного строительства</w:t>
      </w:r>
      <w:r w:rsidRPr="00B3799B">
        <w:rPr>
          <w:rFonts w:ascii="Segoe UI" w:hAnsi="Segoe UI" w:cs="Segoe UI"/>
          <w:sz w:val="26"/>
          <w:szCs w:val="26"/>
          <w:shd w:val="clear" w:color="auto" w:fill="FFFFFF"/>
        </w:rPr>
        <w:t xml:space="preserve">. </w:t>
      </w:r>
    </w:p>
    <w:p w:rsidR="005E4063" w:rsidRPr="007732E7" w:rsidRDefault="005E4063" w:rsidP="005E4063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 w:rsidRPr="007732E7">
        <w:rPr>
          <w:rFonts w:ascii="Segoe UI" w:hAnsi="Segoe UI" w:cs="Segoe UI"/>
          <w:sz w:val="26"/>
          <w:szCs w:val="26"/>
          <w:shd w:val="clear" w:color="auto" w:fill="FFFFFF"/>
        </w:rPr>
        <w:t>Всего в рамках проекта «Земля для стройки» в республике выявлено 158 земельных участков и территорий площадью 3,5 тыс. гектаров. Из них сведения о 67 участках площадью 813,3 гектаров размещены на публичной кадастровой карте. Заинтересованным лицам под индивидуальное жилищное строительство предоставлено 64 участка площадью 9,54 гектаров.</w:t>
      </w:r>
    </w:p>
    <w:p w:rsidR="005E4063" w:rsidRDefault="005E4063" w:rsidP="005E4063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rFonts w:ascii="Segoe UI" w:hAnsi="Segoe UI" w:cs="Segoe UI"/>
          <w:sz w:val="26"/>
          <w:szCs w:val="26"/>
          <w:shd w:val="clear" w:color="auto" w:fill="FFFFFF"/>
        </w:rPr>
        <w:t>С помощью сервиса «Земля для стройки» любые заинтересованные лица, потенциальные инвесторы или застройщики могут в режиме «онлайн» найти подходящий для строительства земельный участок или территорию, а затем обратиться за их предоставлением в уполномоченный орган власти.</w:t>
      </w:r>
    </w:p>
    <w:p w:rsidR="005E4063" w:rsidRDefault="005E4063" w:rsidP="005E4063">
      <w:pPr>
        <w:jc w:val="both"/>
        <w:rPr>
          <w:rFonts w:ascii="Segoe UI" w:hAnsi="Segoe UI" w:cs="Segoe UI"/>
          <w:sz w:val="26"/>
          <w:szCs w:val="26"/>
          <w:shd w:val="clear" w:color="auto" w:fill="FFFFFF"/>
        </w:rPr>
      </w:pPr>
      <w:r w:rsidRPr="009743BB">
        <w:rPr>
          <w:rFonts w:ascii="Segoe UI" w:hAnsi="Segoe UI" w:cs="Segoe UI"/>
          <w:i/>
          <w:sz w:val="26"/>
          <w:szCs w:val="26"/>
          <w:shd w:val="clear" w:color="auto" w:fill="FFFFFF"/>
        </w:rPr>
        <w:t>«Проводимая оперативным штабом работа по анализу эффективности использования земельных участков позволит оказать поддержку строительной отрасли в республике и обеспечить стабильность на рынке жилья»</w:t>
      </w:r>
      <w:r w:rsidRPr="009743BB">
        <w:rPr>
          <w:rFonts w:ascii="Segoe UI" w:hAnsi="Segoe UI" w:cs="Segoe UI"/>
          <w:sz w:val="26"/>
          <w:szCs w:val="26"/>
          <w:shd w:val="clear" w:color="auto" w:fill="FFFFFF"/>
        </w:rPr>
        <w:t xml:space="preserve">, – отметил заместитель генерального директора АО Холдинговая компания </w:t>
      </w:r>
      <w:r>
        <w:rPr>
          <w:rFonts w:ascii="Segoe UI" w:hAnsi="Segoe UI" w:cs="Segoe UI"/>
          <w:sz w:val="26"/>
          <w:szCs w:val="26"/>
          <w:shd w:val="clear" w:color="auto" w:fill="FFFFFF"/>
        </w:rPr>
        <w:t>«</w:t>
      </w:r>
      <w:proofErr w:type="spellStart"/>
      <w:r w:rsidRPr="009743BB">
        <w:rPr>
          <w:rFonts w:ascii="Segoe UI" w:hAnsi="Segoe UI" w:cs="Segoe UI"/>
          <w:sz w:val="26"/>
          <w:szCs w:val="26"/>
          <w:shd w:val="clear" w:color="auto" w:fill="FFFFFF"/>
        </w:rPr>
        <w:t>Сарансктройзаказчик</w:t>
      </w:r>
      <w:proofErr w:type="spellEnd"/>
      <w:r w:rsidRPr="009743BB">
        <w:rPr>
          <w:rFonts w:ascii="Segoe UI" w:hAnsi="Segoe UI" w:cs="Segoe UI"/>
          <w:sz w:val="26"/>
          <w:szCs w:val="26"/>
          <w:shd w:val="clear" w:color="auto" w:fill="FFFFFF"/>
        </w:rPr>
        <w:t>», член Общественного совета при Управлении Росреестра по РМ Алексей Фонов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497690"/>
    <w:rsid w:val="00505F59"/>
    <w:rsid w:val="005E4063"/>
    <w:rsid w:val="0067283C"/>
    <w:rsid w:val="00711E0F"/>
    <w:rsid w:val="007338BB"/>
    <w:rsid w:val="007C2ECC"/>
    <w:rsid w:val="0082107C"/>
    <w:rsid w:val="00DE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B8F89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2021-12-16T07:37:00Z</dcterms:created>
  <dcterms:modified xsi:type="dcterms:W3CDTF">2022-10-05T07:20:00Z</dcterms:modified>
</cp:coreProperties>
</file>