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285" w:rsidRDefault="00D72285" w:rsidP="00D72285">
      <w:pPr>
        <w:jc w:val="center"/>
        <w:rPr>
          <w:b/>
          <w:sz w:val="28"/>
          <w:szCs w:val="28"/>
        </w:rPr>
      </w:pPr>
      <w:r>
        <w:rPr>
          <w:b/>
          <w:sz w:val="28"/>
          <w:szCs w:val="28"/>
        </w:rPr>
        <w:t>АДМИНИСТРАЦИЯ СИАЛЕЕВСКО-ПЯТИНСКОГО СЕЛЬСКОГО ПОСЕЛЕНИЯ ИНСАРСКОГО МУНИЦИПАЛЬНОГО РАЙОНА</w:t>
      </w:r>
    </w:p>
    <w:p w:rsidR="00D72285" w:rsidRDefault="00D72285" w:rsidP="00D72285">
      <w:pPr>
        <w:jc w:val="center"/>
        <w:rPr>
          <w:b/>
          <w:sz w:val="28"/>
          <w:szCs w:val="28"/>
        </w:rPr>
      </w:pPr>
      <w:r>
        <w:rPr>
          <w:b/>
          <w:sz w:val="28"/>
          <w:szCs w:val="28"/>
        </w:rPr>
        <w:t>РЕСПУБЛИКИ МОРДОВИЯ</w:t>
      </w:r>
    </w:p>
    <w:p w:rsidR="00D72285" w:rsidRDefault="00D72285" w:rsidP="00D72285">
      <w:pPr>
        <w:jc w:val="center"/>
        <w:rPr>
          <w:sz w:val="28"/>
          <w:szCs w:val="28"/>
        </w:rPr>
      </w:pPr>
    </w:p>
    <w:p w:rsidR="00D72285" w:rsidRDefault="00D72285" w:rsidP="00D72285">
      <w:pPr>
        <w:jc w:val="center"/>
        <w:rPr>
          <w:b/>
          <w:sz w:val="32"/>
          <w:szCs w:val="32"/>
        </w:rPr>
      </w:pPr>
      <w:proofErr w:type="gramStart"/>
      <w:r>
        <w:rPr>
          <w:b/>
          <w:sz w:val="32"/>
          <w:szCs w:val="32"/>
        </w:rPr>
        <w:t>П</w:t>
      </w:r>
      <w:proofErr w:type="gramEnd"/>
      <w:r>
        <w:rPr>
          <w:b/>
          <w:sz w:val="32"/>
          <w:szCs w:val="32"/>
        </w:rPr>
        <w:t xml:space="preserve"> О С Т А Н О В Л Е Н И Е</w:t>
      </w:r>
    </w:p>
    <w:p w:rsidR="00D72285" w:rsidRDefault="00D72285" w:rsidP="00D72285">
      <w:pPr>
        <w:jc w:val="center"/>
        <w:rPr>
          <w:sz w:val="28"/>
          <w:szCs w:val="28"/>
        </w:rPr>
      </w:pPr>
      <w:r>
        <w:rPr>
          <w:sz w:val="28"/>
          <w:szCs w:val="28"/>
        </w:rPr>
        <w:t xml:space="preserve">с. </w:t>
      </w:r>
      <w:proofErr w:type="spellStart"/>
      <w:r>
        <w:rPr>
          <w:sz w:val="28"/>
          <w:szCs w:val="28"/>
        </w:rPr>
        <w:t>Сиалеевская</w:t>
      </w:r>
      <w:proofErr w:type="spellEnd"/>
      <w:r>
        <w:rPr>
          <w:sz w:val="28"/>
          <w:szCs w:val="28"/>
        </w:rPr>
        <w:t xml:space="preserve"> Пятина</w:t>
      </w:r>
    </w:p>
    <w:p w:rsidR="00D72285" w:rsidRDefault="00D72285" w:rsidP="00D72285">
      <w:pPr>
        <w:pStyle w:val="header"/>
        <w:tabs>
          <w:tab w:val="left" w:pos="708"/>
        </w:tabs>
        <w:jc w:val="center"/>
        <w:rPr>
          <w:sz w:val="28"/>
          <w:szCs w:val="28"/>
        </w:rPr>
      </w:pPr>
    </w:p>
    <w:p w:rsidR="00D72285" w:rsidRDefault="00D72285" w:rsidP="00D72285">
      <w:pPr>
        <w:pStyle w:val="header"/>
        <w:tabs>
          <w:tab w:val="left" w:pos="708"/>
        </w:tabs>
        <w:jc w:val="center"/>
        <w:rPr>
          <w:bCs/>
          <w:sz w:val="28"/>
          <w:szCs w:val="28"/>
        </w:rPr>
      </w:pPr>
      <w:r>
        <w:rPr>
          <w:sz w:val="28"/>
          <w:szCs w:val="28"/>
        </w:rPr>
        <w:t xml:space="preserve">от 08 апреля  2022 года                                                          № </w:t>
      </w:r>
      <w:r>
        <w:rPr>
          <w:bCs/>
          <w:sz w:val="28"/>
          <w:szCs w:val="28"/>
        </w:rPr>
        <w:t>24</w:t>
      </w:r>
    </w:p>
    <w:p w:rsidR="00D72285" w:rsidRDefault="00D72285" w:rsidP="00D72285">
      <w:pPr>
        <w:pStyle w:val="header"/>
        <w:tabs>
          <w:tab w:val="left" w:pos="708"/>
          <w:tab w:val="left" w:pos="960"/>
        </w:tabs>
        <w:rPr>
          <w:bCs/>
          <w:sz w:val="28"/>
          <w:szCs w:val="28"/>
        </w:rPr>
      </w:pPr>
      <w:r>
        <w:rPr>
          <w:bCs/>
          <w:sz w:val="28"/>
          <w:szCs w:val="28"/>
        </w:rPr>
        <w:tab/>
      </w:r>
      <w:r>
        <w:rPr>
          <w:bCs/>
          <w:sz w:val="28"/>
          <w:szCs w:val="28"/>
        </w:rPr>
        <w:tab/>
      </w:r>
    </w:p>
    <w:p w:rsidR="00D72285" w:rsidRDefault="00D72285" w:rsidP="00D72285">
      <w:pPr>
        <w:pStyle w:val="header"/>
        <w:tabs>
          <w:tab w:val="left" w:pos="708"/>
          <w:tab w:val="left" w:pos="960"/>
        </w:tabs>
        <w:rPr>
          <w:bCs/>
          <w:sz w:val="28"/>
          <w:szCs w:val="28"/>
        </w:rPr>
      </w:pPr>
      <w:r>
        <w:rPr>
          <w:bCs/>
          <w:sz w:val="28"/>
          <w:szCs w:val="28"/>
        </w:rPr>
        <w:t xml:space="preserve">О внесении изменений в </w:t>
      </w:r>
      <w:proofErr w:type="gramStart"/>
      <w:r>
        <w:rPr>
          <w:bCs/>
          <w:sz w:val="28"/>
          <w:szCs w:val="28"/>
        </w:rPr>
        <w:t>муниципальную</w:t>
      </w:r>
      <w:proofErr w:type="gramEnd"/>
      <w:r>
        <w:rPr>
          <w:bCs/>
          <w:sz w:val="28"/>
          <w:szCs w:val="28"/>
        </w:rPr>
        <w:t xml:space="preserve"> </w:t>
      </w:r>
    </w:p>
    <w:p w:rsidR="00D72285" w:rsidRDefault="00D72285" w:rsidP="00D72285">
      <w:pPr>
        <w:pStyle w:val="header"/>
        <w:tabs>
          <w:tab w:val="left" w:pos="708"/>
          <w:tab w:val="left" w:pos="960"/>
        </w:tabs>
        <w:rPr>
          <w:bCs/>
          <w:sz w:val="28"/>
          <w:szCs w:val="28"/>
        </w:rPr>
      </w:pPr>
      <w:r>
        <w:rPr>
          <w:bCs/>
          <w:sz w:val="28"/>
          <w:szCs w:val="28"/>
        </w:rPr>
        <w:t xml:space="preserve">Программу «Энергосбережение и повышение </w:t>
      </w:r>
    </w:p>
    <w:p w:rsidR="00D72285" w:rsidRDefault="00D72285" w:rsidP="00D72285">
      <w:pPr>
        <w:pStyle w:val="header"/>
        <w:tabs>
          <w:tab w:val="left" w:pos="708"/>
          <w:tab w:val="left" w:pos="960"/>
        </w:tabs>
        <w:rPr>
          <w:bCs/>
          <w:sz w:val="28"/>
          <w:szCs w:val="28"/>
        </w:rPr>
      </w:pPr>
      <w:r>
        <w:rPr>
          <w:bCs/>
          <w:sz w:val="28"/>
          <w:szCs w:val="28"/>
        </w:rPr>
        <w:t xml:space="preserve">энергетической эффективности </w:t>
      </w:r>
      <w:proofErr w:type="gramStart"/>
      <w:r>
        <w:rPr>
          <w:bCs/>
          <w:sz w:val="28"/>
          <w:szCs w:val="28"/>
        </w:rPr>
        <w:t>на</w:t>
      </w:r>
      <w:proofErr w:type="gramEnd"/>
      <w:r>
        <w:rPr>
          <w:bCs/>
          <w:sz w:val="28"/>
          <w:szCs w:val="28"/>
        </w:rPr>
        <w:t xml:space="preserve"> </w:t>
      </w:r>
    </w:p>
    <w:p w:rsidR="00D72285" w:rsidRDefault="00D72285" w:rsidP="00D72285">
      <w:pPr>
        <w:pStyle w:val="header"/>
        <w:tabs>
          <w:tab w:val="left" w:pos="708"/>
          <w:tab w:val="left" w:pos="960"/>
        </w:tabs>
        <w:rPr>
          <w:bCs/>
          <w:sz w:val="28"/>
          <w:szCs w:val="28"/>
        </w:rPr>
      </w:pPr>
      <w:r>
        <w:rPr>
          <w:bCs/>
          <w:sz w:val="28"/>
          <w:szCs w:val="28"/>
        </w:rPr>
        <w:t xml:space="preserve">территории </w:t>
      </w:r>
      <w:proofErr w:type="spellStart"/>
      <w:r>
        <w:rPr>
          <w:bCs/>
          <w:sz w:val="28"/>
          <w:szCs w:val="28"/>
        </w:rPr>
        <w:t>Сиалеевско-Пятинского</w:t>
      </w:r>
      <w:proofErr w:type="spellEnd"/>
      <w:r>
        <w:rPr>
          <w:bCs/>
          <w:sz w:val="28"/>
          <w:szCs w:val="28"/>
        </w:rPr>
        <w:t xml:space="preserve"> </w:t>
      </w:r>
      <w:proofErr w:type="gramStart"/>
      <w:r>
        <w:rPr>
          <w:bCs/>
          <w:sz w:val="28"/>
          <w:szCs w:val="28"/>
        </w:rPr>
        <w:t>сельского</w:t>
      </w:r>
      <w:proofErr w:type="gramEnd"/>
    </w:p>
    <w:p w:rsidR="00D72285" w:rsidRDefault="00D72285" w:rsidP="00D72285">
      <w:pPr>
        <w:pStyle w:val="header"/>
        <w:tabs>
          <w:tab w:val="left" w:pos="708"/>
          <w:tab w:val="left" w:pos="960"/>
        </w:tabs>
        <w:rPr>
          <w:bCs/>
          <w:sz w:val="28"/>
          <w:szCs w:val="28"/>
        </w:rPr>
      </w:pPr>
      <w:r>
        <w:rPr>
          <w:bCs/>
          <w:sz w:val="28"/>
          <w:szCs w:val="28"/>
        </w:rPr>
        <w:t xml:space="preserve"> поселения </w:t>
      </w:r>
      <w:proofErr w:type="spellStart"/>
      <w:r>
        <w:rPr>
          <w:bCs/>
          <w:sz w:val="28"/>
          <w:szCs w:val="28"/>
        </w:rPr>
        <w:t>Инсарского</w:t>
      </w:r>
      <w:proofErr w:type="spellEnd"/>
      <w:r>
        <w:rPr>
          <w:bCs/>
          <w:sz w:val="28"/>
          <w:szCs w:val="28"/>
        </w:rPr>
        <w:t xml:space="preserve"> муниципального района</w:t>
      </w:r>
    </w:p>
    <w:p w:rsidR="00D72285" w:rsidRDefault="00D72285" w:rsidP="00D72285">
      <w:pPr>
        <w:pStyle w:val="header"/>
        <w:tabs>
          <w:tab w:val="left" w:pos="708"/>
          <w:tab w:val="left" w:pos="960"/>
        </w:tabs>
        <w:rPr>
          <w:bCs/>
          <w:sz w:val="28"/>
          <w:szCs w:val="28"/>
        </w:rPr>
      </w:pPr>
      <w:r>
        <w:rPr>
          <w:bCs/>
          <w:sz w:val="28"/>
          <w:szCs w:val="28"/>
        </w:rPr>
        <w:t xml:space="preserve"> Республики Мордовия на 2020-2022 годы»</w:t>
      </w:r>
      <w:r>
        <w:rPr>
          <w:bCs/>
          <w:sz w:val="28"/>
          <w:szCs w:val="28"/>
        </w:rPr>
        <w:tab/>
      </w:r>
    </w:p>
    <w:p w:rsidR="00D72285" w:rsidRDefault="00D72285" w:rsidP="00D72285">
      <w:pPr>
        <w:pStyle w:val="header"/>
        <w:tabs>
          <w:tab w:val="left" w:pos="708"/>
        </w:tabs>
        <w:jc w:val="center"/>
        <w:rPr>
          <w:bCs/>
          <w:sz w:val="28"/>
          <w:szCs w:val="28"/>
        </w:rPr>
      </w:pPr>
    </w:p>
    <w:p w:rsidR="00D72285" w:rsidRDefault="00D72285" w:rsidP="00D72285">
      <w:pPr>
        <w:pStyle w:val="header"/>
        <w:tabs>
          <w:tab w:val="left" w:pos="708"/>
        </w:tabs>
        <w:jc w:val="center"/>
        <w:rPr>
          <w:bCs/>
          <w:sz w:val="28"/>
          <w:szCs w:val="28"/>
        </w:rPr>
      </w:pPr>
    </w:p>
    <w:p w:rsidR="00D72285" w:rsidRDefault="00D72285" w:rsidP="00D72285">
      <w:pPr>
        <w:rPr>
          <w:sz w:val="16"/>
          <w:szCs w:val="16"/>
        </w:rPr>
      </w:pPr>
      <w:r>
        <w:rPr>
          <w:sz w:val="28"/>
          <w:szCs w:val="28"/>
        </w:rPr>
        <w:t xml:space="preserve">    </w:t>
      </w:r>
      <w:proofErr w:type="gramStart"/>
      <w:r>
        <w:rPr>
          <w:sz w:val="28"/>
          <w:szCs w:val="28"/>
        </w:rPr>
        <w:t xml:space="preserve">В соответствии с Бюджетным кодексом Российской Федерации,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Устава </w:t>
      </w:r>
      <w:proofErr w:type="spellStart"/>
      <w:r>
        <w:rPr>
          <w:sz w:val="28"/>
          <w:szCs w:val="28"/>
        </w:rPr>
        <w:t>Сиалеевско-Пятинского</w:t>
      </w:r>
      <w:proofErr w:type="spellEnd"/>
      <w:r>
        <w:rPr>
          <w:sz w:val="28"/>
          <w:szCs w:val="28"/>
        </w:rPr>
        <w:t xml:space="preserve"> сельского поселения </w:t>
      </w:r>
      <w:proofErr w:type="spellStart"/>
      <w:r>
        <w:rPr>
          <w:sz w:val="28"/>
          <w:szCs w:val="28"/>
        </w:rPr>
        <w:t>Инсарского</w:t>
      </w:r>
      <w:proofErr w:type="spellEnd"/>
      <w:r>
        <w:rPr>
          <w:sz w:val="28"/>
          <w:szCs w:val="28"/>
        </w:rPr>
        <w:t xml:space="preserve"> муниципального района Республики Мордовия, Порядком разработки, реализации и оценки эффективности реализации муниципальных программ </w:t>
      </w:r>
      <w:proofErr w:type="spellStart"/>
      <w:r>
        <w:rPr>
          <w:sz w:val="28"/>
          <w:szCs w:val="28"/>
        </w:rPr>
        <w:t>Сиалеевско-Пятинского</w:t>
      </w:r>
      <w:proofErr w:type="spellEnd"/>
      <w:r>
        <w:rPr>
          <w:sz w:val="28"/>
          <w:szCs w:val="28"/>
        </w:rPr>
        <w:t xml:space="preserve"> сельского поселения и Методических рекомендаций по разработке и реализации муниципальных программ </w:t>
      </w:r>
      <w:proofErr w:type="spellStart"/>
      <w:r>
        <w:rPr>
          <w:sz w:val="28"/>
          <w:szCs w:val="28"/>
        </w:rPr>
        <w:t>Сиалеевско-Пятинского</w:t>
      </w:r>
      <w:proofErr w:type="spellEnd"/>
      <w:proofErr w:type="gramEnd"/>
      <w:r>
        <w:rPr>
          <w:sz w:val="28"/>
          <w:szCs w:val="28"/>
        </w:rPr>
        <w:t xml:space="preserve"> сельского поселения, </w:t>
      </w:r>
      <w:proofErr w:type="gramStart"/>
      <w:r>
        <w:rPr>
          <w:sz w:val="28"/>
          <w:szCs w:val="28"/>
        </w:rPr>
        <w:t>утвержденных</w:t>
      </w:r>
      <w:proofErr w:type="gramEnd"/>
      <w:r>
        <w:rPr>
          <w:sz w:val="28"/>
          <w:szCs w:val="28"/>
        </w:rPr>
        <w:t xml:space="preserve"> постановлением администрации  </w:t>
      </w:r>
      <w:proofErr w:type="spellStart"/>
      <w:r>
        <w:rPr>
          <w:sz w:val="28"/>
          <w:szCs w:val="28"/>
        </w:rPr>
        <w:t>Сиалеевско-Пятинского</w:t>
      </w:r>
      <w:proofErr w:type="spellEnd"/>
      <w:r>
        <w:rPr>
          <w:sz w:val="28"/>
          <w:szCs w:val="28"/>
        </w:rPr>
        <w:t xml:space="preserve"> сельского поселения от  12 ноября 2019 года №29</w:t>
      </w:r>
      <w:r>
        <w:t xml:space="preserve">,  </w:t>
      </w:r>
      <w:r>
        <w:rPr>
          <w:sz w:val="28"/>
          <w:szCs w:val="28"/>
        </w:rPr>
        <w:t xml:space="preserve">администрация  </w:t>
      </w:r>
      <w:proofErr w:type="spellStart"/>
      <w:r>
        <w:rPr>
          <w:sz w:val="28"/>
          <w:szCs w:val="28"/>
        </w:rPr>
        <w:t>Сиалеевско-Пятинского</w:t>
      </w:r>
      <w:proofErr w:type="spellEnd"/>
      <w:r>
        <w:rPr>
          <w:sz w:val="28"/>
          <w:szCs w:val="28"/>
        </w:rPr>
        <w:t xml:space="preserve"> сельского</w:t>
      </w:r>
    </w:p>
    <w:p w:rsidR="00D72285" w:rsidRDefault="00D72285" w:rsidP="00D72285">
      <w:pPr>
        <w:jc w:val="center"/>
        <w:rPr>
          <w:sz w:val="28"/>
          <w:szCs w:val="28"/>
        </w:rPr>
      </w:pPr>
      <w:r>
        <w:rPr>
          <w:sz w:val="28"/>
          <w:szCs w:val="28"/>
        </w:rPr>
        <w:t>ПОСТАНОВЛЯЕТ:</w:t>
      </w:r>
    </w:p>
    <w:p w:rsidR="00D72285" w:rsidRDefault="00D72285" w:rsidP="00D72285">
      <w:pPr>
        <w:pStyle w:val="ConsPlusNormal"/>
        <w:ind w:firstLine="540"/>
        <w:jc w:val="both"/>
        <w:rPr>
          <w:rFonts w:ascii="Times New Roman" w:eastAsia="Times New Roman" w:hAnsi="Times New Roman" w:cs="Times New Roman"/>
          <w:sz w:val="28"/>
          <w:szCs w:val="28"/>
        </w:rPr>
      </w:pPr>
    </w:p>
    <w:p w:rsidR="00D72285" w:rsidRDefault="00D72285" w:rsidP="00D72285">
      <w:pPr>
        <w:pStyle w:val="header"/>
        <w:tabs>
          <w:tab w:val="left" w:pos="708"/>
        </w:tabs>
        <w:rPr>
          <w:bCs/>
          <w:sz w:val="28"/>
          <w:szCs w:val="28"/>
        </w:rPr>
      </w:pPr>
      <w:r>
        <w:rPr>
          <w:sz w:val="28"/>
          <w:szCs w:val="28"/>
        </w:rPr>
        <w:t xml:space="preserve">1. Внести в муниципальную  программу «Энергосбережение и повышение энергетической эффективности на территории </w:t>
      </w:r>
      <w:proofErr w:type="spellStart"/>
      <w:r>
        <w:rPr>
          <w:sz w:val="28"/>
          <w:szCs w:val="28"/>
        </w:rPr>
        <w:t>Сиалеевско-Пятинского</w:t>
      </w:r>
      <w:proofErr w:type="spellEnd"/>
      <w:r>
        <w:rPr>
          <w:sz w:val="28"/>
          <w:szCs w:val="28"/>
        </w:rPr>
        <w:t xml:space="preserve"> сельского поселения </w:t>
      </w:r>
      <w:proofErr w:type="spellStart"/>
      <w:r>
        <w:rPr>
          <w:sz w:val="28"/>
          <w:szCs w:val="28"/>
        </w:rPr>
        <w:t>Инсарского</w:t>
      </w:r>
      <w:proofErr w:type="spellEnd"/>
      <w:r>
        <w:rPr>
          <w:sz w:val="28"/>
          <w:szCs w:val="28"/>
        </w:rPr>
        <w:t xml:space="preserve"> муниципального района Республики  Мордовия на 2020-2022 годы», утвержденную постановлением администрации  </w:t>
      </w:r>
      <w:proofErr w:type="spellStart"/>
      <w:r>
        <w:rPr>
          <w:sz w:val="28"/>
          <w:szCs w:val="28"/>
        </w:rPr>
        <w:t>Сиалеевско-Пятинского</w:t>
      </w:r>
      <w:proofErr w:type="spellEnd"/>
      <w:r>
        <w:rPr>
          <w:sz w:val="28"/>
          <w:szCs w:val="28"/>
        </w:rPr>
        <w:t xml:space="preserve"> сельского поселения от 02 декабря 2019 года № </w:t>
      </w:r>
      <w:r>
        <w:rPr>
          <w:bCs/>
          <w:sz w:val="28"/>
          <w:szCs w:val="28"/>
        </w:rPr>
        <w:t>43, следующие изменения:</w:t>
      </w:r>
    </w:p>
    <w:p w:rsidR="00D72285" w:rsidRDefault="00D72285" w:rsidP="00D72285">
      <w:pPr>
        <w:pStyle w:val="ConsPlusNormal"/>
        <w:ind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приложение №1 к муниципальной программе изложить  в редакции, согласно приложению к настоящему постановлению.</w:t>
      </w:r>
    </w:p>
    <w:p w:rsidR="00D72285" w:rsidRDefault="00D72285" w:rsidP="00D72285">
      <w:pPr>
        <w:pStyle w:val="ConsPlusNormal"/>
        <w:ind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w:t>
      </w:r>
      <w:r>
        <w:rPr>
          <w:rFonts w:ascii="Times New Roman" w:eastAsia="Times New Roman" w:hAnsi="Times New Roman" w:cs="Times New Roman"/>
          <w:color w:val="000000"/>
          <w:sz w:val="28"/>
          <w:szCs w:val="28"/>
        </w:rPr>
        <w:t xml:space="preserve"> Настоящее постановление вступает в законную силу после его официального опубликования и подлежит размещению на официальном сайте администрации </w:t>
      </w:r>
      <w:proofErr w:type="spellStart"/>
      <w:r>
        <w:rPr>
          <w:rFonts w:ascii="Times New Roman" w:eastAsia="Times New Roman" w:hAnsi="Times New Roman" w:cs="Times New Roman"/>
          <w:color w:val="000000"/>
          <w:sz w:val="28"/>
          <w:szCs w:val="28"/>
        </w:rPr>
        <w:t>Сиалеевско-Пятинского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Инсарского</w:t>
      </w:r>
      <w:proofErr w:type="spellEnd"/>
      <w:r>
        <w:rPr>
          <w:rFonts w:ascii="Times New Roman" w:eastAsia="Times New Roman" w:hAnsi="Times New Roman" w:cs="Times New Roman"/>
          <w:color w:val="000000"/>
          <w:sz w:val="28"/>
          <w:szCs w:val="28"/>
        </w:rPr>
        <w:t xml:space="preserve"> муниципального района.</w:t>
      </w:r>
      <w:r>
        <w:rPr>
          <w:rFonts w:ascii="Times New Roman" w:eastAsia="Times New Roman" w:hAnsi="Times New Roman" w:cs="Times New Roman"/>
          <w:sz w:val="28"/>
          <w:szCs w:val="28"/>
        </w:rPr>
        <w:t xml:space="preserve">  </w:t>
      </w:r>
    </w:p>
    <w:p w:rsidR="00D72285" w:rsidRDefault="00D72285" w:rsidP="00D72285">
      <w:pPr>
        <w:pStyle w:val="ConsPlusNormal"/>
        <w:ind w:firstLine="0"/>
        <w:jc w:val="both"/>
        <w:rPr>
          <w:rFonts w:ascii="Times New Roman" w:eastAsia="Times New Roman" w:hAnsi="Times New Roman" w:cs="Times New Roman"/>
          <w:sz w:val="28"/>
          <w:szCs w:val="28"/>
        </w:rPr>
      </w:pPr>
      <w:r>
        <w:rPr>
          <w:rFonts w:ascii="Times New Roman" w:hAnsi="Times New Roman"/>
          <w:color w:val="000000"/>
          <w:sz w:val="28"/>
          <w:szCs w:val="28"/>
        </w:rPr>
        <w:t xml:space="preserve"> 3.</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Контроль за</w:t>
      </w:r>
      <w:proofErr w:type="gramEnd"/>
      <w:r>
        <w:rPr>
          <w:rFonts w:ascii="Times New Roman" w:eastAsia="Times New Roman" w:hAnsi="Times New Roman" w:cs="Times New Roman"/>
          <w:sz w:val="28"/>
          <w:szCs w:val="28"/>
        </w:rPr>
        <w:t xml:space="preserve"> исполнением настоящего постановления оставляю за собой.</w:t>
      </w:r>
    </w:p>
    <w:p w:rsidR="00D72285" w:rsidRDefault="00D72285" w:rsidP="00D72285">
      <w:pPr>
        <w:pStyle w:val="ConsPlusNormal"/>
        <w:ind w:firstLine="0"/>
        <w:jc w:val="both"/>
        <w:rPr>
          <w:sz w:val="28"/>
          <w:szCs w:val="28"/>
        </w:rPr>
      </w:pPr>
    </w:p>
    <w:p w:rsidR="00D72285" w:rsidRDefault="00D72285" w:rsidP="00D72285">
      <w:pPr>
        <w:rPr>
          <w:sz w:val="28"/>
          <w:szCs w:val="28"/>
        </w:rPr>
      </w:pPr>
    </w:p>
    <w:p w:rsidR="00D72285" w:rsidRDefault="00D72285" w:rsidP="00D72285">
      <w:pPr>
        <w:pStyle w:val="a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Глава </w:t>
      </w:r>
      <w:proofErr w:type="spellStart"/>
      <w:r>
        <w:rPr>
          <w:rFonts w:ascii="Times New Roman" w:eastAsia="Times New Roman" w:hAnsi="Times New Roman" w:cs="Times New Roman"/>
          <w:sz w:val="28"/>
          <w:szCs w:val="28"/>
        </w:rPr>
        <w:t>Сиалеевско-Пятинского</w:t>
      </w:r>
      <w:proofErr w:type="spellEnd"/>
      <w:r>
        <w:rPr>
          <w:rFonts w:ascii="Times New Roman" w:eastAsia="Times New Roman" w:hAnsi="Times New Roman" w:cs="Times New Roman"/>
          <w:sz w:val="28"/>
          <w:szCs w:val="28"/>
        </w:rPr>
        <w:t xml:space="preserve">  </w:t>
      </w:r>
    </w:p>
    <w:p w:rsidR="00D72285" w:rsidRDefault="00D72285" w:rsidP="00D72285">
      <w:pPr>
        <w:pStyle w:val="a3"/>
        <w:jc w:val="both"/>
        <w:rPr>
          <w:sz w:val="28"/>
          <w:szCs w:val="28"/>
        </w:rPr>
      </w:pPr>
      <w:r>
        <w:rPr>
          <w:rFonts w:ascii="Times New Roman" w:eastAsia="Times New Roman" w:hAnsi="Times New Roman" w:cs="Times New Roman"/>
          <w:sz w:val="28"/>
          <w:szCs w:val="28"/>
        </w:rPr>
        <w:t xml:space="preserve">сельского поселения                                                                 </w:t>
      </w:r>
      <w:proofErr w:type="spellStart"/>
      <w:r>
        <w:rPr>
          <w:rFonts w:ascii="Times New Roman" w:eastAsia="Times New Roman" w:hAnsi="Times New Roman" w:cs="Times New Roman"/>
          <w:sz w:val="28"/>
          <w:szCs w:val="28"/>
        </w:rPr>
        <w:t>В.Д.Пиксаев</w:t>
      </w:r>
      <w:proofErr w:type="spellEnd"/>
    </w:p>
    <w:p w:rsidR="00D72285" w:rsidRDefault="00D72285" w:rsidP="00D72285">
      <w:pPr>
        <w:widowControl/>
        <w:suppressAutoHyphens w:val="0"/>
        <w:jc w:val="left"/>
        <w:rPr>
          <w:rFonts w:ascii="Calibri" w:eastAsia="Calibri" w:hAnsi="Calibri" w:cs="Calibri"/>
          <w:sz w:val="28"/>
          <w:szCs w:val="28"/>
        </w:rPr>
        <w:sectPr w:rsidR="00D72285">
          <w:pgSz w:w="11906" w:h="16838"/>
          <w:pgMar w:top="899" w:right="851" w:bottom="719" w:left="1134" w:header="720" w:footer="720" w:gutter="0"/>
          <w:cols w:space="720"/>
        </w:sectPr>
      </w:pPr>
    </w:p>
    <w:p w:rsidR="00D72285" w:rsidRDefault="00D72285" w:rsidP="00D72285">
      <w:pPr>
        <w:rPr>
          <w:sz w:val="24"/>
          <w:szCs w:val="24"/>
        </w:rPr>
      </w:pPr>
    </w:p>
    <w:p w:rsidR="00D72285" w:rsidRDefault="00D72285" w:rsidP="00D72285">
      <w:pPr>
        <w:ind w:left="708"/>
        <w:jc w:val="right"/>
        <w:rPr>
          <w:sz w:val="28"/>
          <w:szCs w:val="28"/>
        </w:rPr>
      </w:pPr>
      <w:r>
        <w:rPr>
          <w:sz w:val="24"/>
          <w:szCs w:val="24"/>
        </w:rPr>
        <w:t xml:space="preserve">                                                                                                                                                                    </w:t>
      </w:r>
      <w:r>
        <w:rPr>
          <w:sz w:val="28"/>
          <w:szCs w:val="28"/>
        </w:rPr>
        <w:t xml:space="preserve">ПРИЛОЖЕНИЕ № 1 </w:t>
      </w:r>
    </w:p>
    <w:p w:rsidR="00D72285" w:rsidRDefault="00D72285" w:rsidP="00D72285">
      <w:pPr>
        <w:ind w:left="708"/>
        <w:jc w:val="right"/>
        <w:rPr>
          <w:sz w:val="28"/>
          <w:szCs w:val="28"/>
        </w:rPr>
      </w:pPr>
      <w:r>
        <w:rPr>
          <w:sz w:val="28"/>
          <w:szCs w:val="28"/>
        </w:rPr>
        <w:t xml:space="preserve">                                                                                                  к муниципальной   программе </w:t>
      </w:r>
    </w:p>
    <w:p w:rsidR="00D72285" w:rsidRDefault="00D72285" w:rsidP="00D72285">
      <w:pPr>
        <w:ind w:left="708"/>
        <w:jc w:val="right"/>
        <w:rPr>
          <w:sz w:val="28"/>
          <w:szCs w:val="28"/>
        </w:rPr>
      </w:pPr>
      <w:r>
        <w:rPr>
          <w:sz w:val="28"/>
          <w:szCs w:val="28"/>
        </w:rPr>
        <w:t xml:space="preserve">                                     «Энергосбережение  и повышение </w:t>
      </w:r>
    </w:p>
    <w:p w:rsidR="00D72285" w:rsidRDefault="00D72285" w:rsidP="00D72285">
      <w:pPr>
        <w:ind w:left="708"/>
        <w:jc w:val="right"/>
        <w:rPr>
          <w:sz w:val="28"/>
          <w:szCs w:val="28"/>
        </w:rPr>
      </w:pPr>
      <w:r>
        <w:rPr>
          <w:sz w:val="28"/>
          <w:szCs w:val="28"/>
        </w:rPr>
        <w:t xml:space="preserve">энергетической эффективности </w:t>
      </w:r>
    </w:p>
    <w:p w:rsidR="00D72285" w:rsidRDefault="00D72285" w:rsidP="00D72285">
      <w:pPr>
        <w:jc w:val="right"/>
        <w:rPr>
          <w:sz w:val="28"/>
          <w:szCs w:val="28"/>
        </w:rPr>
      </w:pPr>
      <w:r>
        <w:rPr>
          <w:sz w:val="28"/>
          <w:szCs w:val="28"/>
        </w:rPr>
        <w:t xml:space="preserve">                                              на территории </w:t>
      </w:r>
      <w:proofErr w:type="spellStart"/>
      <w:r>
        <w:rPr>
          <w:sz w:val="28"/>
          <w:szCs w:val="28"/>
        </w:rPr>
        <w:t>Сиалеевско-Пятинского</w:t>
      </w:r>
      <w:proofErr w:type="spellEnd"/>
      <w:r>
        <w:rPr>
          <w:sz w:val="28"/>
          <w:szCs w:val="28"/>
        </w:rPr>
        <w:t xml:space="preserve"> </w:t>
      </w:r>
    </w:p>
    <w:p w:rsidR="00D72285" w:rsidRDefault="00D72285" w:rsidP="00D72285">
      <w:pPr>
        <w:jc w:val="right"/>
        <w:rPr>
          <w:sz w:val="28"/>
          <w:szCs w:val="28"/>
        </w:rPr>
      </w:pPr>
      <w:r>
        <w:rPr>
          <w:sz w:val="28"/>
          <w:szCs w:val="28"/>
        </w:rPr>
        <w:t xml:space="preserve">сельского поселения </w:t>
      </w:r>
    </w:p>
    <w:p w:rsidR="00D72285" w:rsidRDefault="00D72285" w:rsidP="00D72285">
      <w:pPr>
        <w:jc w:val="right"/>
        <w:rPr>
          <w:sz w:val="28"/>
          <w:szCs w:val="28"/>
        </w:rPr>
      </w:pPr>
      <w:r>
        <w:rPr>
          <w:sz w:val="28"/>
          <w:szCs w:val="28"/>
        </w:rPr>
        <w:t>на 2020-2022 годы»</w:t>
      </w:r>
    </w:p>
    <w:p w:rsidR="00D72285" w:rsidRDefault="00D72285" w:rsidP="00D72285">
      <w:pPr>
        <w:rPr>
          <w:sz w:val="24"/>
          <w:szCs w:val="24"/>
        </w:rPr>
      </w:pPr>
    </w:p>
    <w:p w:rsidR="00D72285" w:rsidRDefault="00D72285" w:rsidP="00D72285">
      <w:pPr>
        <w:rPr>
          <w:sz w:val="24"/>
          <w:szCs w:val="24"/>
        </w:rPr>
      </w:pPr>
    </w:p>
    <w:p w:rsidR="00D72285" w:rsidRDefault="00D72285" w:rsidP="00D72285">
      <w:pPr>
        <w:rPr>
          <w:b/>
          <w:sz w:val="28"/>
          <w:szCs w:val="28"/>
        </w:rPr>
      </w:pPr>
      <w:r>
        <w:rPr>
          <w:b/>
          <w:sz w:val="28"/>
          <w:szCs w:val="28"/>
        </w:rPr>
        <w:t xml:space="preserve">Проект 3. Оформление прав собственности на бесхозяйные объекты инженерной инфраструктуры, охранные зоны инженерных сетей и передачи их на обслуживание </w:t>
      </w:r>
      <w:proofErr w:type="spellStart"/>
      <w:r>
        <w:rPr>
          <w:b/>
          <w:sz w:val="28"/>
          <w:szCs w:val="28"/>
        </w:rPr>
        <w:t>ресурсноснабжающей</w:t>
      </w:r>
      <w:proofErr w:type="spellEnd"/>
      <w:r>
        <w:rPr>
          <w:b/>
          <w:sz w:val="28"/>
          <w:szCs w:val="28"/>
        </w:rPr>
        <w:t xml:space="preserve"> (специализированной) организации.</w:t>
      </w:r>
    </w:p>
    <w:p w:rsidR="00D72285" w:rsidRDefault="00D72285" w:rsidP="00D72285">
      <w:pPr>
        <w:rPr>
          <w:sz w:val="28"/>
          <w:szCs w:val="28"/>
        </w:rPr>
      </w:pPr>
    </w:p>
    <w:p w:rsidR="00D72285" w:rsidRDefault="00D72285" w:rsidP="00D72285">
      <w:pPr>
        <w:rPr>
          <w:color w:val="000000"/>
          <w:sz w:val="28"/>
          <w:szCs w:val="28"/>
        </w:rPr>
      </w:pPr>
      <w:r>
        <w:rPr>
          <w:sz w:val="28"/>
          <w:szCs w:val="28"/>
        </w:rPr>
        <w:t xml:space="preserve">Координаторы проекта: администрация </w:t>
      </w:r>
      <w:proofErr w:type="spellStart"/>
      <w:r>
        <w:rPr>
          <w:color w:val="000000"/>
          <w:sz w:val="28"/>
          <w:szCs w:val="28"/>
        </w:rPr>
        <w:t>Сиалеевско-Пятинского</w:t>
      </w:r>
      <w:proofErr w:type="spellEnd"/>
      <w:r>
        <w:rPr>
          <w:color w:val="000000"/>
          <w:sz w:val="28"/>
          <w:szCs w:val="28"/>
        </w:rPr>
        <w:t xml:space="preserve"> сельского поселения </w:t>
      </w:r>
      <w:proofErr w:type="spellStart"/>
      <w:r>
        <w:rPr>
          <w:color w:val="000000"/>
          <w:sz w:val="28"/>
          <w:szCs w:val="28"/>
        </w:rPr>
        <w:t>Инсарского</w:t>
      </w:r>
      <w:proofErr w:type="spellEnd"/>
      <w:r>
        <w:rPr>
          <w:color w:val="000000"/>
          <w:sz w:val="28"/>
          <w:szCs w:val="28"/>
        </w:rPr>
        <w:t xml:space="preserve"> муниципального района.</w:t>
      </w:r>
    </w:p>
    <w:p w:rsidR="00D72285" w:rsidRDefault="00D72285" w:rsidP="00D72285">
      <w:pPr>
        <w:rPr>
          <w:color w:val="000000"/>
          <w:sz w:val="28"/>
          <w:szCs w:val="28"/>
        </w:rPr>
      </w:pPr>
      <w:r>
        <w:rPr>
          <w:color w:val="000000"/>
          <w:sz w:val="28"/>
          <w:szCs w:val="28"/>
        </w:rPr>
        <w:t>Цель: регистрация права муниципальной собственности на бесхозяйные объекты инженерной инфраструктуры.</w:t>
      </w:r>
    </w:p>
    <w:p w:rsidR="00D72285" w:rsidRDefault="00D72285" w:rsidP="00D72285">
      <w:pPr>
        <w:jc w:val="left"/>
        <w:rPr>
          <w:sz w:val="28"/>
          <w:szCs w:val="28"/>
        </w:rPr>
      </w:pPr>
      <w:r>
        <w:rPr>
          <w:color w:val="000000"/>
          <w:sz w:val="28"/>
          <w:szCs w:val="28"/>
        </w:rPr>
        <w:t>Задачи проекта: Предотвращение угрозы разрушения бесхозяйного объекта недвижимого имущества, его утраты, возникновения чрезвычайных ситуаций путем субсидирования работ по подготовке документов (межевой план, технический план), содержащих необходимые для осуществления государственного кадастрового учета недвижимого имущества инженерной инфраструктуры, сведения о таком недвижимом имуществе.</w:t>
      </w:r>
    </w:p>
    <w:p w:rsidR="00D72285" w:rsidRDefault="00D72285" w:rsidP="00D72285">
      <w:pPr>
        <w:jc w:val="center"/>
        <w:rPr>
          <w:sz w:val="28"/>
          <w:szCs w:val="28"/>
        </w:rPr>
      </w:pPr>
    </w:p>
    <w:tbl>
      <w:tblPr>
        <w:tblW w:w="0" w:type="auto"/>
        <w:tblInd w:w="-1" w:type="dxa"/>
        <w:tblLayout w:type="fixed"/>
        <w:tblLook w:val="04A0"/>
      </w:tblPr>
      <w:tblGrid>
        <w:gridCol w:w="648"/>
        <w:gridCol w:w="3687"/>
        <w:gridCol w:w="2153"/>
        <w:gridCol w:w="2552"/>
        <w:gridCol w:w="1701"/>
        <w:gridCol w:w="1417"/>
        <w:gridCol w:w="1134"/>
        <w:gridCol w:w="1418"/>
      </w:tblGrid>
      <w:tr w:rsidR="00D72285" w:rsidTr="00D72285">
        <w:tc>
          <w:tcPr>
            <w:tcW w:w="648"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3687" w:type="dxa"/>
            <w:tcBorders>
              <w:top w:val="single" w:sz="2" w:space="0" w:color="000000"/>
              <w:left w:val="single" w:sz="2" w:space="0" w:color="000000"/>
              <w:bottom w:val="single" w:sz="2" w:space="0" w:color="000000"/>
              <w:right w:val="nil"/>
            </w:tcBorders>
            <w:hideMark/>
          </w:tcPr>
          <w:p w:rsidR="00D72285" w:rsidRDefault="00D72285">
            <w:pPr>
              <w:spacing w:line="204" w:lineRule="auto"/>
              <w:jc w:val="center"/>
              <w:rPr>
                <w:sz w:val="24"/>
                <w:szCs w:val="24"/>
              </w:rPr>
            </w:pPr>
            <w:r>
              <w:rPr>
                <w:sz w:val="24"/>
                <w:szCs w:val="24"/>
              </w:rPr>
              <w:t>Наименование мероприятий</w:t>
            </w:r>
          </w:p>
        </w:tc>
        <w:tc>
          <w:tcPr>
            <w:tcW w:w="2153" w:type="dxa"/>
            <w:tcBorders>
              <w:top w:val="single" w:sz="2" w:space="0" w:color="000000"/>
              <w:left w:val="single" w:sz="2" w:space="0" w:color="000000"/>
              <w:bottom w:val="single" w:sz="2" w:space="0" w:color="000000"/>
              <w:right w:val="single" w:sz="4" w:space="0" w:color="auto"/>
            </w:tcBorders>
          </w:tcPr>
          <w:p w:rsidR="00D72285" w:rsidRDefault="00D72285">
            <w:pPr>
              <w:jc w:val="center"/>
              <w:rPr>
                <w:sz w:val="24"/>
                <w:szCs w:val="24"/>
              </w:rPr>
            </w:pPr>
          </w:p>
          <w:p w:rsidR="00D72285" w:rsidRDefault="00D72285">
            <w:pPr>
              <w:jc w:val="center"/>
              <w:rPr>
                <w:sz w:val="24"/>
                <w:szCs w:val="24"/>
              </w:rPr>
            </w:pPr>
          </w:p>
        </w:tc>
        <w:tc>
          <w:tcPr>
            <w:tcW w:w="2552" w:type="dxa"/>
            <w:tcBorders>
              <w:top w:val="single" w:sz="2" w:space="0" w:color="000000"/>
              <w:left w:val="single" w:sz="2" w:space="0" w:color="000000"/>
              <w:bottom w:val="single" w:sz="2" w:space="0" w:color="000000"/>
              <w:right w:val="single" w:sz="4" w:space="0" w:color="auto"/>
            </w:tcBorders>
          </w:tcPr>
          <w:p w:rsidR="00D72285" w:rsidRDefault="00D72285">
            <w:pPr>
              <w:ind w:left="1785"/>
              <w:jc w:val="center"/>
              <w:rPr>
                <w:sz w:val="24"/>
                <w:szCs w:val="24"/>
              </w:rPr>
            </w:pPr>
          </w:p>
          <w:p w:rsidR="00D72285" w:rsidRDefault="00D72285">
            <w:pPr>
              <w:ind w:left="1785"/>
              <w:jc w:val="center"/>
              <w:rPr>
                <w:sz w:val="24"/>
                <w:szCs w:val="24"/>
              </w:rPr>
            </w:pPr>
          </w:p>
          <w:p w:rsidR="00D72285" w:rsidRDefault="00D72285">
            <w:pPr>
              <w:jc w:val="center"/>
              <w:rPr>
                <w:sz w:val="24"/>
                <w:szCs w:val="24"/>
              </w:rPr>
            </w:pPr>
          </w:p>
        </w:tc>
        <w:tc>
          <w:tcPr>
            <w:tcW w:w="4252" w:type="dxa"/>
            <w:gridSpan w:val="3"/>
            <w:tcBorders>
              <w:top w:val="single" w:sz="2" w:space="0" w:color="000000"/>
              <w:left w:val="single" w:sz="2" w:space="0" w:color="000000"/>
              <w:bottom w:val="single" w:sz="2" w:space="0" w:color="000000"/>
              <w:right w:val="single" w:sz="4" w:space="0" w:color="auto"/>
            </w:tcBorders>
            <w:hideMark/>
          </w:tcPr>
          <w:p w:rsidR="00D72285" w:rsidRDefault="00D72285">
            <w:pPr>
              <w:ind w:left="690"/>
              <w:jc w:val="center"/>
              <w:rPr>
                <w:sz w:val="24"/>
                <w:szCs w:val="24"/>
              </w:rPr>
            </w:pPr>
            <w:r>
              <w:rPr>
                <w:sz w:val="24"/>
                <w:szCs w:val="24"/>
              </w:rPr>
              <w:t xml:space="preserve">Финансовые затраты </w:t>
            </w:r>
            <w:proofErr w:type="gramStart"/>
            <w:r>
              <w:rPr>
                <w:sz w:val="24"/>
                <w:szCs w:val="24"/>
              </w:rPr>
              <w:t>в</w:t>
            </w:r>
            <w:proofErr w:type="gramEnd"/>
          </w:p>
          <w:p w:rsidR="00D72285" w:rsidRDefault="00D72285">
            <w:pPr>
              <w:ind w:left="690"/>
              <w:jc w:val="center"/>
              <w:rPr>
                <w:sz w:val="24"/>
                <w:szCs w:val="24"/>
              </w:rPr>
            </w:pPr>
            <w:r>
              <w:rPr>
                <w:sz w:val="24"/>
                <w:szCs w:val="24"/>
              </w:rPr>
              <w:t>действующих</w:t>
            </w:r>
          </w:p>
          <w:p w:rsidR="00D72285" w:rsidRDefault="00D72285">
            <w:pPr>
              <w:jc w:val="center"/>
              <w:rPr>
                <w:sz w:val="24"/>
                <w:szCs w:val="24"/>
              </w:rPr>
            </w:pPr>
            <w:proofErr w:type="gramStart"/>
            <w:r>
              <w:rPr>
                <w:sz w:val="24"/>
                <w:szCs w:val="24"/>
              </w:rPr>
              <w:t>ценах</w:t>
            </w:r>
            <w:proofErr w:type="gramEnd"/>
            <w:r>
              <w:rPr>
                <w:sz w:val="24"/>
                <w:szCs w:val="24"/>
              </w:rPr>
              <w:t xml:space="preserve"> (тыс. рублей)</w:t>
            </w:r>
          </w:p>
        </w:tc>
        <w:tc>
          <w:tcPr>
            <w:tcW w:w="1418" w:type="dxa"/>
            <w:tcBorders>
              <w:top w:val="single" w:sz="2" w:space="0" w:color="000000"/>
              <w:left w:val="single" w:sz="4" w:space="0" w:color="auto"/>
              <w:bottom w:val="single" w:sz="2" w:space="0" w:color="000000"/>
              <w:right w:val="single" w:sz="2" w:space="0" w:color="000000"/>
            </w:tcBorders>
            <w:hideMark/>
          </w:tcPr>
          <w:p w:rsidR="00D72285" w:rsidRDefault="00D72285">
            <w:pPr>
              <w:jc w:val="center"/>
              <w:rPr>
                <w:sz w:val="24"/>
                <w:szCs w:val="24"/>
              </w:rPr>
            </w:pPr>
            <w:r>
              <w:rPr>
                <w:sz w:val="24"/>
                <w:szCs w:val="24"/>
              </w:rPr>
              <w:t>Период исполнения</w:t>
            </w:r>
          </w:p>
        </w:tc>
      </w:tr>
      <w:tr w:rsidR="00D72285" w:rsidTr="00D72285">
        <w:tc>
          <w:tcPr>
            <w:tcW w:w="648" w:type="dxa"/>
            <w:tcBorders>
              <w:top w:val="single" w:sz="2" w:space="0" w:color="000000"/>
              <w:left w:val="single" w:sz="2" w:space="0" w:color="000000"/>
              <w:bottom w:val="single" w:sz="2" w:space="0" w:color="000000"/>
              <w:right w:val="nil"/>
            </w:tcBorders>
          </w:tcPr>
          <w:p w:rsidR="00D72285" w:rsidRDefault="00D72285">
            <w:pPr>
              <w:snapToGrid w:val="0"/>
              <w:jc w:val="center"/>
              <w:rPr>
                <w:sz w:val="24"/>
                <w:szCs w:val="24"/>
              </w:rPr>
            </w:pPr>
          </w:p>
        </w:tc>
        <w:tc>
          <w:tcPr>
            <w:tcW w:w="3687" w:type="dxa"/>
            <w:tcBorders>
              <w:top w:val="single" w:sz="2" w:space="0" w:color="000000"/>
              <w:left w:val="single" w:sz="2" w:space="0" w:color="000000"/>
              <w:bottom w:val="single" w:sz="2" w:space="0" w:color="000000"/>
              <w:right w:val="nil"/>
            </w:tcBorders>
            <w:vAlign w:val="center"/>
          </w:tcPr>
          <w:p w:rsidR="00D72285" w:rsidRDefault="00D72285">
            <w:pPr>
              <w:snapToGrid w:val="0"/>
              <w:jc w:val="center"/>
              <w:rPr>
                <w:sz w:val="24"/>
                <w:szCs w:val="24"/>
              </w:rPr>
            </w:pPr>
          </w:p>
        </w:tc>
        <w:tc>
          <w:tcPr>
            <w:tcW w:w="2153" w:type="dxa"/>
            <w:tcBorders>
              <w:top w:val="single" w:sz="2" w:space="0" w:color="000000"/>
              <w:left w:val="single" w:sz="2" w:space="0" w:color="000000"/>
              <w:bottom w:val="single" w:sz="2" w:space="0" w:color="000000"/>
              <w:right w:val="single" w:sz="4" w:space="0" w:color="auto"/>
            </w:tcBorders>
            <w:hideMark/>
          </w:tcPr>
          <w:p w:rsidR="00D72285" w:rsidRDefault="00D72285">
            <w:pPr>
              <w:spacing w:line="204" w:lineRule="auto"/>
              <w:jc w:val="center"/>
              <w:rPr>
                <w:sz w:val="24"/>
                <w:szCs w:val="24"/>
              </w:rPr>
            </w:pPr>
            <w:r>
              <w:rPr>
                <w:sz w:val="24"/>
                <w:szCs w:val="24"/>
              </w:rPr>
              <w:t>Ответственные</w:t>
            </w:r>
          </w:p>
        </w:tc>
        <w:tc>
          <w:tcPr>
            <w:tcW w:w="2552" w:type="dxa"/>
            <w:tcBorders>
              <w:top w:val="single" w:sz="2" w:space="0" w:color="000000"/>
              <w:left w:val="single" w:sz="4" w:space="0" w:color="auto"/>
              <w:bottom w:val="single" w:sz="2" w:space="0" w:color="000000"/>
              <w:right w:val="nil"/>
            </w:tcBorders>
            <w:hideMark/>
          </w:tcPr>
          <w:p w:rsidR="00D72285" w:rsidRDefault="00D72285">
            <w:pPr>
              <w:spacing w:line="204" w:lineRule="auto"/>
              <w:jc w:val="center"/>
              <w:rPr>
                <w:sz w:val="24"/>
                <w:szCs w:val="24"/>
              </w:rPr>
            </w:pPr>
            <w:r>
              <w:rPr>
                <w:sz w:val="24"/>
                <w:szCs w:val="24"/>
              </w:rPr>
              <w:t xml:space="preserve">Количество бесхозяйных объектов ( </w:t>
            </w:r>
            <w:proofErr w:type="gramStart"/>
            <w:r>
              <w:rPr>
                <w:sz w:val="24"/>
                <w:szCs w:val="24"/>
              </w:rPr>
              <w:t>км</w:t>
            </w:r>
            <w:proofErr w:type="gramEnd"/>
            <w:r>
              <w:rPr>
                <w:sz w:val="24"/>
                <w:szCs w:val="24"/>
              </w:rPr>
              <w:t>., м., шт.) и наименование</w:t>
            </w:r>
          </w:p>
        </w:tc>
        <w:tc>
          <w:tcPr>
            <w:tcW w:w="1701" w:type="dxa"/>
            <w:tcBorders>
              <w:top w:val="single" w:sz="2" w:space="0" w:color="000000"/>
              <w:left w:val="single" w:sz="2" w:space="0" w:color="000000"/>
              <w:bottom w:val="single" w:sz="2" w:space="0" w:color="000000"/>
              <w:right w:val="single" w:sz="4" w:space="0" w:color="auto"/>
            </w:tcBorders>
            <w:hideMark/>
          </w:tcPr>
          <w:p w:rsidR="00D72285" w:rsidRDefault="00D72285">
            <w:pPr>
              <w:jc w:val="center"/>
              <w:rPr>
                <w:sz w:val="24"/>
                <w:szCs w:val="24"/>
              </w:rPr>
            </w:pPr>
            <w:r>
              <w:rPr>
                <w:sz w:val="24"/>
                <w:szCs w:val="24"/>
              </w:rPr>
              <w:t>Средства Республиканского бюджета</w:t>
            </w:r>
          </w:p>
          <w:p w:rsidR="00D72285" w:rsidRDefault="00D72285">
            <w:pPr>
              <w:jc w:val="center"/>
              <w:rPr>
                <w:sz w:val="24"/>
                <w:szCs w:val="24"/>
              </w:rPr>
            </w:pPr>
            <w:r>
              <w:rPr>
                <w:sz w:val="24"/>
                <w:szCs w:val="24"/>
              </w:rPr>
              <w:t xml:space="preserve">тыс. </w:t>
            </w:r>
            <w:proofErr w:type="spellStart"/>
            <w:r>
              <w:rPr>
                <w:sz w:val="24"/>
                <w:szCs w:val="24"/>
              </w:rPr>
              <w:t>руб</w:t>
            </w:r>
            <w:proofErr w:type="spellEnd"/>
          </w:p>
        </w:tc>
        <w:tc>
          <w:tcPr>
            <w:tcW w:w="1417" w:type="dxa"/>
            <w:tcBorders>
              <w:top w:val="single" w:sz="2" w:space="0" w:color="000000"/>
              <w:left w:val="single" w:sz="4" w:space="0" w:color="auto"/>
              <w:bottom w:val="single" w:sz="2" w:space="0" w:color="000000"/>
              <w:right w:val="nil"/>
            </w:tcBorders>
            <w:hideMark/>
          </w:tcPr>
          <w:p w:rsidR="00D72285" w:rsidRDefault="00D72285">
            <w:pPr>
              <w:jc w:val="center"/>
              <w:rPr>
                <w:sz w:val="24"/>
                <w:szCs w:val="24"/>
              </w:rPr>
            </w:pPr>
            <w:r>
              <w:rPr>
                <w:sz w:val="24"/>
                <w:szCs w:val="24"/>
              </w:rPr>
              <w:t xml:space="preserve">Средства местного бюджета тыс. </w:t>
            </w:r>
            <w:proofErr w:type="spellStart"/>
            <w:r>
              <w:rPr>
                <w:sz w:val="24"/>
                <w:szCs w:val="24"/>
              </w:rPr>
              <w:t>руб</w:t>
            </w:r>
            <w:proofErr w:type="spellEnd"/>
          </w:p>
        </w:tc>
        <w:tc>
          <w:tcPr>
            <w:tcW w:w="1134" w:type="dxa"/>
            <w:tcBorders>
              <w:top w:val="single" w:sz="2" w:space="0" w:color="000000"/>
              <w:left w:val="single" w:sz="4" w:space="0" w:color="auto"/>
              <w:bottom w:val="single" w:sz="2" w:space="0" w:color="000000"/>
              <w:right w:val="nil"/>
            </w:tcBorders>
            <w:hideMark/>
          </w:tcPr>
          <w:p w:rsidR="00D72285" w:rsidRDefault="00D72285">
            <w:pPr>
              <w:jc w:val="center"/>
              <w:rPr>
                <w:sz w:val="24"/>
                <w:szCs w:val="24"/>
              </w:rPr>
            </w:pPr>
            <w:r>
              <w:rPr>
                <w:sz w:val="24"/>
                <w:szCs w:val="24"/>
              </w:rPr>
              <w:t>Всего</w:t>
            </w:r>
          </w:p>
          <w:p w:rsidR="00D72285" w:rsidRDefault="00D72285">
            <w:pPr>
              <w:jc w:val="center"/>
              <w:rPr>
                <w:sz w:val="24"/>
                <w:szCs w:val="24"/>
              </w:rPr>
            </w:pPr>
            <w:r>
              <w:rPr>
                <w:sz w:val="24"/>
                <w:szCs w:val="24"/>
              </w:rPr>
              <w:t xml:space="preserve">тыс. </w:t>
            </w:r>
            <w:proofErr w:type="spellStart"/>
            <w:r>
              <w:rPr>
                <w:sz w:val="24"/>
                <w:szCs w:val="24"/>
              </w:rPr>
              <w:t>руб</w:t>
            </w:r>
            <w:proofErr w:type="spellEnd"/>
          </w:p>
        </w:tc>
        <w:tc>
          <w:tcPr>
            <w:tcW w:w="1418" w:type="dxa"/>
            <w:tcBorders>
              <w:top w:val="single" w:sz="2" w:space="0" w:color="000000"/>
              <w:left w:val="single" w:sz="2" w:space="0" w:color="000000"/>
              <w:bottom w:val="single" w:sz="2" w:space="0" w:color="000000"/>
              <w:right w:val="single" w:sz="2" w:space="0" w:color="000000"/>
            </w:tcBorders>
          </w:tcPr>
          <w:p w:rsidR="00D72285" w:rsidRDefault="00D72285">
            <w:pPr>
              <w:snapToGrid w:val="0"/>
              <w:jc w:val="center"/>
              <w:rPr>
                <w:sz w:val="24"/>
                <w:szCs w:val="24"/>
              </w:rPr>
            </w:pPr>
          </w:p>
        </w:tc>
      </w:tr>
      <w:tr w:rsidR="00D72285" w:rsidTr="00D72285">
        <w:tc>
          <w:tcPr>
            <w:tcW w:w="648"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1</w:t>
            </w:r>
          </w:p>
        </w:tc>
        <w:tc>
          <w:tcPr>
            <w:tcW w:w="3687"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2</w:t>
            </w:r>
          </w:p>
        </w:tc>
        <w:tc>
          <w:tcPr>
            <w:tcW w:w="2153"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3</w:t>
            </w:r>
          </w:p>
        </w:tc>
        <w:tc>
          <w:tcPr>
            <w:tcW w:w="2552"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4</w:t>
            </w:r>
          </w:p>
        </w:tc>
        <w:tc>
          <w:tcPr>
            <w:tcW w:w="1701"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5</w:t>
            </w:r>
          </w:p>
        </w:tc>
        <w:tc>
          <w:tcPr>
            <w:tcW w:w="1417"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6</w:t>
            </w:r>
          </w:p>
        </w:tc>
        <w:tc>
          <w:tcPr>
            <w:tcW w:w="1134"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7</w:t>
            </w:r>
          </w:p>
        </w:tc>
        <w:tc>
          <w:tcPr>
            <w:tcW w:w="1418" w:type="dxa"/>
            <w:tcBorders>
              <w:top w:val="single" w:sz="2" w:space="0" w:color="000000"/>
              <w:left w:val="single" w:sz="2" w:space="0" w:color="000000"/>
              <w:bottom w:val="single" w:sz="2" w:space="0" w:color="000000"/>
              <w:right w:val="single" w:sz="2" w:space="0" w:color="000000"/>
            </w:tcBorders>
            <w:hideMark/>
          </w:tcPr>
          <w:p w:rsidR="00D72285" w:rsidRDefault="00D72285">
            <w:pPr>
              <w:jc w:val="center"/>
              <w:rPr>
                <w:sz w:val="24"/>
                <w:szCs w:val="24"/>
              </w:rPr>
            </w:pPr>
            <w:r>
              <w:rPr>
                <w:sz w:val="24"/>
                <w:szCs w:val="24"/>
              </w:rPr>
              <w:t>8</w:t>
            </w:r>
          </w:p>
        </w:tc>
      </w:tr>
      <w:tr w:rsidR="00D72285" w:rsidTr="00D72285">
        <w:tc>
          <w:tcPr>
            <w:tcW w:w="648"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1</w:t>
            </w:r>
          </w:p>
        </w:tc>
        <w:tc>
          <w:tcPr>
            <w:tcW w:w="3687"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Субсидирование оформления прав собственности на бесхозяйные объекты инженерной инфраструктуры</w:t>
            </w:r>
          </w:p>
        </w:tc>
        <w:tc>
          <w:tcPr>
            <w:tcW w:w="2153"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tc>
        <w:tc>
          <w:tcPr>
            <w:tcW w:w="2552" w:type="dxa"/>
            <w:tcBorders>
              <w:top w:val="single" w:sz="2" w:space="0" w:color="000000"/>
              <w:left w:val="single" w:sz="2" w:space="0" w:color="000000"/>
              <w:bottom w:val="single" w:sz="2" w:space="0" w:color="000000"/>
              <w:right w:val="nil"/>
            </w:tcBorders>
            <w:hideMark/>
          </w:tcPr>
          <w:p w:rsidR="00D72285" w:rsidRDefault="00D72285">
            <w:pPr>
              <w:rPr>
                <w:sz w:val="24"/>
                <w:szCs w:val="24"/>
              </w:rPr>
            </w:pPr>
            <w:r>
              <w:rPr>
                <w:sz w:val="24"/>
                <w:szCs w:val="24"/>
              </w:rPr>
              <w:t>22478 м.- водопровод</w:t>
            </w:r>
          </w:p>
          <w:p w:rsidR="00D72285" w:rsidRDefault="00D72285">
            <w:pPr>
              <w:rPr>
                <w:sz w:val="24"/>
                <w:szCs w:val="24"/>
              </w:rPr>
            </w:pPr>
            <w:r>
              <w:rPr>
                <w:sz w:val="24"/>
                <w:szCs w:val="24"/>
              </w:rPr>
              <w:t>4 шт. – водозаборный узел</w:t>
            </w:r>
          </w:p>
        </w:tc>
        <w:tc>
          <w:tcPr>
            <w:tcW w:w="1701"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241746</w:t>
            </w:r>
          </w:p>
        </w:tc>
        <w:tc>
          <w:tcPr>
            <w:tcW w:w="1417"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39354</w:t>
            </w:r>
          </w:p>
        </w:tc>
        <w:tc>
          <w:tcPr>
            <w:tcW w:w="1134" w:type="dxa"/>
            <w:tcBorders>
              <w:top w:val="single" w:sz="2" w:space="0" w:color="000000"/>
              <w:left w:val="single" w:sz="2" w:space="0" w:color="000000"/>
              <w:bottom w:val="single" w:sz="2" w:space="0" w:color="000000"/>
              <w:right w:val="nil"/>
            </w:tcBorders>
            <w:hideMark/>
          </w:tcPr>
          <w:p w:rsidR="00D72285" w:rsidRDefault="00D72285">
            <w:pPr>
              <w:jc w:val="center"/>
              <w:rPr>
                <w:sz w:val="24"/>
                <w:szCs w:val="24"/>
              </w:rPr>
            </w:pPr>
            <w:r>
              <w:rPr>
                <w:sz w:val="24"/>
                <w:szCs w:val="24"/>
              </w:rPr>
              <w:t>281100</w:t>
            </w:r>
          </w:p>
        </w:tc>
        <w:tc>
          <w:tcPr>
            <w:tcW w:w="1418" w:type="dxa"/>
            <w:tcBorders>
              <w:top w:val="single" w:sz="2" w:space="0" w:color="000000"/>
              <w:left w:val="single" w:sz="2" w:space="0" w:color="000000"/>
              <w:bottom w:val="single" w:sz="2" w:space="0" w:color="000000"/>
              <w:right w:val="single" w:sz="2" w:space="0" w:color="000000"/>
            </w:tcBorders>
            <w:hideMark/>
          </w:tcPr>
          <w:p w:rsidR="00D72285" w:rsidRDefault="00D72285">
            <w:pPr>
              <w:snapToGrid w:val="0"/>
              <w:jc w:val="center"/>
              <w:rPr>
                <w:sz w:val="24"/>
                <w:szCs w:val="24"/>
              </w:rPr>
            </w:pPr>
            <w:r>
              <w:rPr>
                <w:sz w:val="24"/>
                <w:szCs w:val="24"/>
              </w:rPr>
              <w:t>2022 год</w:t>
            </w:r>
          </w:p>
        </w:tc>
      </w:tr>
    </w:tbl>
    <w:p w:rsidR="00D72285" w:rsidRDefault="00D72285" w:rsidP="00D72285">
      <w:pPr>
        <w:jc w:val="center"/>
      </w:pPr>
    </w:p>
    <w:p w:rsidR="00911D79" w:rsidRDefault="00911D79"/>
    <w:sectPr w:rsidR="00911D79" w:rsidSect="00911D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2285"/>
    <w:rsid w:val="00911D79"/>
    <w:rsid w:val="00D722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285"/>
    <w:pPr>
      <w:widowControl w:val="0"/>
      <w:suppressAutoHyphens/>
      <w:spacing w:after="0" w:line="240" w:lineRule="auto"/>
      <w:jc w:val="both"/>
    </w:pPr>
    <w:rPr>
      <w:rFonts w:ascii="Times New Roman" w:eastAsia="Times New Roman" w:hAnsi="Times New Roman" w:cs="Times New Roman"/>
      <w:kern w:val="2"/>
      <w:sz w:val="20"/>
      <w:szCs w:val="2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D72285"/>
    <w:pPr>
      <w:widowControl w:val="0"/>
      <w:suppressAutoHyphens/>
      <w:spacing w:after="0" w:line="240" w:lineRule="auto"/>
    </w:pPr>
    <w:rPr>
      <w:rFonts w:ascii="Calibri" w:eastAsia="Calibri" w:hAnsi="Calibri" w:cs="Calibri"/>
      <w:kern w:val="2"/>
      <w:lang w:eastAsia="ru-RU" w:bidi="ru-RU"/>
    </w:rPr>
  </w:style>
  <w:style w:type="paragraph" w:customStyle="1" w:styleId="ConsPlusNormal">
    <w:name w:val="ConsPlusNormal"/>
    <w:rsid w:val="00D72285"/>
    <w:pPr>
      <w:widowControl w:val="0"/>
      <w:suppressAutoHyphens/>
      <w:autoSpaceDE w:val="0"/>
      <w:spacing w:after="0" w:line="240" w:lineRule="auto"/>
      <w:ind w:firstLine="720"/>
    </w:pPr>
    <w:rPr>
      <w:rFonts w:ascii="Arial" w:eastAsia="Arial" w:hAnsi="Arial" w:cs="Arial"/>
      <w:kern w:val="2"/>
      <w:sz w:val="20"/>
      <w:szCs w:val="20"/>
      <w:lang w:eastAsia="ru-RU" w:bidi="ru-RU"/>
    </w:rPr>
  </w:style>
  <w:style w:type="paragraph" w:customStyle="1" w:styleId="header">
    <w:name w:val="header"/>
    <w:basedOn w:val="a"/>
    <w:rsid w:val="00D72285"/>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divs>
    <w:div w:id="161586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603</Words>
  <Characters>3443</Characters>
  <Application>Microsoft Office Word</Application>
  <DocSecurity>0</DocSecurity>
  <Lines>28</Lines>
  <Paragraphs>8</Paragraphs>
  <ScaleCrop>false</ScaleCrop>
  <Company/>
  <LinksUpToDate>false</LinksUpToDate>
  <CharactersWithSpaces>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cp:revision>
  <dcterms:created xsi:type="dcterms:W3CDTF">2022-11-03T06:40:00Z</dcterms:created>
  <dcterms:modified xsi:type="dcterms:W3CDTF">2022-11-03T06:40:00Z</dcterms:modified>
</cp:coreProperties>
</file>