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numPr>
          <w:ilvl w:val="0"/>
          <w:numId w:val="0"/>
        </w:numPr>
        <w:spacing w:lineRule="auto" w:line="240" w:beforeAutospacing="1" w:afterAutospacing="1"/>
        <w:jc w:val="center"/>
        <w:outlineLvl w:val="0"/>
        <w:rPr>
          <w:rFonts w:ascii="Times New Roman" w:hAnsi="Times New Roman" w:eastAsia="Times New Roman" w:cs="Times New Roman"/>
          <w:b/>
          <w:b/>
          <w:bCs/>
          <w:kern w:val="2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kern w:val="2"/>
          <w:sz w:val="28"/>
          <w:szCs w:val="28"/>
          <w:lang w:eastAsia="ru-RU"/>
        </w:rPr>
        <w:t>До 1 октября федеральные льготники должны определиться с выбором получения набора социальных услуг.</w:t>
      </w:r>
    </w:p>
    <w:p>
      <w:pPr>
        <w:pStyle w:val="Normal"/>
        <w:spacing w:lineRule="auto" w:line="240" w:beforeAutospacing="1" w:afterAutospacing="1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 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Более 86 тысяч жителей Мордовии, получающие ежемесячную денежную выплату (ЕДВ) как федеральные льготники, имеют возможность при желании изменить форму  получения набора социальных услуг (НСУ) на 2023 год - получать его в натуральной форме (</w:t>
      </w:r>
      <w:r>
        <w:rPr>
          <w:rFonts w:eastAsia="Times New Roman" w:cs="Times New Roman" w:ascii="Times New Roman" w:hAnsi="Times New Roman"/>
          <w:i/>
          <w:iCs/>
          <w:sz w:val="24"/>
          <w:szCs w:val="24"/>
          <w:lang w:eastAsia="ru-RU"/>
        </w:rPr>
        <w:t>услугами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) или в денежном эквиваленте. Для этого необходимо до 1 октября текущего года подать соответствующее заявление в Пенсионный фонд РФ. Это можно сделать через портал госуслуг, «Личный кабинет гражданина» на сайте ПФР, в МФЦ или в клиентской службе Пенсионного фонда, предварительно записавшись на прием.</w:t>
      </w:r>
    </w:p>
    <w:p>
      <w:pPr>
        <w:pStyle w:val="Normal"/>
        <w:spacing w:lineRule="auto" w:line="240" w:beforeAutospacing="1" w:afterAutospacing="1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 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Заявить о своем выборе  должны только те льготники, которые хотят изменить способ получения соцпакета по сравнению с текущим годом. </w:t>
      </w:r>
      <w:r>
        <w:rPr>
          <w:rFonts w:eastAsia="Times New Roman" w:cs="Times New Roman" w:ascii="Times New Roman" w:hAnsi="Times New Roman"/>
          <w:i/>
          <w:iCs/>
          <w:sz w:val="24"/>
          <w:szCs w:val="24"/>
          <w:lang w:eastAsia="ru-RU"/>
        </w:rPr>
        <w:t xml:space="preserve">Если человек уже получает НСУ в 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той или иной форме и его это устраивает, то обращаться в Пенсионный фонд с заявлением не нужно, в дальнейшем он будет получать его точно так же.</w:t>
      </w:r>
    </w:p>
    <w:p>
      <w:pPr>
        <w:pStyle w:val="Normal"/>
        <w:spacing w:lineRule="auto" w:line="240" w:beforeAutospacing="1" w:afterAutospacing="1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 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Гражданам, у которых право на НСУ появилось впервые (</w:t>
      </w:r>
      <w:r>
        <w:rPr>
          <w:rFonts w:eastAsia="Times New Roman" w:cs="Times New Roman" w:ascii="Times New Roman" w:hAnsi="Times New Roman"/>
          <w:i/>
          <w:iCs/>
          <w:sz w:val="24"/>
          <w:szCs w:val="24"/>
          <w:lang w:eastAsia="ru-RU"/>
        </w:rPr>
        <w:t>т.е. те, кто получил статус федерального льготника после 1 октября 2021 года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), необходимо заявить о своем выборе. Если этого не произойдет, то по умолчанию им будет назначен набор социальных услуг в натуральной форме.</w:t>
      </w:r>
    </w:p>
    <w:p>
      <w:pPr>
        <w:pStyle w:val="Normal"/>
        <w:spacing w:lineRule="auto" w:line="240" w:beforeAutospacing="1" w:afterAutospacing="1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i/>
          <w:iCs/>
          <w:sz w:val="24"/>
          <w:szCs w:val="24"/>
          <w:lang w:eastAsia="ru-RU"/>
        </w:rPr>
        <w:t> 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В состав набора социальных услуг (НСУ) входят:</w:t>
      </w:r>
    </w:p>
    <w:p>
      <w:pPr>
        <w:pStyle w:val="Normal"/>
        <w:numPr>
          <w:ilvl w:val="0"/>
          <w:numId w:val="1"/>
        </w:numPr>
        <w:spacing w:lineRule="auto" w:line="240" w:beforeAutospacing="1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обеспечение лекарственными препаратами для медицинского применения по рецептам, медицинские изделия по рецептам, специализированные продукты лечебного питания для детей-инвалидов;</w:t>
      </w:r>
    </w:p>
    <w:p>
      <w:pPr>
        <w:pStyle w:val="Normal"/>
        <w:numPr>
          <w:ilvl w:val="0"/>
          <w:numId w:val="1"/>
        </w:numPr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предоставление путевки на санаторно-курортное лечение для профилактики основных заболеваний;</w:t>
      </w:r>
    </w:p>
    <w:p>
      <w:pPr>
        <w:pStyle w:val="Normal"/>
        <w:numPr>
          <w:ilvl w:val="0"/>
          <w:numId w:val="1"/>
        </w:numPr>
        <w:spacing w:lineRule="auto" w:line="240" w:before="0" w:afterAutospacing="1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бесплатный проезд на пригородном железнодорожном транспорте, а также на междугородном транспорте к месту лечения и обратно .</w:t>
      </w:r>
    </w:p>
    <w:p>
      <w:pPr>
        <w:pStyle w:val="Normal"/>
        <w:spacing w:lineRule="auto" w:line="240" w:beforeAutospacing="1" w:afterAutospacing="1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 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Любую из вышеперечисленных услуг федеральный льготник может получать в натуральной форме  либо заменив деньгами  полностью или частично (</w:t>
      </w:r>
      <w:r>
        <w:rPr>
          <w:rFonts w:eastAsia="Times New Roman" w:cs="Times New Roman" w:ascii="Times New Roman" w:hAnsi="Times New Roman"/>
          <w:i/>
          <w:iCs/>
          <w:sz w:val="24"/>
          <w:szCs w:val="24"/>
          <w:lang w:eastAsia="ru-RU"/>
        </w:rPr>
        <w:t>т.е. какие то услуги получать в натуральной форме, а какие-то в денежном эквиваленте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) .</w:t>
      </w:r>
    </w:p>
    <w:p>
      <w:pPr>
        <w:pStyle w:val="Normal"/>
        <w:spacing w:lineRule="auto" w:line="240" w:beforeAutospacing="1" w:afterAutospacing="1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 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Обращаем внимание! Заявление на получения НСУ (или отказа от него) подается  </w:t>
      </w: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>на следующий, 2023 год,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 и изменить решение после 1 октября будет уже нельзя. Поэтому рекомендуем отнестись к выбору ответственно.</w:t>
      </w:r>
    </w:p>
    <w:p>
      <w:pPr>
        <w:pStyle w:val="Normal"/>
        <w:spacing w:lineRule="auto" w:line="240" w:beforeAutospacing="1" w:afterAutospacing="1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 </w:t>
      </w:r>
    </w:p>
    <w:p>
      <w:pPr>
        <w:pStyle w:val="Normal"/>
        <w:spacing w:lineRule="auto" w:line="240" w:beforeAutospacing="1" w:afterAutospacing="1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i/>
          <w:iCs/>
          <w:sz w:val="24"/>
          <w:szCs w:val="24"/>
          <w:lang w:eastAsia="ru-RU"/>
        </w:rPr>
        <w:t>Для</w:t>
      </w:r>
      <w:r>
        <w:rPr>
          <w:rFonts w:eastAsia="Times New Roman" w:cs="Times New Roman" w:ascii="Times New Roman" w:hAnsi="Times New Roman"/>
          <w:i/>
          <w:iCs/>
          <w:sz w:val="24"/>
          <w:szCs w:val="24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/>
          <w:bCs/>
          <w:i/>
          <w:iCs/>
          <w:sz w:val="24"/>
          <w:szCs w:val="24"/>
          <w:lang w:eastAsia="ru-RU"/>
        </w:rPr>
        <w:t>справки</w:t>
      </w:r>
      <w:r>
        <w:rPr>
          <w:rFonts w:eastAsia="Times New Roman" w:cs="Times New Roman" w:ascii="Times New Roman" w:hAnsi="Times New Roman"/>
          <w:i/>
          <w:iCs/>
          <w:sz w:val="24"/>
          <w:szCs w:val="24"/>
          <w:lang w:eastAsia="ru-RU"/>
        </w:rPr>
        <w:t>:  право на набор социальных услуг имеют только федеральные льготники – инвалиды и участники Великой Отечественной войны, ветераны боевых действий, члены семей погибших (умерших) инвалидов войны, участников ВОВ и ветеранов боевых действий, лица, награжденные знаком "Жителю блокадного Ленинграда", граждане, подвергшиеся воздействию радиации вследствие радиационных аварий и ядерных испытаний,  инвалиды, вследствие общего заболевания, включая детей-инвалидов и т.д. У региональных льготников, пользующихся различными выплатами по линии органов соцзащиты, права на соцпакет нет.</w:t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f25cfa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1">
    <w:name w:val="Heading 1"/>
    <w:basedOn w:val="Normal"/>
    <w:link w:val="10"/>
    <w:uiPriority w:val="9"/>
    <w:qFormat/>
    <w:rsid w:val="00a8283f"/>
    <w:pPr>
      <w:spacing w:lineRule="auto" w:line="240" w:beforeAutospacing="1" w:afterAutospacing="1"/>
      <w:outlineLvl w:val="0"/>
    </w:pPr>
    <w:rPr>
      <w:rFonts w:ascii="Times New Roman" w:hAnsi="Times New Roman" w:eastAsia="Times New Roman" w:cs="Times New Roman"/>
      <w:b/>
      <w:bCs/>
      <w:kern w:val="2"/>
      <w:sz w:val="48"/>
      <w:szCs w:val="48"/>
      <w:lang w:eastAsia="ru-RU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"/>
    <w:qFormat/>
    <w:rsid w:val="00a8283f"/>
    <w:rPr>
      <w:rFonts w:ascii="Times New Roman" w:hAnsi="Times New Roman" w:eastAsia="Times New Roman" w:cs="Times New Roman"/>
      <w:b/>
      <w:bCs/>
      <w:kern w:val="2"/>
      <w:sz w:val="48"/>
      <w:szCs w:val="48"/>
      <w:lang w:eastAsia="ru-RU"/>
    </w:rPr>
  </w:style>
  <w:style w:type="character" w:styleId="Style13">
    <w:name w:val="Выделение"/>
    <w:basedOn w:val="DefaultParagraphFont"/>
    <w:uiPriority w:val="20"/>
    <w:qFormat/>
    <w:rsid w:val="00a8283f"/>
    <w:rPr>
      <w:i/>
      <w:iCs/>
    </w:rPr>
  </w:style>
  <w:style w:type="character" w:styleId="Strong">
    <w:name w:val="Strong"/>
    <w:basedOn w:val="DefaultParagraphFont"/>
    <w:uiPriority w:val="22"/>
    <w:qFormat/>
    <w:rsid w:val="00a8283f"/>
    <w:rPr>
      <w:b/>
      <w:bCs/>
    </w:rPr>
  </w:style>
  <w:style w:type="character" w:styleId="ListLabel1">
    <w:name w:val="ListLabel 1"/>
    <w:qFormat/>
    <w:rPr>
      <w:rFonts w:ascii="Times New Roman" w:hAnsi="Times New Roman"/>
      <w:sz w:val="24"/>
    </w:rPr>
  </w:style>
  <w:style w:type="character" w:styleId="ListLabel2">
    <w:name w:val="ListLabel 2"/>
    <w:qFormat/>
    <w:rPr>
      <w:sz w:val="20"/>
    </w:rPr>
  </w:style>
  <w:style w:type="character" w:styleId="ListLabel3">
    <w:name w:val="ListLabel 3"/>
    <w:qFormat/>
    <w:rPr>
      <w:sz w:val="20"/>
    </w:rPr>
  </w:style>
  <w:style w:type="character" w:styleId="ListLabel4">
    <w:name w:val="ListLabel 4"/>
    <w:qFormat/>
    <w:rPr>
      <w:sz w:val="20"/>
    </w:rPr>
  </w:style>
  <w:style w:type="character" w:styleId="ListLabel5">
    <w:name w:val="ListLabel 5"/>
    <w:qFormat/>
    <w:rPr>
      <w:sz w:val="20"/>
    </w:rPr>
  </w:style>
  <w:style w:type="character" w:styleId="ListLabel6">
    <w:name w:val="ListLabel 6"/>
    <w:qFormat/>
    <w:rPr>
      <w:sz w:val="20"/>
    </w:rPr>
  </w:style>
  <w:style w:type="character" w:styleId="ListLabel7">
    <w:name w:val="ListLabel 7"/>
    <w:qFormat/>
    <w:rPr>
      <w:sz w:val="20"/>
    </w:rPr>
  </w:style>
  <w:style w:type="character" w:styleId="ListLabel8">
    <w:name w:val="ListLabel 8"/>
    <w:qFormat/>
    <w:rPr>
      <w:sz w:val="20"/>
    </w:rPr>
  </w:style>
  <w:style w:type="character" w:styleId="ListLabel9">
    <w:name w:val="ListLabel 9"/>
    <w:qFormat/>
    <w:rPr>
      <w:sz w:val="20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semiHidden/>
    <w:unhideWhenUsed/>
    <w:qFormat/>
    <w:rsid w:val="00a8283f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LibreOffice/6.0.2.1$Windows_x86 LibreOffice_project/f7f06a8f319e4b62f9bc5095aa112a65d2f3ac89</Application>
  <Pages>1</Pages>
  <Words>367</Words>
  <Characters>2328</Characters>
  <CharactersWithSpaces>2696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2022-09-06T06:42:00Z</dcterms:created>
  <dc:creator>011TsarenyaEL</dc:creator>
  <dc:description/>
  <dc:language>ru-RU</dc:language>
  <cp:lastModifiedBy>011TsarenyaEL</cp:lastModifiedBy>
  <dcterms:modified xsi:type="dcterms:W3CDTF">2022-09-06T06:42:00Z</dcterms:modified>
  <cp:revision>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