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D7B" w:rsidRDefault="008E5D7B" w:rsidP="00C8555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5B">
        <w:rPr>
          <w:rFonts w:ascii="Times New Roman" w:hAnsi="Times New Roman" w:cs="Times New Roman"/>
          <w:b/>
          <w:sz w:val="28"/>
          <w:szCs w:val="28"/>
        </w:rPr>
        <w:t>Запрос коммерческих предложений для объявления аукциона в электронной форме на «</w:t>
      </w:r>
      <w:r w:rsidR="000A76F3" w:rsidRPr="00C8555B">
        <w:rPr>
          <w:rFonts w:ascii="Times New Roman" w:hAnsi="Times New Roman" w:cs="Times New Roman"/>
          <w:b/>
          <w:sz w:val="28"/>
          <w:szCs w:val="28"/>
        </w:rPr>
        <w:t>З</w:t>
      </w:r>
      <w:r w:rsidR="00F53FDF" w:rsidRPr="00C8555B">
        <w:rPr>
          <w:rFonts w:ascii="Times New Roman" w:hAnsi="Times New Roman" w:cs="Times New Roman"/>
          <w:b/>
          <w:sz w:val="28"/>
          <w:szCs w:val="28"/>
        </w:rPr>
        <w:t>акупка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</w:t>
      </w:r>
      <w:r w:rsidR="00C8555B">
        <w:rPr>
          <w:rFonts w:ascii="Times New Roman" w:hAnsi="Times New Roman" w:cs="Times New Roman"/>
          <w:b/>
          <w:sz w:val="28"/>
          <w:szCs w:val="28"/>
        </w:rPr>
        <w:t>»</w:t>
      </w:r>
    </w:p>
    <w:p w:rsidR="00C8555B" w:rsidRPr="00C8555B" w:rsidRDefault="00C8555B" w:rsidP="00C8555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901" w:rsidRPr="00C8555B" w:rsidRDefault="009C390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53FDF" w:rsidRPr="00C8555B">
        <w:rPr>
          <w:rFonts w:ascii="Times New Roman" w:hAnsi="Times New Roman" w:cs="Times New Roman"/>
          <w:sz w:val="28"/>
          <w:szCs w:val="28"/>
        </w:rPr>
        <w:t>Инсарского</w:t>
      </w:r>
      <w:r w:rsidRPr="00C8555B">
        <w:rPr>
          <w:rFonts w:ascii="Times New Roman" w:hAnsi="Times New Roman" w:cs="Times New Roman"/>
          <w:sz w:val="28"/>
          <w:szCs w:val="28"/>
        </w:rPr>
        <w:t xml:space="preserve"> муниципального района просит </w:t>
      </w:r>
      <w:r w:rsidR="00C5028B" w:rsidRPr="00C8555B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C8555B">
        <w:rPr>
          <w:rFonts w:ascii="Times New Roman" w:hAnsi="Times New Roman" w:cs="Times New Roman"/>
          <w:sz w:val="28"/>
          <w:szCs w:val="28"/>
        </w:rPr>
        <w:t>желающих предоставить коммерческие предложения для объявления аукциона в электронной форме на «</w:t>
      </w:r>
      <w:r w:rsidR="000A76F3" w:rsidRPr="00C8555B">
        <w:rPr>
          <w:rFonts w:ascii="Times New Roman" w:hAnsi="Times New Roman" w:cs="Times New Roman"/>
          <w:sz w:val="28"/>
          <w:szCs w:val="28"/>
        </w:rPr>
        <w:t>Закупку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</w:t>
      </w:r>
      <w:r w:rsidRPr="00C8555B">
        <w:rPr>
          <w:rFonts w:ascii="Times New Roman" w:hAnsi="Times New Roman" w:cs="Times New Roman"/>
          <w:sz w:val="28"/>
          <w:szCs w:val="28"/>
        </w:rPr>
        <w:t>».</w:t>
      </w:r>
    </w:p>
    <w:p w:rsidR="007B433C" w:rsidRPr="00C8555B" w:rsidRDefault="008E5D7B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 xml:space="preserve">Технические характеристики данного жилого помещения описаны в </w:t>
      </w:r>
      <w:r w:rsidR="00170C0E">
        <w:rPr>
          <w:rFonts w:ascii="Times New Roman" w:hAnsi="Times New Roman" w:cs="Times New Roman"/>
          <w:sz w:val="28"/>
          <w:szCs w:val="28"/>
        </w:rPr>
        <w:t>приложении</w:t>
      </w:r>
      <w:r w:rsidR="007B433C" w:rsidRPr="00C855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Предполагаемые сроки проведения закупки: сентябрь</w:t>
      </w:r>
      <w:r w:rsidR="00D2484A">
        <w:rPr>
          <w:rFonts w:ascii="Times New Roman" w:hAnsi="Times New Roman" w:cs="Times New Roman"/>
          <w:sz w:val="28"/>
          <w:szCs w:val="28"/>
        </w:rPr>
        <w:t xml:space="preserve"> - октябрь</w:t>
      </w:r>
      <w:r w:rsidRPr="00C8555B">
        <w:rPr>
          <w:rFonts w:ascii="Times New Roman" w:hAnsi="Times New Roman" w:cs="Times New Roman"/>
          <w:sz w:val="28"/>
          <w:szCs w:val="28"/>
        </w:rPr>
        <w:t xml:space="preserve"> 2021 года.</w:t>
      </w:r>
    </w:p>
    <w:p w:rsidR="00DB4211" w:rsidRPr="00C8555B" w:rsidRDefault="002E328F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К</w:t>
      </w:r>
      <w:r w:rsidR="00DB4211" w:rsidRPr="00C8555B">
        <w:rPr>
          <w:rFonts w:ascii="Times New Roman" w:hAnsi="Times New Roman" w:cs="Times New Roman"/>
          <w:sz w:val="28"/>
          <w:szCs w:val="28"/>
        </w:rPr>
        <w:t>оммерческие предложения</w:t>
      </w:r>
      <w:r w:rsidR="00510941" w:rsidRPr="00C8555B">
        <w:rPr>
          <w:rFonts w:ascii="Times New Roman" w:hAnsi="Times New Roman" w:cs="Times New Roman"/>
          <w:sz w:val="28"/>
          <w:szCs w:val="28"/>
        </w:rPr>
        <w:t xml:space="preserve"> подаются в свободной форме</w:t>
      </w:r>
      <w:r w:rsidR="00DB4211" w:rsidRPr="00C8555B">
        <w:rPr>
          <w:rFonts w:ascii="Times New Roman" w:hAnsi="Times New Roman" w:cs="Times New Roman"/>
          <w:sz w:val="28"/>
          <w:szCs w:val="28"/>
        </w:rPr>
        <w:t xml:space="preserve"> по адресу: 431430, Республика Мордовия, г. Инсар, ул. Гагарина, д. 28, </w:t>
      </w:r>
      <w:proofErr w:type="spellStart"/>
      <w:r w:rsidR="00DB4211" w:rsidRPr="00C8555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DB4211" w:rsidRPr="00C8555B">
        <w:rPr>
          <w:rFonts w:ascii="Times New Roman" w:hAnsi="Times New Roman" w:cs="Times New Roman"/>
          <w:sz w:val="28"/>
          <w:szCs w:val="28"/>
        </w:rPr>
        <w:t>. 303, или по электронной почте insartorg@mail.ru в срок</w:t>
      </w:r>
      <w:r w:rsidR="005C3365" w:rsidRPr="00C8555B">
        <w:rPr>
          <w:rFonts w:ascii="Times New Roman" w:hAnsi="Times New Roman" w:cs="Times New Roman"/>
          <w:sz w:val="28"/>
          <w:szCs w:val="28"/>
        </w:rPr>
        <w:t xml:space="preserve"> с </w:t>
      </w:r>
      <w:r w:rsidR="00320A9C">
        <w:rPr>
          <w:rFonts w:ascii="Times New Roman" w:hAnsi="Times New Roman" w:cs="Times New Roman"/>
          <w:sz w:val="28"/>
          <w:szCs w:val="28"/>
        </w:rPr>
        <w:t>27</w:t>
      </w:r>
      <w:r w:rsidR="00170C0E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5C3365" w:rsidRPr="00C8555B">
        <w:rPr>
          <w:rFonts w:ascii="Times New Roman" w:hAnsi="Times New Roman" w:cs="Times New Roman"/>
          <w:sz w:val="28"/>
          <w:szCs w:val="28"/>
        </w:rPr>
        <w:t>2021</w:t>
      </w:r>
      <w:r w:rsidR="00170C0E">
        <w:rPr>
          <w:rFonts w:ascii="Times New Roman" w:hAnsi="Times New Roman" w:cs="Times New Roman"/>
          <w:sz w:val="28"/>
          <w:szCs w:val="28"/>
        </w:rPr>
        <w:t xml:space="preserve"> г.</w:t>
      </w:r>
      <w:r w:rsidR="005C3365" w:rsidRPr="00C8555B">
        <w:rPr>
          <w:rFonts w:ascii="Times New Roman" w:hAnsi="Times New Roman" w:cs="Times New Roman"/>
          <w:sz w:val="28"/>
          <w:szCs w:val="28"/>
        </w:rPr>
        <w:t xml:space="preserve"> до </w:t>
      </w:r>
      <w:r w:rsidR="00320A9C">
        <w:rPr>
          <w:rFonts w:ascii="Times New Roman" w:hAnsi="Times New Roman" w:cs="Times New Roman"/>
          <w:sz w:val="28"/>
          <w:szCs w:val="28"/>
        </w:rPr>
        <w:t>07</w:t>
      </w:r>
      <w:r w:rsidR="00170C0E">
        <w:rPr>
          <w:rFonts w:ascii="Times New Roman" w:hAnsi="Times New Roman" w:cs="Times New Roman"/>
          <w:sz w:val="28"/>
          <w:szCs w:val="28"/>
        </w:rPr>
        <w:t xml:space="preserve"> </w:t>
      </w:r>
      <w:r w:rsidR="00212127">
        <w:rPr>
          <w:rFonts w:ascii="Times New Roman" w:hAnsi="Times New Roman" w:cs="Times New Roman"/>
          <w:sz w:val="28"/>
          <w:szCs w:val="28"/>
        </w:rPr>
        <w:t>сентября</w:t>
      </w:r>
      <w:r w:rsidR="00170C0E">
        <w:rPr>
          <w:rFonts w:ascii="Times New Roman" w:hAnsi="Times New Roman" w:cs="Times New Roman"/>
          <w:sz w:val="28"/>
          <w:szCs w:val="28"/>
        </w:rPr>
        <w:t xml:space="preserve"> </w:t>
      </w:r>
      <w:r w:rsidR="00DB4211" w:rsidRPr="00C8555B">
        <w:rPr>
          <w:rFonts w:ascii="Times New Roman" w:hAnsi="Times New Roman" w:cs="Times New Roman"/>
          <w:sz w:val="28"/>
          <w:szCs w:val="28"/>
        </w:rPr>
        <w:t>2021 г.</w:t>
      </w:r>
      <w:r w:rsidR="005C3365" w:rsidRPr="00C8555B">
        <w:rPr>
          <w:rFonts w:ascii="Times New Roman" w:hAnsi="Times New Roman" w:cs="Times New Roman"/>
          <w:sz w:val="28"/>
          <w:szCs w:val="28"/>
        </w:rPr>
        <w:t xml:space="preserve"> (включительно)</w:t>
      </w:r>
      <w:r w:rsidR="00DB4211" w:rsidRPr="00C8555B">
        <w:rPr>
          <w:rFonts w:ascii="Times New Roman" w:hAnsi="Times New Roman" w:cs="Times New Roman"/>
          <w:sz w:val="28"/>
          <w:szCs w:val="28"/>
        </w:rPr>
        <w:t>, или по факсу 8(83449)21151.</w:t>
      </w:r>
      <w:bookmarkStart w:id="0" w:name="_GoBack"/>
      <w:bookmarkEnd w:id="0"/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Из коммерческого предложения должна однозначно определяться следующая информация:</w:t>
      </w:r>
      <w:r w:rsidR="00510941" w:rsidRPr="00C8555B">
        <w:rPr>
          <w:rFonts w:ascii="Times New Roman" w:hAnsi="Times New Roman" w:cs="Times New Roman"/>
          <w:sz w:val="28"/>
          <w:szCs w:val="28"/>
        </w:rPr>
        <w:t xml:space="preserve"> </w:t>
      </w:r>
      <w:r w:rsidRPr="00C8555B">
        <w:rPr>
          <w:rFonts w:ascii="Times New Roman" w:hAnsi="Times New Roman" w:cs="Times New Roman"/>
          <w:sz w:val="28"/>
          <w:szCs w:val="28"/>
        </w:rPr>
        <w:t xml:space="preserve">цена единицы </w:t>
      </w:r>
      <w:r w:rsidR="00510941" w:rsidRPr="00C8555B">
        <w:rPr>
          <w:rFonts w:ascii="Times New Roman" w:hAnsi="Times New Roman" w:cs="Times New Roman"/>
          <w:sz w:val="28"/>
          <w:szCs w:val="28"/>
        </w:rPr>
        <w:t>жилого помещения</w:t>
      </w:r>
      <w:r w:rsidRPr="00C8555B">
        <w:rPr>
          <w:rFonts w:ascii="Times New Roman" w:hAnsi="Times New Roman" w:cs="Times New Roman"/>
          <w:sz w:val="28"/>
          <w:szCs w:val="28"/>
        </w:rPr>
        <w:t>;</w:t>
      </w:r>
      <w:r w:rsidR="00510941" w:rsidRPr="00C8555B">
        <w:rPr>
          <w:rFonts w:ascii="Times New Roman" w:hAnsi="Times New Roman" w:cs="Times New Roman"/>
          <w:sz w:val="28"/>
          <w:szCs w:val="28"/>
        </w:rPr>
        <w:t xml:space="preserve"> технические характеристики жилого помещения, </w:t>
      </w:r>
      <w:r w:rsidRPr="00C8555B">
        <w:rPr>
          <w:rFonts w:ascii="Times New Roman" w:hAnsi="Times New Roman" w:cs="Times New Roman"/>
          <w:sz w:val="28"/>
          <w:szCs w:val="28"/>
        </w:rPr>
        <w:t>срок действия предлагаемой цены.</w:t>
      </w:r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Представление коммерческого предложения не влечет за собой возникновения каких-либо обязательств администрации в отношении подателя такого предложения.</w:t>
      </w:r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 xml:space="preserve">Срок окончания действия коммерческого предложения рекомендуется установить не ранее </w:t>
      </w:r>
      <w:r w:rsidR="00510941" w:rsidRPr="00C8555B">
        <w:rPr>
          <w:rFonts w:ascii="Times New Roman" w:hAnsi="Times New Roman" w:cs="Times New Roman"/>
          <w:sz w:val="28"/>
          <w:szCs w:val="28"/>
        </w:rPr>
        <w:t>30</w:t>
      </w:r>
      <w:r w:rsidRPr="00C8555B">
        <w:rPr>
          <w:rFonts w:ascii="Times New Roman" w:hAnsi="Times New Roman" w:cs="Times New Roman"/>
          <w:sz w:val="28"/>
          <w:szCs w:val="28"/>
        </w:rPr>
        <w:t>.</w:t>
      </w:r>
      <w:r w:rsidR="00320A9C">
        <w:rPr>
          <w:rFonts w:ascii="Times New Roman" w:hAnsi="Times New Roman" w:cs="Times New Roman"/>
          <w:sz w:val="28"/>
          <w:szCs w:val="28"/>
        </w:rPr>
        <w:t>10</w:t>
      </w:r>
      <w:r w:rsidRPr="00C8555B">
        <w:rPr>
          <w:rFonts w:ascii="Times New Roman" w:hAnsi="Times New Roman" w:cs="Times New Roman"/>
          <w:sz w:val="28"/>
          <w:szCs w:val="28"/>
        </w:rPr>
        <w:t>.2021</w:t>
      </w:r>
      <w:r w:rsidR="00320A9C">
        <w:rPr>
          <w:rFonts w:ascii="Times New Roman" w:hAnsi="Times New Roman" w:cs="Times New Roman"/>
          <w:sz w:val="28"/>
          <w:szCs w:val="28"/>
        </w:rPr>
        <w:t xml:space="preserve"> г</w:t>
      </w:r>
      <w:r w:rsidRPr="00C8555B">
        <w:rPr>
          <w:rFonts w:ascii="Times New Roman" w:hAnsi="Times New Roman" w:cs="Times New Roman"/>
          <w:sz w:val="28"/>
          <w:szCs w:val="28"/>
        </w:rPr>
        <w:t>.</w:t>
      </w:r>
    </w:p>
    <w:p w:rsidR="008E5D7B" w:rsidRDefault="008E5D7B" w:rsidP="005C3365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8E5D7B" w:rsidRPr="008E5D7B" w:rsidRDefault="008E5D7B" w:rsidP="005C3365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E0326B" w:rsidRDefault="00E0326B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70C0E" w:rsidRPr="00170C0E" w:rsidRDefault="00170C0E" w:rsidP="00170C0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x-none"/>
        </w:rPr>
      </w:pPr>
    </w:p>
    <w:p w:rsidR="00170C0E" w:rsidRDefault="00170C0E" w:rsidP="00170C0E">
      <w:pPr>
        <w:tabs>
          <w:tab w:val="left" w:pos="7635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0C0E" w:rsidRPr="00170C0E" w:rsidRDefault="00170C0E" w:rsidP="00170C0E">
      <w:pPr>
        <w:tabs>
          <w:tab w:val="left" w:pos="7635"/>
        </w:tabs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170C0E">
        <w:rPr>
          <w:rFonts w:ascii="Times New Roman" w:eastAsia="Times New Roman" w:hAnsi="Times New Roman" w:cs="Times New Roman"/>
          <w:sz w:val="28"/>
          <w:szCs w:val="24"/>
        </w:rPr>
        <w:lastRenderedPageBreak/>
        <w:t>Приложение</w:t>
      </w:r>
    </w:p>
    <w:p w:rsidR="00170C0E" w:rsidRDefault="00170C0E" w:rsidP="00170C0E">
      <w:pPr>
        <w:tabs>
          <w:tab w:val="left" w:pos="7635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0C0E" w:rsidRPr="00170C0E" w:rsidRDefault="00170C0E" w:rsidP="00170C0E">
      <w:pPr>
        <w:tabs>
          <w:tab w:val="left" w:pos="7635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sz w:val="24"/>
          <w:szCs w:val="24"/>
        </w:rPr>
        <w:t>Наименование объекта закупки:</w:t>
      </w:r>
      <w:r w:rsidRPr="00170C0E">
        <w:rPr>
          <w:rFonts w:ascii="Times New Roman" w:eastAsia="Times New Roman" w:hAnsi="Times New Roman" w:cs="Times New Roman"/>
          <w:sz w:val="24"/>
          <w:szCs w:val="24"/>
        </w:rPr>
        <w:t xml:space="preserve"> закупка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170C0E" w:rsidRPr="00170C0E" w:rsidRDefault="00170C0E" w:rsidP="00170C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Общие требования.</w:t>
      </w:r>
    </w:p>
    <w:p w:rsidR="00170C0E" w:rsidRPr="00170C0E" w:rsidRDefault="00170C0E" w:rsidP="00170C0E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Количество товара – 1 (одна) шт.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Жилое помещение расположено в границах населенного пункта с развитой инфраструктурой соответствующего муниципального района Республики Мордовия общей площадью не менее 33 </w:t>
      </w:r>
      <w:proofErr w:type="spellStart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кв.м</w:t>
      </w:r>
      <w:proofErr w:type="spellEnd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Общая площадь жилого помещения, в соответствии с частью 5 статьи 15 Жилищного кодекса Российской Федерации, равна сумме площади всех частей жилого помещения, включая площадь помещения вспомогательного использования, предназначенных для удовлетворения гражданами бытовых и иных нужд, связанных с их проживанием, за исключением балконов, лоджий, веранд и террас.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случае, если жилое помещение по своей общей площади превышает общую площадь, установленную в документации, разница между этими общими площадями передается Муниципальному заказчику (органу местного самоуправления) безвозмездно.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случае, если жилое помещение находится на земельном участке, то согласно Гражданского Кодекса Российской Федерации ст. 552, Продавец (застройщик) передает право на земельный участок Муниципальному заказчику (органу местного самоуправления).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1" w:name="OLE_LINK4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Жилое помещение не расположено в общежитиях, а также в домах, ранее использовавшихся в качестве общежитий.</w:t>
      </w:r>
    </w:p>
    <w:bookmarkEnd w:id="1"/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Жилое помещение не относится к ветхому и аварийному жилому фонду. 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Жилое помещение имеет соответствие требованиям, установленным законодательством Российской Федерации и Республики Мордовия: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пригодно для постоянного проживания граждан, отвечает установленным санитарным и техническим правилам и нормам, иным требованиям законодательства Российской Федерации;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не является предметом залога, не состоит в споре и под арестом (запрещением), обременено правами третьих лиц, не обременено рентой, арендой, наймом, какими-либо иными обязательствами, а также в нем не зарегистрированы граждане, в том числе: недееспособные, ограниченно дееспособные и несовершеннолетние;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не является объектом каких-либо договоров, в том числе предварительного, долевого участия в строительстве, аренды, хранения и других договоров, а также в отношении него нет спора о праве собственности;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Жилое помещение сопровождается документами, необходимыми для проведения государственной регистрации права Муниципального заказчика (органа местного самоуправления) в соответствии с порядком, установленным Федеральным законом от 13.07.2015 № 218-ФЗ «О государственной регистрации недвижимости».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Продавец является физическим лицом, то он представляет Муниципальному заказчику (органу местного самоуправления) согласие супруга, органов опеки и попечительства на отчуждение жилого помещения (применяется если указанное согласие необходимо для отчуждения жилого помещения в соответствии с требованиями действующего законодательства).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Отсутствие задолженности по коммунальным платежам и налогу на имущество.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жилом помещении не произведены самовольные переустройства и перепланировки, которые не узаконены в порядке, установленном действующим законодательством. Планировка жилого помещения, соответствует техническому или кадастровому паспорту.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гарантии качества товара, работы, услуги: Поставщик гарантирует своевременное устранение недостатков и дефектов, выявленных при приемке жилого помещения и в период гарантийного срока эксплуатации жилого помещения.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Требования к гарантийному сроку товара, работы, услуги: Срок предоставления гарантии качества жилого помещения (в том числе технологического и инженерного оборудования): 5 (пять) лет с момента передачи жилого помещения по акту приема-передачи жилого помещения Заказчику.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 к</w:t>
      </w:r>
      <w:proofErr w:type="gramEnd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объему  предоставления гарантий качества товара, работы, услуги: 100 % на весь товар.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Требования к гарантийному обслуживанию товара </w:t>
      </w:r>
      <w:proofErr w:type="gramStart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Не</w:t>
      </w:r>
      <w:proofErr w:type="gramEnd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предусмотрены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расходам на эксплуатацию товара: Не предусмотрены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 к</w:t>
      </w:r>
      <w:proofErr w:type="gramEnd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обязательности  осуществления  монтажа и  наладки товара: Не предусмотрены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 к</w:t>
      </w:r>
      <w:proofErr w:type="gramEnd"/>
      <w:r w:rsidRPr="00170C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обучению  лиц,  осуществляющих  использование  и обслуживание товара: Не предусмотрены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Гарантийный срок исчисляется со дня подписания Сторонами акта приема-передачи жилого помещения. 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Все обнаруженные в течении гарантийного срока недостатки, которые не могли быть выявлены при осмотре жилого помещения и подписания акта приема-передачи жилого помещения, устраняются продавцом в течение одного месяца с момента уведомления.</w:t>
      </w:r>
    </w:p>
    <w:p w:rsidR="00170C0E" w:rsidRPr="00170C0E" w:rsidRDefault="00170C0E" w:rsidP="00170C0E">
      <w:pPr>
        <w:tabs>
          <w:tab w:val="left" w:pos="459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Требования к гарантии качества товара: В </w:t>
      </w:r>
      <w:proofErr w:type="gramStart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соответствии  с</w:t>
      </w:r>
      <w:proofErr w:type="gramEnd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требованиями к безопасности</w:t>
      </w:r>
      <w:r w:rsidRPr="00170C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170C0E">
        <w:rPr>
          <w:rFonts w:ascii="Times New Roman" w:eastAsia="Times New Roman" w:hAnsi="Times New Roman" w:cs="Times New Roman"/>
          <w:sz w:val="24"/>
          <w:szCs w:val="24"/>
          <w:lang w:eastAsia="ar-SA"/>
        </w:rPr>
        <w:t>требованиями к функциональным, техническим и качественным характеристикам, эксплуатационным характеристикам жилого помещения.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 Требования к безопасности.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Жилое помещение изолировано, благоустроено применительно к условиям соответствующего населенного пункта, с чистовой отделкой, готовое к заселению, не требующее текущего ремонта, в том числе косметического, пригодно для постоянного проживания, отвечает установленным санитарным и техническим правилам и нормам, требованиям пожарной безопасности, экологическим и иным требованиям законодательства.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Жилое помещение отвечает санитарным и техническим правилам и нормам, установленным статье 15 Жилищного кодекса Российской Федерации,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Санитарными правилами и нормами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Жилое помещение соответствует своду правил СП 54.13330.2016 «Здания жилые многоквартирные» Актуализированная редакция СНиП 31-01-200303. Здания жилые многоквартирные», (утв. приказом Министерства строительства и жилищно-коммунального хозяйства РФ от 3 декабря 2016 г. N 883/</w:t>
      </w:r>
      <w:proofErr w:type="spellStart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</w:t>
      </w:r>
      <w:proofErr w:type="spellEnd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) </w:t>
      </w:r>
      <w:r w:rsidRPr="00170C0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(если жилое помещение располагается в многоквартирном жилом доме) </w:t>
      </w: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или СНиП 31-02-2001 «Дома жилые одноквартирные» (утв. приказом Министерства строительства и жилищно-коммунального хозяйства РФ от 20 октября 2016 г. N 725/</w:t>
      </w:r>
      <w:proofErr w:type="spellStart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</w:t>
      </w:r>
      <w:proofErr w:type="spellEnd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) </w:t>
      </w:r>
      <w:r w:rsidRPr="00170C0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(если жилое помещение располагается в индивидуальном жилом доме).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Жилое помещение соответствует действующим в Российской Федерации требованиям по технической эксплуатации, санитарно-эпидемиологическим требованиям и требованиям противопожарной безопасности.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Жилое помещение соответствует нормам Федерального закона от 30.12.2009 № 384-ФЗ «Технический регламент о безопасности зданий и сооружений», Санитарно-эпидемиологическим правилам и нормативам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</w:t>
      </w: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помещений, организации и проведению санитарно-противоэпидемических (профилактических) мероприятий» (утв. Постановление Главного государственного санитарного врача РФ от 28 января 2021 г. № 3).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3. </w:t>
      </w:r>
      <w:bookmarkStart w:id="2" w:name="_Hlk14083187"/>
      <w:r w:rsidRPr="00170C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Требования к функциональным, техническим и качественным характеристикам, эксплуатационным характеристикам жилого помещения</w:t>
      </w:r>
      <w:bookmarkEnd w:id="2"/>
      <w:r w:rsidRPr="00170C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35"/>
        <w:gridCol w:w="6237"/>
      </w:tblGrid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Описание, значение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Месторасположение жилого помещения (указываются границы соответствующего муниципального образования).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Российская Федерация, Республика Мордовия,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Инсарский  район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г. Инсар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Общая площадь жилого помещения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 менее 33 кв. м.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Наименование жилого помещения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Индивидуальная изолированная квартира в жилом доме или многоквартирном жилом доме или индивидуальный жилой дом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Этаж (для многоквартирного жилого дома)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____ </w:t>
            </w:r>
            <w:r w:rsidRPr="00170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vertAlign w:val="superscript"/>
                <w:lang w:eastAsia="ar-SA"/>
              </w:rPr>
              <w:t>1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Состав жилого помещения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кухня, коридор, санузел совмещенный или раздельный, и не менее одной жилой комнаты.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6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Наружные стены (ограждающие конструкции) жилого помещения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Используемый материал наружных стен (ограждающих конструкций) жилого помещения обеспечивает выполнение требований СП 50.13330.2012.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Несущие и ограждающие конструкции жилого помещения, в том числе входящие в состав общего имущества собственников помещений в многоквартирном жилом доме, находятся в работоспособном состоянии,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без  разрушений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 повреждений, приводящих к их деформации, образованию трещин, снижающие их несущую способность и ухудшающие эксплуатационные свойства конструкций, жилого дома в целом.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7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Перекрытия (материал) жилого помещения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Деревянные или железобетонные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плиты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или монолитные железобетонные.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8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Перегородки (материал) в жилом помещении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Используемый материал перегородок жилого помещения обеспечивает выполнение требований СП 51.13330.2011. Сборные панельные или монолитные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железобетонные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или бетонные или кирпичные или блочные или комбинированные из различных материалов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072" w:type="dxa"/>
            <w:gridSpan w:val="2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Системы жизнеобеспечения и безопасности жилого помещения: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Электроснабжение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Централизованное, в рабочем состоянии, подключённое к соответствующим инженерным сетям и коммуникациям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Отопление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Водяная система отопления централизованная или индивидуальная. Газовый котел: Наличие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t>2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Регуляторы температуры на радиаторах отопления: Наличие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t>3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.3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Приборы отопления в жилом помещении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Радиаторы: алюминиевые и/или биметаллические и/или стальные и/или чугунные. Количество радиаторов обеспечивает нормативный температурный режим согласно постановлению Правительства РФ от 06.05.2011 № 354. 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Радиаторы отопления установлены ровно без каких-то визуально определяемых дефектов, с отсутствием луж и подтеков у стояков, с исправными запорными кранами. Плотность фиксации крышек на отводах: Наличие.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.4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Водоснабжение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Холодное: централизованное. Организация холодного водоснабжения необходимо обеспечить монтаж колодца в точке врезки с установкой запорной арматуры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t>4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Горячее: централизованное или посредством газового котла.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.5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Водоотведение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Централизованное или септик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.6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Приборы учета газа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t>5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(при наличии), электроэнергии, холодной и горячей воды (счетчики), находящиеся внутри жилого помещения.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 рабочем состоянии, опломбированные, подключённые к соответствующим коммуникациям, без видимых повреждений, с целостностью пломб, с отсутствием повреждений корпуса.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.7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Электроприборы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 всех комнатах исправные выключатели, розетки, патроны, лампы освещения: Наличие.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.8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Плита для приготовления пищи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 рабочем состоянии. Место расположения: кухня. Плита подключена к соответствующим коммуникациям. Тип плиты: напольная электрическая или газовая, с варочной поверхностью, с количеством конфорок не менее четырех и не менее одного жарочного шкафа.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.9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Сантехническое оборудование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Жилое помещение оборудовано: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в кухне: кухонной мойкой с раковиной со смесителем и сифоном;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в санузле: </w:t>
            </w:r>
            <w:r w:rsidRPr="00170C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раковиной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для умывания со смесителем, ванной со смесителем, душем и сифоном или душевой кабиной со смесителем, сифоном и душем; напольным унитазом типа «компакт». </w:t>
            </w:r>
            <w:proofErr w:type="spell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Полотенцесушитель</w:t>
            </w:r>
            <w:proofErr w:type="spell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: Наличие. 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Между ванной или душевой кабиной, раковиной и прилегающими стенами,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отсутствуют  зазоры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, щели, допускающие протекание воды в процессе эксплуатации. Швы по периметру заполнены силиконовым </w:t>
            </w:r>
            <w:proofErr w:type="spell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герметиком</w:t>
            </w:r>
            <w:proofErr w:type="spell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Ванна или душевая кабина, раковина и унитаз закреплены к полу, не шатаются. Заземление ванны: Наличие.</w:t>
            </w:r>
          </w:p>
        </w:tc>
      </w:tr>
      <w:tr w:rsidR="00170C0E" w:rsidRPr="00170C0E" w:rsidTr="00170C0E">
        <w:trPr>
          <w:trHeight w:val="337"/>
        </w:trPr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10</w:t>
            </w:r>
            <w:r w:rsidRPr="0017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072" w:type="dxa"/>
            <w:gridSpan w:val="2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Внутренняя отделка жилого помещения: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Входная дверь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Общие требование к входной двери в жилом помещении: соответствие СП 71.13330.2017.</w:t>
            </w:r>
          </w:p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Входная дверь установлена во входном проеме жилого помещения.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Входная дверь – металлическая, с утеплителем, уплотнителем и с установленными действующими замочным блоком и ручками. Толщиной стального листа входной двери не менее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170C0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ar-SA"/>
                </w:rPr>
                <w:t>1,5 мм</w:t>
              </w:r>
            </w:smartTag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Общая толщина двери от 50 до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170C0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ar-SA"/>
                </w:rPr>
                <w:t>90 мм</w:t>
              </w:r>
            </w:smartTag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Ширина полотна двери от 900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170C0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ar-SA"/>
                </w:rPr>
                <w:t>1000 мм</w:t>
              </w:r>
            </w:smartTag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Высота полотна двери от 1950 до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170C0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ar-SA"/>
                </w:rPr>
                <w:t>2000 мм</w:t>
              </w:r>
            </w:smartTag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Установлены наличники на входную дверь.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Межкомнатные двери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Общие требование к межкомнатным дверям в жилом помещении: соответствие СП 71.13330.2017 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«Изоляционные и отделочные покрытия».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Количество дверей по количеству дверных проемов в жилом помещении включая санузел. С дверными ручками и </w:t>
            </w:r>
            <w:proofErr w:type="spell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обналичниками</w:t>
            </w:r>
            <w:proofErr w:type="spell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Материал двери: деревянные или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ламинированные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или ПВХ. Общая толщина двери от 35 до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170C0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ar-SA"/>
                </w:rPr>
                <w:t>60 мм</w:t>
              </w:r>
            </w:smartTag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Размеры двери по ширине в жилое помещение не менее 800 мм, в санузел не менее 700 мм. Размеры двери по высоте не менее </w:t>
            </w:r>
            <w:smartTag w:uri="urn:schemas-microsoft-com:office:smarttags" w:element="metricconverter">
              <w:smartTagPr>
                <w:attr w:name="ProductID" w:val="1900 мм"/>
              </w:smartTagPr>
              <w:r w:rsidRPr="00170C0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ar-SA"/>
                </w:rPr>
                <w:t>1900 мм</w:t>
              </w:r>
            </w:smartTag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Наличники на каждой межкомнатной двери.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10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.3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 (покрытие)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Общие требование к полу в жилом помещении: соответствие СП 29.13330.2011.</w:t>
            </w:r>
          </w:p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Покрытие пола:</w:t>
            </w:r>
          </w:p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Кухня - линолеум или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ламинат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или керамическая плитка.</w:t>
            </w:r>
          </w:p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Санузел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–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линолеум или 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керамическая плитка.</w:t>
            </w:r>
          </w:p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 других комнатах, в </w:t>
            </w:r>
            <w:proofErr w:type="spell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т.ч</w:t>
            </w:r>
            <w:proofErr w:type="spell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в коридоре - линолеум или ламинат.</w:t>
            </w:r>
          </w:p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Кромки стыкуемых мест склеены и плотно прилегают друг к другу.</w:t>
            </w:r>
          </w:p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Все покрытие является ровным, без видимых царапин, трещин, вмятин, дыр, </w:t>
            </w:r>
            <w:proofErr w:type="spell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осколов</w:t>
            </w:r>
            <w:proofErr w:type="spell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 скрытых повреждений. 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 местах примыкания покрытия полов к стенам, перегородкам, колоннам, фундаментам под оборудование, трубопроводам и другим конструкциям, выступающим над полом, плинтус: Наличие (исключением по закреплению плинтусом является санузел, в случае если и </w:t>
            </w:r>
            <w:proofErr w:type="gram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покрытие пола</w:t>
            </w:r>
            <w:proofErr w:type="gram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 покрытие стен выполнено керамической плиткой). Между стеной и плинтусом нет щелей. 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.4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Внутренняя отделка стен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Общие требования к внутренней отделке стен в жилом помещении: соответствие СП 71.13330.2017 «Изоляционные и отделочные покрытия».</w:t>
            </w:r>
          </w:p>
          <w:p w:rsid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>Кухня – покрытие улучшенная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 xml:space="preserve">6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штукатурка с окраской 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>водоэмульсионной краской или улучшенная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штукатурка 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с оклейкой стен обоями или гипсокартонные листы с оклейкой стен обоями. 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Санузел - покрытие улучшенная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>штукатурка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 с окраской 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>водоэмульсионной краской или укладка керамической плиткой или стеновые панели ПВХ.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В других комнатах - покрытие улучшенная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>штукатурка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 с 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>оклейкой стен обоями или гипсокартонные листы с оклейкой стен обоями.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Внутренняя отделка выполнена с соответствующим уровнем качества, без дефектов и видимых </w:t>
            </w:r>
            <w:proofErr w:type="gramStart"/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>повреждений,  в</w:t>
            </w:r>
            <w:proofErr w:type="gramEnd"/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 том числе отслоений, загрязнений, пятен.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внутренней отделке стен обоями, обои плотно прилегают к стенам, без видимых признаков отклеивания и отслоения. На обоях отсутствуют пятна, после водяных потеков, а также отсутствуют </w:t>
            </w:r>
            <w:proofErr w:type="spellStart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плесневидные</w:t>
            </w:r>
            <w:proofErr w:type="spellEnd"/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пятна. Кромка обоев под потолком закрыта потолочным плинтусом или потолочным бордюром.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.5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Отделка потолков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Общие требование к отделке потолков в жилом помещении: соответствие СП 71.13330.2017.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Санузел – улучшенная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>штукатурка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 с побелкой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 или 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улучшенная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>штукатурка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 с 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>окраской влагостойкой белой краской или натяжной потолок белого цвета или панели ПВХ.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В других комнатах - улучшенная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>штукатурка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 с побелкой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 xml:space="preserve"> или улучшенная 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>штукатурка</w:t>
            </w:r>
            <w:r w:rsidRPr="00170C0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 xml:space="preserve"> с </w:t>
            </w:r>
            <w:r w:rsidRPr="00170C0E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  <w:t>окраской водоэмульсионной краской белого цвета или натяжной потолок белого цвета.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en-US"/>
              </w:rPr>
              <w:t>Отделка потолков - чистая, без следов загрязнения, изменения изначального цвета, отслоений, отсутствие общего загрязнения, пятен.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.6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Окна (остекленные)</w:t>
            </w:r>
          </w:p>
        </w:tc>
        <w:tc>
          <w:tcPr>
            <w:tcW w:w="6237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Общие требование: соответствие ГОСТ 23166-99 «Блоки оконные. Общие технические условия».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Металлопластиковые с поворотно-откидными створками или пластиковые с поворотно-откидными створками или окрашенные деревянные с поворотно-откидными створками. Оконная фурнитура: Наличие.  Установлены подоконные доски из ПВХ панели. Металлические отливы: Наличие. Установлены оконные откосы из ПВХ панелей или штукатурки с окраской влагостойкой белой краской.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На рамах исправные (работающие) запорные механизмы, ручки. На окнах, подоконных досках и отливах нет отслоений и сколов.</w:t>
            </w:r>
          </w:p>
        </w:tc>
      </w:tr>
      <w:tr w:rsidR="00170C0E" w:rsidRPr="00170C0E" w:rsidTr="006C1F43">
        <w:tc>
          <w:tcPr>
            <w:tcW w:w="851" w:type="dxa"/>
          </w:tcPr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.7</w:t>
            </w:r>
          </w:p>
        </w:tc>
        <w:tc>
          <w:tcPr>
            <w:tcW w:w="2835" w:type="dxa"/>
          </w:tcPr>
          <w:p w:rsidR="00170C0E" w:rsidRPr="00170C0E" w:rsidRDefault="00170C0E" w:rsidP="00170C0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</w:pP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Кровля</w:t>
            </w:r>
            <w:r w:rsidRPr="00170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t>7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</w:pPr>
          </w:p>
        </w:tc>
        <w:tc>
          <w:tcPr>
            <w:tcW w:w="6237" w:type="dxa"/>
          </w:tcPr>
          <w:p w:rsidR="00170C0E" w:rsidRPr="00170C0E" w:rsidRDefault="00170C0E" w:rsidP="00170C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Тип кровли: односкатная или </w:t>
            </w:r>
            <w:proofErr w:type="gramStart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двускатная</w:t>
            </w:r>
            <w:proofErr w:type="gramEnd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 или шатровая.</w:t>
            </w:r>
          </w:p>
          <w:p w:rsidR="00170C0E" w:rsidRPr="00170C0E" w:rsidRDefault="00170C0E" w:rsidP="00170C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Материал кровли: </w:t>
            </w:r>
            <w:proofErr w:type="spellStart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профнастил</w:t>
            </w:r>
            <w:proofErr w:type="spellEnd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 или </w:t>
            </w:r>
            <w:proofErr w:type="spellStart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металлочерепица</w:t>
            </w:r>
            <w:proofErr w:type="spellEnd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.</w:t>
            </w:r>
          </w:p>
          <w:p w:rsidR="00170C0E" w:rsidRPr="00170C0E" w:rsidRDefault="00170C0E" w:rsidP="00170C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Смонтированное  водоотведение</w:t>
            </w:r>
            <w:proofErr w:type="gramEnd"/>
            <w:r w:rsidRPr="00170C0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 и снегозадержание: Наличие</w:t>
            </w:r>
          </w:p>
        </w:tc>
      </w:tr>
    </w:tbl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70C0E" w:rsidRPr="00170C0E" w:rsidRDefault="00170C0E" w:rsidP="00170C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1</w:t>
      </w:r>
      <w:r w:rsidRPr="00170C0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170C0E">
        <w:rPr>
          <w:rFonts w:ascii="Times New Roman" w:eastAsia="Times New Roman" w:hAnsi="Times New Roman" w:cs="Times New Roman"/>
          <w:sz w:val="24"/>
          <w:szCs w:val="24"/>
          <w:lang w:eastAsia="ar-SA"/>
        </w:rPr>
        <w:t>Указывается любой этаж кроме подвального, цокольного и мансардного</w:t>
      </w:r>
    </w:p>
    <w:p w:rsidR="00170C0E" w:rsidRPr="00170C0E" w:rsidRDefault="00170C0E" w:rsidP="00170C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2</w:t>
      </w:r>
      <w:r w:rsidRPr="00170C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Указывается при наличии индивидуального отопления.</w:t>
      </w:r>
    </w:p>
    <w:p w:rsidR="00170C0E" w:rsidRPr="00170C0E" w:rsidRDefault="00170C0E" w:rsidP="00170C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3 </w:t>
      </w:r>
      <w:r w:rsidRPr="00170C0E">
        <w:rPr>
          <w:rFonts w:ascii="Times New Roman" w:eastAsia="Times New Roman" w:hAnsi="Times New Roman" w:cs="Times New Roman"/>
          <w:sz w:val="24"/>
          <w:szCs w:val="24"/>
          <w:lang w:eastAsia="ar-SA"/>
        </w:rPr>
        <w:t>Указывается при наличии автономного или централизованного отопления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t>4</w:t>
      </w: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случае если жилое помещение располагается в индивидуальном жилом доме</w:t>
      </w:r>
    </w:p>
    <w:p w:rsidR="00170C0E" w:rsidRPr="00170C0E" w:rsidRDefault="00170C0E" w:rsidP="00170C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t>5</w:t>
      </w: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Включается в случае газификации индивидуального жилого дома или многоквартирного жилого дома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6 </w:t>
      </w: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Согласно </w:t>
      </w:r>
      <w:proofErr w:type="gramStart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требованиям</w:t>
      </w:r>
      <w:proofErr w:type="gramEnd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к внутренней отделке стен в жилом помещении: соответствие актуализированной редакции СП 71.13330.2017 «Изоляционные и отделочные покрытия». Качество производства штукатурных работ </w:t>
      </w:r>
      <w:proofErr w:type="gramStart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соответствует  п.7.2.13</w:t>
      </w:r>
      <w:proofErr w:type="gramEnd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СП 71.13330.2017.</w:t>
      </w:r>
    </w:p>
    <w:p w:rsidR="00170C0E" w:rsidRPr="00170C0E" w:rsidRDefault="00170C0E" w:rsidP="00170C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7 </w:t>
      </w:r>
      <w:r w:rsidRPr="00170C0E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ключается в случае если жилое помещение приобретается во вновь построенном (возводимом) индивидуальном жилом доме)</w:t>
      </w:r>
    </w:p>
    <w:p w:rsidR="00170C0E" w:rsidRPr="00170C0E" w:rsidRDefault="00170C0E" w:rsidP="00170C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70C0E" w:rsidRPr="00170C0E" w:rsidRDefault="00170C0E" w:rsidP="00170C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 Инструкция по заполнению первых частей заявок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Данная инструкция относится к п. 3 «Требования к функциональным, техническим и качественным характеристикам, эксплуатационным характеристикам жилого помещения» раздела 2 технического задания.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Если в Техническом задании значении показателя параметра является минимальным («не менее»), то участник закупки указывает в заявке один конкретный (точный) показатель, более указанного значения или равный ему, без слов «не менее». Если в Техническом задании значение показатель параметра является максимальным («не более»), то участник закупки указывает в заявке один конкретный (точный) показатель, менее указанного значения или равный ему, без слов «не более». Если в техническом задании устанавливается показатель, </w:t>
      </w: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 xml:space="preserve">наименование которого сопровождается словами «от…до…», то участник указывает один конкретный (точный) показатель в рамках указанного диапазона, который может включать крайние значения, без сопровождения слов «от…до». В случае если значение параметра указано с использованием союза «или», то участник указывает одно из представленных значений, без союза «или». 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случае, если значение параметра указано с использованием союза "и/или", то участнику закупки необходимо представить либо одно из указанных значений, либо несколько как с союзом "и</w:t>
      </w:r>
      <w:proofErr w:type="gramStart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" ;</w:t>
      </w:r>
      <w:proofErr w:type="gramEnd"/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"или" ; "и/или" так и без этих союзов. 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в техническом задании указан параметр характеристики как «наличие», то участник закупки должен в любом виде продублировать информацию о наличии данной характеристики.</w:t>
      </w:r>
    </w:p>
    <w:p w:rsidR="00170C0E" w:rsidRPr="00170C0E" w:rsidRDefault="00170C0E" w:rsidP="00170C0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70C0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Остальные параметры предлагаемого к поставке товара остаются неизменными.</w:t>
      </w:r>
    </w:p>
    <w:p w:rsidR="00170C0E" w:rsidRPr="00170C0E" w:rsidRDefault="00170C0E" w:rsidP="00170C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0C0E" w:rsidRPr="009C3901" w:rsidRDefault="00170C0E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170C0E" w:rsidRPr="009C3901" w:rsidSect="00F53FD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9D5228"/>
    <w:multiLevelType w:val="hybridMultilevel"/>
    <w:tmpl w:val="2E76D842"/>
    <w:lvl w:ilvl="0" w:tplc="338A8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C3901"/>
    <w:rsid w:val="000A76F3"/>
    <w:rsid w:val="000C2C45"/>
    <w:rsid w:val="00170C0E"/>
    <w:rsid w:val="00212127"/>
    <w:rsid w:val="002E328F"/>
    <w:rsid w:val="003131C4"/>
    <w:rsid w:val="00320A9C"/>
    <w:rsid w:val="00510941"/>
    <w:rsid w:val="005C3365"/>
    <w:rsid w:val="007B433C"/>
    <w:rsid w:val="008E5D7B"/>
    <w:rsid w:val="008F0493"/>
    <w:rsid w:val="009C3901"/>
    <w:rsid w:val="00C41DB4"/>
    <w:rsid w:val="00C5028B"/>
    <w:rsid w:val="00C8555B"/>
    <w:rsid w:val="00D2484A"/>
    <w:rsid w:val="00DB4211"/>
    <w:rsid w:val="00E0326B"/>
    <w:rsid w:val="00F5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147814E-3C10-43CF-8BD2-EC531C78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49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094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C855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2942</Words>
  <Characters>16771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juliaPep@outlook.com</dc:creator>
  <cp:keywords/>
  <dc:description/>
  <cp:lastModifiedBy>Администрация</cp:lastModifiedBy>
  <cp:revision>18</cp:revision>
  <cp:lastPrinted>2021-08-27T08:38:00Z</cp:lastPrinted>
  <dcterms:created xsi:type="dcterms:W3CDTF">2021-04-19T06:49:00Z</dcterms:created>
  <dcterms:modified xsi:type="dcterms:W3CDTF">2021-09-07T06:11:00Z</dcterms:modified>
</cp:coreProperties>
</file>