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  <w:t>Сиалеевско-Пятинского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Инсарского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изданием Сиалеевско-Пятинского сельского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поселения Инсарского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7B06C7">
        <w:rPr>
          <w:sz w:val="28"/>
          <w:szCs w:val="28"/>
        </w:rPr>
        <w:t>19</w:t>
      </w:r>
      <w:r w:rsidRPr="00BB5FF9">
        <w:rPr>
          <w:sz w:val="28"/>
          <w:szCs w:val="28"/>
        </w:rPr>
        <w:t>.0</w:t>
      </w:r>
      <w:r w:rsidR="00C935F4">
        <w:rPr>
          <w:sz w:val="28"/>
          <w:szCs w:val="28"/>
        </w:rPr>
        <w:t>2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7B06C7">
        <w:rPr>
          <w:sz w:val="28"/>
          <w:szCs w:val="28"/>
        </w:rPr>
        <w:t>5</w:t>
      </w:r>
    </w:p>
    <w:p w:rsidR="00CC6EF9" w:rsidRDefault="00CC6EF9" w:rsidP="00D333B1"/>
    <w:p w:rsidR="002055C2" w:rsidRPr="002055C2" w:rsidRDefault="002055C2" w:rsidP="002055C2">
      <w:pPr>
        <w:pStyle w:val="a5"/>
        <w:rPr>
          <w:sz w:val="20"/>
          <w:szCs w:val="20"/>
        </w:rPr>
      </w:pPr>
      <w:r w:rsidRPr="002055C2">
        <w:rPr>
          <w:sz w:val="20"/>
          <w:szCs w:val="20"/>
        </w:rPr>
        <w:t>Республика  Мордовия</w:t>
      </w:r>
    </w:p>
    <w:p w:rsidR="002055C2" w:rsidRPr="002055C2" w:rsidRDefault="002055C2" w:rsidP="002055C2">
      <w:pPr>
        <w:jc w:val="center"/>
      </w:pPr>
      <w:r w:rsidRPr="002055C2">
        <w:t>Инсарский муниципальный район</w:t>
      </w:r>
    </w:p>
    <w:p w:rsidR="002055C2" w:rsidRPr="002055C2" w:rsidRDefault="002055C2" w:rsidP="002055C2">
      <w:pPr>
        <w:jc w:val="center"/>
        <w:rPr>
          <w:b/>
          <w:bCs/>
        </w:rPr>
      </w:pPr>
      <w:r w:rsidRPr="002055C2">
        <w:rPr>
          <w:b/>
          <w:bCs/>
        </w:rPr>
        <w:t>ПОСТАНОВЛЕНИЕ</w:t>
      </w:r>
    </w:p>
    <w:p w:rsidR="002055C2" w:rsidRPr="002055C2" w:rsidRDefault="002055C2" w:rsidP="002055C2">
      <w:pPr>
        <w:jc w:val="center"/>
      </w:pPr>
      <w:r w:rsidRPr="002055C2">
        <w:t>Администрации Сиалеевско-Пятинского сельского поселения</w:t>
      </w:r>
    </w:p>
    <w:p w:rsidR="002055C2" w:rsidRPr="002055C2" w:rsidRDefault="002055C2" w:rsidP="002055C2">
      <w:pPr>
        <w:jc w:val="center"/>
      </w:pPr>
      <w:r w:rsidRPr="002055C2">
        <w:t>с. Сиалеевская-Пятина</w:t>
      </w:r>
    </w:p>
    <w:p w:rsidR="002055C2" w:rsidRPr="002055C2" w:rsidRDefault="002055C2" w:rsidP="002055C2">
      <w:pPr>
        <w:pStyle w:val="4"/>
        <w:shd w:val="clear" w:color="auto" w:fill="FFFFFF"/>
        <w:spacing w:before="0" w:after="0"/>
        <w:rPr>
          <w:b w:val="0"/>
          <w:bCs w:val="0"/>
          <w:sz w:val="20"/>
          <w:szCs w:val="20"/>
        </w:rPr>
      </w:pPr>
      <w:r w:rsidRPr="002055C2">
        <w:rPr>
          <w:b w:val="0"/>
          <w:bCs w:val="0"/>
          <w:sz w:val="20"/>
          <w:szCs w:val="20"/>
        </w:rPr>
        <w:t>от  19.02.2021 г.                                                                                   № 4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ind w:right="21"/>
        <w:jc w:val="center"/>
        <w:rPr>
          <w:sz w:val="20"/>
          <w:szCs w:val="20"/>
        </w:rPr>
      </w:pPr>
      <w:r w:rsidRPr="002055C2">
        <w:rPr>
          <w:sz w:val="20"/>
          <w:szCs w:val="20"/>
        </w:rPr>
        <w:t xml:space="preserve">Об утверждении Порядка рассмотрения вопросов 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ind w:right="21"/>
        <w:jc w:val="center"/>
        <w:rPr>
          <w:sz w:val="20"/>
          <w:szCs w:val="20"/>
        </w:rPr>
      </w:pPr>
      <w:r w:rsidRPr="002055C2">
        <w:rPr>
          <w:sz w:val="20"/>
          <w:szCs w:val="20"/>
        </w:rPr>
        <w:t xml:space="preserve">правоприменительной практики в целях профилактики коррупции в администрации Сиалеевско-Пятинского сельского поселения 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ind w:right="21"/>
        <w:jc w:val="center"/>
        <w:rPr>
          <w:b/>
          <w:sz w:val="20"/>
          <w:szCs w:val="20"/>
        </w:rPr>
      </w:pP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 xml:space="preserve">В соответствии с </w:t>
      </w:r>
      <w:hyperlink r:id="rId7" w:history="1">
        <w:r w:rsidRPr="002055C2">
          <w:rPr>
            <w:sz w:val="20"/>
            <w:szCs w:val="20"/>
          </w:rPr>
          <w:t>пунктом 2.1 статьи 6</w:t>
        </w:r>
      </w:hyperlink>
      <w:r w:rsidRPr="002055C2">
        <w:rPr>
          <w:sz w:val="20"/>
          <w:szCs w:val="20"/>
        </w:rPr>
        <w:t xml:space="preserve"> Федерального закона от 25.12.2008  № 273-ФЗ «О противодействии коррупции», Уставом муниципального образования «Сиалеевско-Пятинское сельское поселение» Инсарского муниципального района, Республики Мордовия, Администрация Сиалеевско-Пятинского сельского поселения</w:t>
      </w:r>
    </w:p>
    <w:p w:rsidR="002055C2" w:rsidRPr="002055C2" w:rsidRDefault="002055C2" w:rsidP="002055C2">
      <w:pPr>
        <w:pStyle w:val="ConsPlusNormal"/>
        <w:jc w:val="center"/>
        <w:rPr>
          <w:b/>
          <w:sz w:val="20"/>
          <w:szCs w:val="20"/>
        </w:rPr>
      </w:pPr>
      <w:r w:rsidRPr="002055C2">
        <w:rPr>
          <w:b/>
          <w:sz w:val="20"/>
          <w:szCs w:val="20"/>
        </w:rPr>
        <w:t>ПОСТАНОВЛЯЕТ:</w:t>
      </w:r>
    </w:p>
    <w:p w:rsidR="002055C2" w:rsidRPr="002055C2" w:rsidRDefault="002055C2" w:rsidP="002055C2">
      <w:pPr>
        <w:pStyle w:val="ConsPlusNormal"/>
        <w:jc w:val="center"/>
        <w:rPr>
          <w:sz w:val="20"/>
          <w:szCs w:val="20"/>
        </w:rPr>
      </w:pPr>
    </w:p>
    <w:p w:rsidR="002055C2" w:rsidRPr="002055C2" w:rsidRDefault="002055C2" w:rsidP="002055C2">
      <w:pPr>
        <w:pStyle w:val="ConsPlusNormal"/>
        <w:ind w:firstLine="709"/>
        <w:jc w:val="both"/>
        <w:rPr>
          <w:i/>
          <w:sz w:val="20"/>
          <w:szCs w:val="20"/>
          <w:u w:val="single"/>
        </w:rPr>
      </w:pPr>
      <w:r w:rsidRPr="002055C2">
        <w:rPr>
          <w:sz w:val="20"/>
          <w:szCs w:val="20"/>
        </w:rPr>
        <w:t>1. Утвердить порядок рассмотрения вопросов правоприменительной практики в целях профилактики коррупции согласно приложению № 1 к настоящему постановлению;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2. Утвердить состав рабочей группы Администрации Сиалеевско-Пятинского сельского поселения по рассмотрению вопросов правоприменительной практики в целях профилактики коррупции согласно приложение № 2 к настоящему постановлению;</w:t>
      </w:r>
    </w:p>
    <w:p w:rsidR="002055C2" w:rsidRPr="002055C2" w:rsidRDefault="002055C2" w:rsidP="002055C2">
      <w:pPr>
        <w:pStyle w:val="ConsPlusNormal"/>
        <w:ind w:firstLine="708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3. Настоящее постановление вступает в силу со дня официального опубликования.</w:t>
      </w:r>
    </w:p>
    <w:p w:rsidR="002055C2" w:rsidRPr="002055C2" w:rsidRDefault="002055C2" w:rsidP="002055C2">
      <w:pPr>
        <w:jc w:val="both"/>
      </w:pPr>
    </w:p>
    <w:p w:rsidR="002055C2" w:rsidRPr="002055C2" w:rsidRDefault="002055C2" w:rsidP="002055C2">
      <w:pPr>
        <w:jc w:val="both"/>
      </w:pPr>
      <w:r w:rsidRPr="002055C2">
        <w:t>Глава Сиалеевско-Пятинского</w:t>
      </w:r>
    </w:p>
    <w:p w:rsidR="002055C2" w:rsidRPr="002055C2" w:rsidRDefault="002055C2" w:rsidP="002055C2">
      <w:pPr>
        <w:jc w:val="both"/>
      </w:pPr>
      <w:r w:rsidRPr="002055C2">
        <w:t>сельского поселения:                                                    В. Д. Пиксаев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rPr>
          <w:sz w:val="20"/>
          <w:szCs w:val="20"/>
        </w:rPr>
      </w:pPr>
    </w:p>
    <w:p w:rsidR="002055C2" w:rsidRPr="002055C2" w:rsidRDefault="002055C2" w:rsidP="002055C2">
      <w:pPr>
        <w:pStyle w:val="consplustitle"/>
        <w:spacing w:before="0" w:beforeAutospacing="0" w:after="0" w:afterAutospacing="0"/>
        <w:ind w:left="5580"/>
        <w:jc w:val="right"/>
        <w:rPr>
          <w:sz w:val="20"/>
          <w:szCs w:val="20"/>
        </w:rPr>
      </w:pPr>
    </w:p>
    <w:p w:rsidR="002055C2" w:rsidRPr="002055C2" w:rsidRDefault="002055C2" w:rsidP="00086067">
      <w:pPr>
        <w:pStyle w:val="consplustitle"/>
        <w:spacing w:before="0" w:beforeAutospacing="0" w:after="0" w:afterAutospacing="0"/>
        <w:jc w:val="right"/>
        <w:rPr>
          <w:sz w:val="20"/>
          <w:szCs w:val="20"/>
        </w:rPr>
      </w:pPr>
      <w:r w:rsidRPr="002055C2">
        <w:rPr>
          <w:sz w:val="20"/>
          <w:szCs w:val="20"/>
        </w:rPr>
        <w:t xml:space="preserve">                                                                             </w:t>
      </w:r>
      <w:r w:rsidR="00086067">
        <w:rPr>
          <w:sz w:val="20"/>
          <w:szCs w:val="20"/>
        </w:rPr>
        <w:t xml:space="preserve">                                                 </w:t>
      </w:r>
      <w:r w:rsidRPr="002055C2">
        <w:rPr>
          <w:sz w:val="20"/>
          <w:szCs w:val="20"/>
        </w:rPr>
        <w:t>Приложение № 1                                         к постановлению Администрации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jc w:val="right"/>
        <w:rPr>
          <w:sz w:val="20"/>
          <w:szCs w:val="20"/>
        </w:rPr>
      </w:pPr>
      <w:r w:rsidRPr="002055C2">
        <w:rPr>
          <w:sz w:val="20"/>
          <w:szCs w:val="20"/>
        </w:rPr>
        <w:t xml:space="preserve"> Сиалеевско-Пятинского 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ind w:left="5580"/>
        <w:jc w:val="right"/>
        <w:rPr>
          <w:sz w:val="20"/>
          <w:szCs w:val="20"/>
        </w:rPr>
      </w:pPr>
      <w:r w:rsidRPr="002055C2">
        <w:rPr>
          <w:sz w:val="20"/>
          <w:szCs w:val="20"/>
        </w:rPr>
        <w:t>сельского поселения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ind w:left="5580"/>
        <w:jc w:val="right"/>
        <w:rPr>
          <w:sz w:val="20"/>
          <w:szCs w:val="20"/>
        </w:rPr>
      </w:pPr>
      <w:r w:rsidRPr="002055C2">
        <w:rPr>
          <w:sz w:val="20"/>
          <w:szCs w:val="20"/>
        </w:rPr>
        <w:t>от 19.02.2021 г.  № 4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ind w:left="5580"/>
        <w:rPr>
          <w:sz w:val="20"/>
          <w:szCs w:val="20"/>
        </w:rPr>
      </w:pPr>
    </w:p>
    <w:p w:rsidR="002055C2" w:rsidRPr="002055C2" w:rsidRDefault="002055C2" w:rsidP="002055C2">
      <w:pPr>
        <w:pStyle w:val="consplustitle"/>
        <w:spacing w:before="0" w:beforeAutospacing="0" w:after="0" w:afterAutospacing="0"/>
        <w:ind w:right="21"/>
        <w:jc w:val="center"/>
        <w:rPr>
          <w:b/>
          <w:sz w:val="20"/>
          <w:szCs w:val="20"/>
        </w:rPr>
      </w:pPr>
      <w:bookmarkStart w:id="0" w:name="P44"/>
      <w:bookmarkEnd w:id="0"/>
    </w:p>
    <w:p w:rsidR="002055C2" w:rsidRPr="002055C2" w:rsidRDefault="002055C2" w:rsidP="002055C2">
      <w:pPr>
        <w:pStyle w:val="consplustitle"/>
        <w:spacing w:before="0" w:beforeAutospacing="0" w:after="0" w:afterAutospacing="0"/>
        <w:ind w:right="21"/>
        <w:jc w:val="center"/>
        <w:rPr>
          <w:b/>
          <w:sz w:val="20"/>
          <w:szCs w:val="20"/>
        </w:rPr>
      </w:pPr>
      <w:r w:rsidRPr="002055C2">
        <w:rPr>
          <w:b/>
          <w:sz w:val="20"/>
          <w:szCs w:val="20"/>
        </w:rPr>
        <w:t>Порядок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ind w:right="21"/>
        <w:jc w:val="center"/>
        <w:rPr>
          <w:b/>
          <w:sz w:val="20"/>
          <w:szCs w:val="20"/>
        </w:rPr>
      </w:pPr>
      <w:r w:rsidRPr="002055C2">
        <w:rPr>
          <w:b/>
          <w:sz w:val="20"/>
          <w:szCs w:val="20"/>
        </w:rPr>
        <w:t xml:space="preserve">рассмотрения вопросов правоприменительной практики 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ind w:right="21"/>
        <w:jc w:val="center"/>
        <w:rPr>
          <w:b/>
          <w:sz w:val="20"/>
          <w:szCs w:val="20"/>
        </w:rPr>
      </w:pPr>
      <w:r w:rsidRPr="002055C2">
        <w:rPr>
          <w:b/>
          <w:sz w:val="20"/>
          <w:szCs w:val="20"/>
        </w:rPr>
        <w:t xml:space="preserve">в целях профилактики коррупции в администрации Сиалеевско-Пятинского сельского поселения </w:t>
      </w:r>
    </w:p>
    <w:p w:rsidR="002055C2" w:rsidRPr="002055C2" w:rsidRDefault="002055C2" w:rsidP="002055C2">
      <w:pPr>
        <w:pStyle w:val="consplustitle"/>
        <w:spacing w:before="0" w:beforeAutospacing="0" w:after="0" w:afterAutospacing="0"/>
        <w:ind w:right="21"/>
        <w:jc w:val="center"/>
        <w:rPr>
          <w:b/>
          <w:sz w:val="20"/>
          <w:szCs w:val="20"/>
        </w:rPr>
      </w:pPr>
      <w:r w:rsidRPr="002055C2">
        <w:rPr>
          <w:b/>
          <w:sz w:val="20"/>
          <w:szCs w:val="20"/>
        </w:rPr>
        <w:t xml:space="preserve">  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</w:p>
    <w:p w:rsidR="002055C2" w:rsidRPr="002055C2" w:rsidRDefault="002055C2" w:rsidP="002055C2">
      <w:pPr>
        <w:pStyle w:val="ConsPlusNormal"/>
        <w:ind w:firstLine="708"/>
        <w:jc w:val="both"/>
        <w:rPr>
          <w:sz w:val="20"/>
          <w:szCs w:val="20"/>
        </w:rPr>
      </w:pPr>
      <w:r w:rsidRPr="002055C2">
        <w:rPr>
          <w:sz w:val="20"/>
          <w:szCs w:val="20"/>
        </w:rPr>
        <w:t xml:space="preserve">1. Настоящий Порядок разработан во исполнение положений </w:t>
      </w:r>
      <w:hyperlink r:id="rId8" w:history="1">
        <w:r w:rsidRPr="002055C2">
          <w:rPr>
            <w:sz w:val="20"/>
            <w:szCs w:val="20"/>
          </w:rPr>
          <w:t>пункта 2.1 статьи 6</w:t>
        </w:r>
      </w:hyperlink>
      <w:r w:rsidRPr="002055C2">
        <w:rPr>
          <w:sz w:val="20"/>
          <w:szCs w:val="20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 Сиалеевско-Пятинского сельского поселения Инсарского муниципального района (далее – Администрация) 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 xml:space="preserve">должностных лиц (далее – </w:t>
      </w:r>
      <w:r w:rsidRPr="002055C2">
        <w:rPr>
          <w:sz w:val="20"/>
          <w:szCs w:val="20"/>
        </w:rPr>
        <w:lastRenderedPageBreak/>
        <w:t xml:space="preserve">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2055C2" w:rsidRPr="002055C2" w:rsidRDefault="002055C2" w:rsidP="002055C2">
      <w:pPr>
        <w:pStyle w:val="ConsPlusNormal"/>
        <w:ind w:firstLine="708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При отсутствии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2. Рассмотрение вопросов правоприменительной практики включает в себя: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анализ вступивших в законную силу решений судов, арбитражных судов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должностных лиц (далее – судебные решения);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выявление 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должностных лиц;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последующая разработка и реализация системы мер, направленных на предупреждение и устранение указанных причин;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контроль результативности принятых мер, последующей правоприменительной практики.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3. Должностное лицо, принимавшее участие в рассмотрении судом дела о признании недействительным ненормативного правового акта, незаконными решения и действий (бездействия)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должностных лиц</w:t>
      </w:r>
      <w:r w:rsidRPr="002055C2">
        <w:rPr>
          <w:i/>
          <w:sz w:val="20"/>
          <w:szCs w:val="20"/>
        </w:rPr>
        <w:t xml:space="preserve">, </w:t>
      </w:r>
      <w:r w:rsidRPr="002055C2">
        <w:rPr>
          <w:sz w:val="20"/>
          <w:szCs w:val="20"/>
        </w:rPr>
        <w:t xml:space="preserve">в срок не позднее 14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главе Администрации. 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причин принятия Администрацией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должностными лицами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причин, послуживших основаниями признания недействительными (недействующими) ненормативных правовых актов, незаконными решений и действий (бездействия)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должностных лиц.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5. Глава Администрации (председатель рабочей группы) определяет должностное лицо (секретаря рабочей группы), которое ведет учет судебных решений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должностных лиц.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bookmarkStart w:id="1" w:name="P60"/>
      <w:bookmarkStart w:id="2" w:name="P64"/>
      <w:bookmarkEnd w:id="1"/>
      <w:bookmarkEnd w:id="2"/>
      <w:r w:rsidRPr="002055C2">
        <w:rPr>
          <w:sz w:val="20"/>
          <w:szCs w:val="20"/>
        </w:rPr>
        <w:t>6. Информация, представленная в соответствии с пунктами 3 и 4 настоящего Порядка, обобщается секретарем рабочей группы по итогам истекшего квартала и в срок до 15 числа месяца, следующего за отчетным кварталом, представляется председателю рабочей группы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по рассмотрению вопросов правоприменительной практики в целях профилактики коррупции (далее – рабочая группа).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 xml:space="preserve">7. Председатель рабочей группы на основании материалов, полученных в соответствии с </w:t>
      </w:r>
      <w:hyperlink w:anchor="P64" w:history="1">
        <w:r w:rsidRPr="002055C2">
          <w:rPr>
            <w:sz w:val="20"/>
            <w:szCs w:val="20"/>
          </w:rPr>
          <w:t>пунктом 6</w:t>
        </w:r>
      </w:hyperlink>
      <w:r w:rsidRPr="002055C2">
        <w:rPr>
          <w:sz w:val="20"/>
          <w:szCs w:val="20"/>
        </w:rPr>
        <w:t xml:space="preserve"> настоящего Порядка, назначает дату и место проведения заседания рабочей группы, рассматривает необходимость привлечения к деятельности рабочей группы иных работников Администрации</w:t>
      </w:r>
      <w:r w:rsidRPr="002055C2">
        <w:rPr>
          <w:i/>
          <w:sz w:val="20"/>
          <w:szCs w:val="20"/>
        </w:rPr>
        <w:t xml:space="preserve">. 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8. Заседание рабочей группы проводится в срок до 25 числа месяца, следующего за отчетным кварталом.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9. Секретарь рабочей группы извещает всех членов рабочей группы и иных работников Администрации</w:t>
      </w:r>
      <w:r w:rsidRPr="002055C2">
        <w:rPr>
          <w:i/>
          <w:sz w:val="20"/>
          <w:szCs w:val="20"/>
        </w:rPr>
        <w:t xml:space="preserve">, </w:t>
      </w:r>
      <w:r w:rsidRPr="002055C2">
        <w:rPr>
          <w:sz w:val="20"/>
          <w:szCs w:val="20"/>
        </w:rPr>
        <w:t>иных лиц, привлеченных к деятельности рабочей группы, о дате, месте и времени проведения заседания рабочей группы.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10. Заседания рабочей группы считаются правомочными, если на них присутствует более половины ее членов.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11. В ходе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 должностных лиц определяются: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причины принятия Администрацией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должностными лицами ненормативного правового акта, решения и совершения ими действий (бездействия), признанных судом недействительным или незаконными;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причины, послужившие основаниями признания недействительным ненормативного правового акта, незаконными решений и действий (бездействия)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 xml:space="preserve">должностных лиц; 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при наличии ранее направленных рекомендаций рабочей группы рассматриваются результаты их исполнения.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12. По итогам рассмотрения вопросов правоприменительной практики по каждому случаю признания недействительным ненормативного правового акта, незаконными решений и действий (бездействия) 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должностных лиц рабочая группа принимает решение, в котором: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устанавливается, что в рассматриваемой ситуации содержатся (не содержатся) признаки коррупционных фактов;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lastRenderedPageBreak/>
        <w:t>даются рекомендации по разработке и принятию мер в целях предупреждения и устранения причин выявленных нарушений или устанавливается отсутствие необходимости разработки и принятия таких мер.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13. Решения рабочей группы принимаются открытым голосованием простым большинством голосов присутствующих на заседании членов рабочей группы  и оформляются протоколом, который подписывается председателем рабочей группы.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14. В протоколе заседания рабочей группы указываются: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дата заседания, состав рабочей группы и иных приглашенных лиц;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судебные акты, явившиеся основанием для рассмотрения вопросов правоприменительной практики;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фамилия, имя, отчество выступавших на заседании лиц и краткое описание изложенных выступлений;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результаты голосования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лиц;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принятое по каждому случаю признания недействительным ненормативного правового акта, незаконными решений и действий (бездействия) Администрации и ее должностных лиц решение.</w:t>
      </w:r>
    </w:p>
    <w:p w:rsidR="002055C2" w:rsidRPr="002055C2" w:rsidRDefault="002055C2" w:rsidP="002055C2">
      <w:pPr>
        <w:pStyle w:val="ConsPlusNormal"/>
        <w:ind w:firstLine="709"/>
        <w:jc w:val="both"/>
        <w:rPr>
          <w:i/>
          <w:sz w:val="20"/>
          <w:szCs w:val="20"/>
        </w:rPr>
      </w:pPr>
      <w:r w:rsidRPr="002055C2">
        <w:rPr>
          <w:sz w:val="20"/>
          <w:szCs w:val="20"/>
        </w:rPr>
        <w:t xml:space="preserve">15. Протоколы заседаний рабочей группы хранятся в Администрации. 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Выписка из решения рабочей группы с рекомендациями по разработке и принятию мер в целях предупреждения и устранения причин выявленных нарушений направляется секретарем рабочей группы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заинтересованным должностным лицам Администрации.</w:t>
      </w:r>
    </w:p>
    <w:p w:rsidR="002055C2" w:rsidRPr="002055C2" w:rsidRDefault="002055C2" w:rsidP="002055C2">
      <w:pPr>
        <w:pStyle w:val="ConsPlusNormal"/>
        <w:ind w:firstLine="709"/>
        <w:jc w:val="both"/>
        <w:rPr>
          <w:sz w:val="20"/>
          <w:szCs w:val="20"/>
        </w:rPr>
      </w:pPr>
      <w:r w:rsidRPr="002055C2">
        <w:rPr>
          <w:sz w:val="20"/>
          <w:szCs w:val="20"/>
        </w:rPr>
        <w:t>16. В случае установления рабочей группой признаков коррупционных фактов, послуживших основанием для принятия решения о признании недействительными (недействующими) ненормативных правовых актов, незаконными решений и действий (бездействия) Администрации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и ее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должностных лиц, председателем рабочей группы рассматривается вопрос о соблюдении муниципальным служащими</w:t>
      </w:r>
      <w:r w:rsidRPr="002055C2">
        <w:rPr>
          <w:i/>
          <w:sz w:val="20"/>
          <w:szCs w:val="20"/>
        </w:rPr>
        <w:t xml:space="preserve"> </w:t>
      </w:r>
      <w:r w:rsidRPr="002055C2">
        <w:rPr>
          <w:sz w:val="20"/>
          <w:szCs w:val="20"/>
        </w:rPr>
        <w:t>требований к служебному поведению и урегулированию конфликта интересов и принятия предусмотренных законодательством решений.</w:t>
      </w:r>
    </w:p>
    <w:p w:rsidR="002055C2" w:rsidRDefault="002055C2" w:rsidP="002055C2">
      <w:pPr>
        <w:ind w:firstLine="709"/>
        <w:rPr>
          <w:sz w:val="28"/>
          <w:szCs w:val="28"/>
        </w:rPr>
      </w:pPr>
    </w:p>
    <w:p w:rsidR="002055C2" w:rsidRDefault="002055C2" w:rsidP="002055C2">
      <w:pPr>
        <w:ind w:firstLine="709"/>
        <w:rPr>
          <w:sz w:val="28"/>
          <w:szCs w:val="28"/>
        </w:rPr>
      </w:pPr>
    </w:p>
    <w:p w:rsidR="002055C2" w:rsidRDefault="002055C2" w:rsidP="002055C2">
      <w:pPr>
        <w:pStyle w:val="ConsPlusNormal"/>
        <w:ind w:firstLine="709"/>
        <w:jc w:val="both"/>
      </w:pPr>
    </w:p>
    <w:p w:rsidR="002055C2" w:rsidRDefault="002055C2" w:rsidP="002055C2">
      <w:pPr>
        <w:pStyle w:val="ConsPlusNormal"/>
        <w:ind w:firstLine="709"/>
        <w:jc w:val="both"/>
      </w:pPr>
    </w:p>
    <w:p w:rsidR="002055C2" w:rsidRDefault="002055C2" w:rsidP="002055C2">
      <w:pPr>
        <w:pStyle w:val="ConsPlusNormal"/>
        <w:ind w:firstLine="709"/>
        <w:jc w:val="both"/>
      </w:pPr>
    </w:p>
    <w:p w:rsidR="002055C2" w:rsidRDefault="002055C2" w:rsidP="002055C2">
      <w:pPr>
        <w:pStyle w:val="ConsPlusNormal"/>
        <w:ind w:firstLine="709"/>
        <w:jc w:val="both"/>
      </w:pPr>
    </w:p>
    <w:p w:rsidR="002055C2" w:rsidRDefault="002055C2" w:rsidP="002055C2">
      <w:pPr>
        <w:pStyle w:val="ConsPlusNormal"/>
        <w:ind w:firstLine="709"/>
        <w:jc w:val="both"/>
      </w:pPr>
    </w:p>
    <w:p w:rsidR="002055C2" w:rsidRDefault="002055C2" w:rsidP="002055C2">
      <w:pPr>
        <w:pStyle w:val="ConsPlusNormal"/>
        <w:ind w:firstLine="709"/>
        <w:jc w:val="both"/>
      </w:pPr>
    </w:p>
    <w:p w:rsidR="00B2550E" w:rsidRPr="00880547" w:rsidRDefault="00B2550E" w:rsidP="00D333B1"/>
    <w:p w:rsidR="00D333B1" w:rsidRPr="008B29C5" w:rsidRDefault="002055C2" w:rsidP="00D333B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333B1" w:rsidRPr="008B29C5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7B06C7">
        <w:rPr>
          <w:sz w:val="28"/>
          <w:szCs w:val="28"/>
        </w:rPr>
        <w:t>5</w:t>
      </w:r>
      <w:r w:rsidR="00D333B1" w:rsidRPr="008B29C5">
        <w:rPr>
          <w:sz w:val="28"/>
          <w:szCs w:val="28"/>
        </w:rPr>
        <w:t xml:space="preserve">, от </w:t>
      </w:r>
      <w:r w:rsidR="007B06C7">
        <w:rPr>
          <w:sz w:val="28"/>
          <w:szCs w:val="28"/>
        </w:rPr>
        <w:t>19</w:t>
      </w:r>
      <w:r w:rsidR="00D333B1" w:rsidRPr="008B29C5">
        <w:rPr>
          <w:sz w:val="28"/>
          <w:szCs w:val="28"/>
        </w:rPr>
        <w:t>.0</w:t>
      </w:r>
      <w:r w:rsidR="00C935F4">
        <w:rPr>
          <w:sz w:val="28"/>
          <w:szCs w:val="28"/>
        </w:rPr>
        <w:t>2</w:t>
      </w:r>
      <w:r w:rsidR="00D333B1">
        <w:rPr>
          <w:sz w:val="28"/>
          <w:szCs w:val="28"/>
        </w:rPr>
        <w:t>. 2021</w:t>
      </w:r>
      <w:r w:rsidR="00D333B1"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Гл.редактор: В.Д.Пиксаев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AB1672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AB1672" w:rsidSect="00BB569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A4D" w:rsidRDefault="00EE5A4D" w:rsidP="00B2550E">
      <w:r>
        <w:separator/>
      </w:r>
    </w:p>
  </w:endnote>
  <w:endnote w:type="continuationSeparator" w:id="0">
    <w:p w:rsidR="00EE5A4D" w:rsidRDefault="00EE5A4D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A4D" w:rsidRDefault="00EE5A4D" w:rsidP="00B2550E">
      <w:r>
        <w:separator/>
      </w:r>
    </w:p>
  </w:footnote>
  <w:footnote w:type="continuationSeparator" w:id="0">
    <w:p w:rsidR="00EE5A4D" w:rsidRDefault="00EE5A4D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455A1"/>
    <w:rsid w:val="00086067"/>
    <w:rsid w:val="000C2054"/>
    <w:rsid w:val="000E5F0F"/>
    <w:rsid w:val="001864EF"/>
    <w:rsid w:val="002055C2"/>
    <w:rsid w:val="00206E02"/>
    <w:rsid w:val="002145A8"/>
    <w:rsid w:val="00281D87"/>
    <w:rsid w:val="002D71DE"/>
    <w:rsid w:val="003419B8"/>
    <w:rsid w:val="004955BD"/>
    <w:rsid w:val="005172A0"/>
    <w:rsid w:val="00592E62"/>
    <w:rsid w:val="005C27CB"/>
    <w:rsid w:val="00606B23"/>
    <w:rsid w:val="006E1FC8"/>
    <w:rsid w:val="006E4A31"/>
    <w:rsid w:val="006E7ACD"/>
    <w:rsid w:val="007B06C7"/>
    <w:rsid w:val="00880547"/>
    <w:rsid w:val="008A78EF"/>
    <w:rsid w:val="00924875"/>
    <w:rsid w:val="009968E6"/>
    <w:rsid w:val="009A5DBE"/>
    <w:rsid w:val="009E75F0"/>
    <w:rsid w:val="00A674E4"/>
    <w:rsid w:val="00AB1672"/>
    <w:rsid w:val="00AE69D0"/>
    <w:rsid w:val="00B2550E"/>
    <w:rsid w:val="00BB5694"/>
    <w:rsid w:val="00C65DBF"/>
    <w:rsid w:val="00C935F4"/>
    <w:rsid w:val="00CA25D3"/>
    <w:rsid w:val="00CB434D"/>
    <w:rsid w:val="00CC6EF9"/>
    <w:rsid w:val="00D333B1"/>
    <w:rsid w:val="00D51024"/>
    <w:rsid w:val="00E31177"/>
    <w:rsid w:val="00E31FD9"/>
    <w:rsid w:val="00E64F36"/>
    <w:rsid w:val="00EB7309"/>
    <w:rsid w:val="00EE5A4D"/>
    <w:rsid w:val="00F13472"/>
    <w:rsid w:val="00F31544"/>
    <w:rsid w:val="00F70634"/>
    <w:rsid w:val="00F959DC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uiPriority w:val="99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  <w:style w:type="paragraph" w:customStyle="1" w:styleId="consplustitle">
    <w:name w:val="consplustitle"/>
    <w:basedOn w:val="a"/>
    <w:rsid w:val="002055C2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2055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AB34162F3323B09B6B5BD8128D65FD2CBD2E36F8E567E74E0BD64685FEA25D451D905CZ5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9AB34162F3323B09B6B5BD8128D65FD2CBD2E36F8E567E74E0BD64685FEA25D451D905CZ5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1432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37</cp:revision>
  <cp:lastPrinted>2021-03-11T06:34:00Z</cp:lastPrinted>
  <dcterms:created xsi:type="dcterms:W3CDTF">2021-01-20T07:03:00Z</dcterms:created>
  <dcterms:modified xsi:type="dcterms:W3CDTF">2021-03-11T07:01:00Z</dcterms:modified>
</cp:coreProperties>
</file>