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6F3371" w:rsidRDefault="00281D87" w:rsidP="00281D87">
      <w:pPr>
        <w:rPr>
          <w:sz w:val="22"/>
          <w:szCs w:val="22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E31FD9">
        <w:rPr>
          <w:sz w:val="28"/>
          <w:szCs w:val="28"/>
        </w:rPr>
        <w:t>1</w:t>
      </w:r>
      <w:r w:rsidR="00807E15">
        <w:rPr>
          <w:sz w:val="28"/>
          <w:szCs w:val="28"/>
        </w:rPr>
        <w:t>1</w:t>
      </w:r>
      <w:r w:rsidRPr="00BB5FF9">
        <w:rPr>
          <w:sz w:val="28"/>
          <w:szCs w:val="28"/>
        </w:rPr>
        <w:t>.0</w:t>
      </w:r>
      <w:r w:rsidR="006E7ACD">
        <w:rPr>
          <w:sz w:val="28"/>
          <w:szCs w:val="28"/>
        </w:rPr>
        <w:t>3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807E15">
        <w:rPr>
          <w:sz w:val="28"/>
          <w:szCs w:val="28"/>
        </w:rPr>
        <w:t>8</w:t>
      </w:r>
    </w:p>
    <w:p w:rsidR="00216EE5" w:rsidRPr="00216EE5" w:rsidRDefault="00216EE5" w:rsidP="00216EE5">
      <w:pPr>
        <w:pStyle w:val="a5"/>
        <w:tabs>
          <w:tab w:val="left" w:pos="9639"/>
          <w:tab w:val="left" w:pos="9781"/>
        </w:tabs>
        <w:rPr>
          <w:sz w:val="20"/>
          <w:szCs w:val="20"/>
        </w:rPr>
      </w:pPr>
      <w:r w:rsidRPr="00216EE5">
        <w:rPr>
          <w:sz w:val="20"/>
          <w:szCs w:val="20"/>
        </w:rPr>
        <w:t>Республика  Мордовия</w:t>
      </w:r>
    </w:p>
    <w:p w:rsidR="00216EE5" w:rsidRPr="00216EE5" w:rsidRDefault="00216EE5" w:rsidP="00216EE5">
      <w:pPr>
        <w:tabs>
          <w:tab w:val="left" w:pos="9639"/>
          <w:tab w:val="left" w:pos="9781"/>
        </w:tabs>
        <w:jc w:val="center"/>
      </w:pPr>
      <w:r w:rsidRPr="00216EE5">
        <w:t>Инсарский муниципальный район</w:t>
      </w:r>
    </w:p>
    <w:p w:rsidR="00216EE5" w:rsidRPr="00216EE5" w:rsidRDefault="00216EE5" w:rsidP="00216EE5">
      <w:pPr>
        <w:tabs>
          <w:tab w:val="left" w:pos="9639"/>
          <w:tab w:val="left" w:pos="9781"/>
        </w:tabs>
        <w:jc w:val="center"/>
        <w:rPr>
          <w:b/>
          <w:bCs/>
        </w:rPr>
      </w:pPr>
      <w:r w:rsidRPr="00216EE5">
        <w:rPr>
          <w:b/>
          <w:bCs/>
        </w:rPr>
        <w:t>ПОСТАНОВЛЕНИЕ</w:t>
      </w:r>
    </w:p>
    <w:p w:rsidR="00216EE5" w:rsidRPr="00216EE5" w:rsidRDefault="00216EE5" w:rsidP="00216EE5">
      <w:pPr>
        <w:tabs>
          <w:tab w:val="left" w:pos="9639"/>
          <w:tab w:val="left" w:pos="9781"/>
        </w:tabs>
        <w:jc w:val="center"/>
      </w:pPr>
      <w:r w:rsidRPr="00216EE5">
        <w:t>Администрации Сиалеевско-Пятинского сельского поселения</w:t>
      </w:r>
    </w:p>
    <w:p w:rsidR="00216EE5" w:rsidRPr="00216EE5" w:rsidRDefault="00216EE5" w:rsidP="00216EE5">
      <w:pPr>
        <w:tabs>
          <w:tab w:val="left" w:pos="9639"/>
          <w:tab w:val="left" w:pos="9781"/>
        </w:tabs>
        <w:jc w:val="center"/>
      </w:pPr>
      <w:r w:rsidRPr="00216EE5">
        <w:t>с.Сиалеевская Пятина</w:t>
      </w:r>
    </w:p>
    <w:p w:rsidR="00216EE5" w:rsidRPr="00216EE5" w:rsidRDefault="00216EE5" w:rsidP="00216EE5">
      <w:pPr>
        <w:pStyle w:val="4"/>
        <w:shd w:val="clear" w:color="auto" w:fill="FFFFFF"/>
        <w:tabs>
          <w:tab w:val="left" w:pos="9639"/>
          <w:tab w:val="left" w:pos="9781"/>
        </w:tabs>
        <w:spacing w:before="0" w:beforeAutospacing="0" w:after="0" w:afterAutospacing="0"/>
        <w:rPr>
          <w:b w:val="0"/>
          <w:bCs w:val="0"/>
          <w:sz w:val="20"/>
          <w:szCs w:val="20"/>
        </w:rPr>
      </w:pPr>
      <w:r w:rsidRPr="00216EE5">
        <w:rPr>
          <w:b w:val="0"/>
          <w:bCs w:val="0"/>
          <w:sz w:val="20"/>
          <w:szCs w:val="20"/>
        </w:rPr>
        <w:t>от 11 марта 2021 г.                                                                                                № 9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t>ОБ ОРГАНИЗАЦИИ СБОРА И ОПРЕДЕЛЕНИЯ МЕСТА ПЕРВИЧНОГО СБОРА И РАЗМЕЩЕНИЯ ОТРАБОТАННЫХ РТУТЬСОДЕРЖАЩИХ ЛАМП НА ТЕРРИТОРИИ СИАЛЕЕВСКО-ПЯТИНСКОГО СЕЛЬСКОГО ПОСЕЛЕНИЯ ИНСАРСКОГО МУНИЦИПАЛЬНОГО РАЙОНА РЕСПУБЛИКИ МОРДОВИЯ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spacing w:before="269"/>
        <w:ind w:left="-142"/>
        <w:jc w:val="both"/>
      </w:pPr>
      <w:r w:rsidRPr="00216EE5">
        <w:t>В целях предупреждения ртутного загрязнения территории Сиалеевско-Пятинского сельского поселения Инсарского муниципального района Республики Мордовия, в соответствии с Федеральным законом от 24.06.1998 № 89-ФЗ «Об отходах производства и потребления»,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руководствуясь Уставом Сиалеевско-Пятинского сельского поселения, администрация Сиалеевско-Пятинского сельского поселения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spacing w:before="269"/>
        <w:ind w:left="-142"/>
        <w:jc w:val="center"/>
        <w:rPr>
          <w:b/>
        </w:rPr>
      </w:pPr>
      <w:r w:rsidRPr="00216EE5">
        <w:rPr>
          <w:b/>
        </w:rPr>
        <w:t>ПОСТАНОВЛЯЕТ: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 xml:space="preserve">1. Утвердить Порядок организации сбора и определение места первичного сбора и размещения отработанных ртутьсодержащих ламп в Сиалеевско-Пятинском сельском поселении, согласно </w:t>
      </w:r>
      <w:hyperlink r:id="rId7" w:anchor="sub_1000" w:history="1">
        <w:r w:rsidRPr="00216EE5">
          <w:rPr>
            <w:bCs/>
            <w:color w:val="000000"/>
          </w:rPr>
          <w:t>приложению</w:t>
        </w:r>
      </w:hyperlink>
      <w:r w:rsidRPr="00216EE5">
        <w:t xml:space="preserve"> №1к настоящему постановлению.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bookmarkStart w:id="0" w:name="sub_11"/>
      <w:r w:rsidRPr="00216EE5">
        <w:t>2. Определить на территории Сиалеевско-Пятинского сельского поселения место первичного сбора и размещения отработанных ртутьсодержащих ламп у потребителей ртутьсодержащих ламп в отдельном помещении, расположенном по адресу: Республика Мордовия, Инсарский муниципальный район, Сиалеевско-Пятинское сельское поселение, с. Нижняя Вязера, ул. Центральная, д.178 (нежилое помещение - здание администрации).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3. Утвердить Типовую инструкцию по организации накопления отработанных ртутьсодержащих отходов (далее – Типовая инструкция), согласно приложению № 2.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bookmarkStart w:id="1" w:name="sub_2"/>
      <w:bookmarkEnd w:id="0"/>
      <w:r w:rsidRPr="00216EE5">
        <w:t xml:space="preserve">4.  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ртутьсодержащими лампами руководствоваться </w:t>
      </w:r>
      <w:hyperlink r:id="rId8" w:anchor="sub_1000" w:history="1">
        <w:r w:rsidRPr="00216EE5">
          <w:rPr>
            <w:bCs/>
            <w:color w:val="000000"/>
          </w:rPr>
          <w:t>Порядком</w:t>
        </w:r>
      </w:hyperlink>
      <w:r w:rsidRPr="00216EE5">
        <w:t xml:space="preserve"> и Типовой инструкцией, утвержденным настоящим постановлением.</w:t>
      </w:r>
      <w:bookmarkEnd w:id="1"/>
    </w:p>
    <w:p w:rsidR="00ED5C99" w:rsidRDefault="00216EE5" w:rsidP="00ED5C99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4. Настоящее постановление вступает в силу со дня официального опубликования.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Глава Сиалеевско-Пятинского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  <w:rPr>
          <w:bCs/>
        </w:rPr>
      </w:pPr>
      <w:r w:rsidRPr="00216EE5">
        <w:t xml:space="preserve">сельского поселения:                                                В.Д.Пиксаев                                                 </w:t>
      </w:r>
    </w:p>
    <w:p w:rsidR="00216EE5" w:rsidRPr="00216EE5" w:rsidRDefault="00216EE5" w:rsidP="00DA1236">
      <w:pPr>
        <w:pStyle w:val="ac"/>
        <w:tabs>
          <w:tab w:val="left" w:pos="-284"/>
          <w:tab w:val="left" w:pos="8205"/>
          <w:tab w:val="left" w:pos="9639"/>
          <w:tab w:val="left" w:pos="9781"/>
        </w:tabs>
        <w:ind w:left="-142"/>
        <w:jc w:val="right"/>
        <w:rPr>
          <w:rFonts w:ascii="Times New Roman" w:hAnsi="Times New Roman" w:cs="Times New Roman"/>
          <w:bCs w:val="0"/>
          <w:sz w:val="20"/>
          <w:szCs w:val="20"/>
        </w:rPr>
      </w:pPr>
      <w:r w:rsidRPr="00216EE5">
        <w:rPr>
          <w:rFonts w:ascii="Times New Roman" w:hAnsi="Times New Roman" w:cs="Times New Roman"/>
          <w:bCs w:val="0"/>
          <w:sz w:val="20"/>
          <w:szCs w:val="20"/>
        </w:rPr>
        <w:t xml:space="preserve"> </w:t>
      </w:r>
      <w:r w:rsidRPr="00216EE5">
        <w:rPr>
          <w:rFonts w:ascii="Times New Roman" w:hAnsi="Times New Roman" w:cs="Times New Roman"/>
          <w:b w:val="0"/>
          <w:sz w:val="20"/>
          <w:szCs w:val="20"/>
        </w:rPr>
        <w:t>Приложение №1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contextualSpacing/>
        <w:jc w:val="right"/>
        <w:rPr>
          <w:bCs/>
        </w:rPr>
      </w:pPr>
      <w:r w:rsidRPr="00216EE5">
        <w:rPr>
          <w:bCs/>
        </w:rPr>
        <w:t xml:space="preserve">к </w:t>
      </w:r>
      <w:hyperlink w:anchor="sub_0" w:history="1">
        <w:r w:rsidRPr="00216EE5">
          <w:rPr>
            <w:bCs/>
          </w:rPr>
          <w:t>постановлени</w:t>
        </w:r>
      </w:hyperlink>
      <w:r w:rsidRPr="00216EE5">
        <w:rPr>
          <w:bCs/>
        </w:rPr>
        <w:t xml:space="preserve">ю администрации 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contextualSpacing/>
        <w:jc w:val="right"/>
      </w:pPr>
      <w:r w:rsidRPr="00216EE5">
        <w:t xml:space="preserve">Сиалеевско-Пятинского 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contextualSpacing/>
        <w:jc w:val="right"/>
        <w:rPr>
          <w:bCs/>
        </w:rPr>
      </w:pPr>
      <w:r w:rsidRPr="00216EE5">
        <w:rPr>
          <w:bCs/>
        </w:rPr>
        <w:t xml:space="preserve">сельского поселения 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contextualSpacing/>
        <w:jc w:val="right"/>
        <w:rPr>
          <w:bCs/>
        </w:rPr>
      </w:pPr>
      <w:r w:rsidRPr="00216EE5">
        <w:rPr>
          <w:bCs/>
        </w:rPr>
        <w:t>от 11.03.2021 г.  № 9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center"/>
      </w:pPr>
      <w:r w:rsidRPr="00216EE5">
        <w:t>Порядок</w:t>
      </w:r>
      <w:r w:rsidRPr="00216EE5">
        <w:br/>
        <w:t>организации сбора и определение места первичного сбора и размещения отработанных ртутьсодержащих ламп в Сиалеевско-Пятинском сельском поселении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</w:pPr>
      <w:r w:rsidRPr="00216EE5">
        <w:t>1. Общие положения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</w:pP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1.1. Порядок обращения с отработанными ртутьсодержащими лампами на территории Сиалеевско-Пятинского сельского поселения (далее - Порядок) разработан в соответствии с Федеральным законом от 24.06.1998 № 89-ФЗ «Об отходах производства и потребления», Федеральным законом от 06.10.2003 № 131-ФЗ «Об общих принципах </w:t>
      </w:r>
      <w:r w:rsidRPr="00216EE5">
        <w:lastRenderedPageBreak/>
        <w:t xml:space="preserve">организации местного самоуправления в Российской Федерации», Федеральным законом от 30.03.1999 № 52-ФЗ «О санитарно-эпидемиологическом благополучии населения», Федеральным законом от 10.01.2002 № 7-ФЗ «Об охране окружающей среды»,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             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1.2. Требования настоящего Порядка распространяются на юридические лица (независимо от организационно-правовой формы)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ремонту общего имущества в таком доме (далее - юридические лица и индивидуальные предприниматели), а также физические лица, проживающие на территории</w:t>
      </w:r>
      <w:r w:rsidRPr="00216EE5">
        <w:rPr>
          <w:color w:val="000000"/>
        </w:rPr>
        <w:t xml:space="preserve"> 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  <w:r w:rsidRPr="00216EE5">
        <w:t xml:space="preserve">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1.3. Юридические лица и индивидуальные предприниматели в соответствии с настоящим Порядком и другими нормативными правовыми актами разрабатывают инструкции по организации сбора, накопления, использования, обезвреживания, транспортирования и размещения отработанных ртутьсодержащих ламп применительно к конкретным условиям и назначают в установленном порядке ответственных лиц за обращение с указанными отходами.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1.4. Сбор, накопление, хранение и транспортирование ртутьсодержащих ламп юридическими лицами и индивидуальными предпринимателями осуществляется на основании требований действующего законодательства в соответствии с утвержденной разрешительной документацией.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1.5. Финансирование мероприятий по сбору и утилизации отработанных ртутьсодержащих ламп на территории </w:t>
      </w:r>
      <w:r w:rsidRPr="00216EE5">
        <w:rPr>
          <w:color w:val="000000"/>
        </w:rPr>
        <w:t>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  <w:r w:rsidRPr="00216EE5">
        <w:t xml:space="preserve"> осуществляется за счет средств бюджета</w:t>
      </w:r>
      <w:r w:rsidRPr="00216EE5">
        <w:rPr>
          <w:color w:val="000000"/>
        </w:rPr>
        <w:t xml:space="preserve"> администрации 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  <w:r w:rsidRPr="00216EE5">
        <w:t xml:space="preserve">, а также юридических лиц и индивидуальных предпринимателей.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2. Для целей настоящих Правил применяются следующие понятия: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 </w:t>
      </w:r>
      <w:r w:rsidRPr="00216EE5">
        <w:rPr>
          <w:b/>
        </w:rPr>
        <w:t>"отработанные ртутьсодержащие лампы"</w:t>
      </w:r>
      <w:r w:rsidRPr="00216EE5">
        <w:t xml:space="preserve">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паросветные);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 </w:t>
      </w:r>
      <w:r w:rsidRPr="00216EE5">
        <w:rPr>
          <w:b/>
        </w:rPr>
        <w:t>"потребители ртутьсодержащих ламп"</w:t>
      </w:r>
      <w:r w:rsidRPr="00216EE5">
        <w:t xml:space="preserve"> - юридические лица или индивидуальные предприниматели, физические лица, эксплуатирующие ртутьсодержащие лампы; </w:t>
      </w:r>
      <w:r w:rsidRPr="00216EE5">
        <w:rPr>
          <w:b/>
        </w:rPr>
        <w:t>"оператор по обращению с отработанными ртутьсодержащими лампами"</w:t>
      </w:r>
      <w:r w:rsidRPr="00216EE5">
        <w:t xml:space="preserve"> (далее - оператор) - юридическое лицо или 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rPr>
          <w:b/>
        </w:rPr>
        <w:t xml:space="preserve">"место накопления отработанных ртутьсодержащих ламп" </w:t>
      </w:r>
      <w:r w:rsidRPr="00216EE5">
        <w:t xml:space="preserve">–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хранения;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rPr>
          <w:b/>
        </w:rPr>
        <w:t>"индивидуальная упаковка для отработанных ртутьсодержащих ламп"</w:t>
      </w:r>
      <w:r w:rsidRPr="00216EE5">
        <w:t xml:space="preserve"> - изделие, которое используется для упаковки отдельной отработанной ртутьсодержащей лампы, обеспечивающее ее сохранность при накоплении; </w:t>
      </w:r>
      <w:r w:rsidRPr="00216EE5">
        <w:rPr>
          <w:b/>
        </w:rPr>
        <w:t xml:space="preserve">"транспортная упаковка для отработанных ртутьсодержащих ламп" </w:t>
      </w:r>
      <w:r w:rsidRPr="00216EE5">
        <w:t xml:space="preserve">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rPr>
          <w:b/>
        </w:rPr>
        <w:t>"герметичность транспортной упаковки"</w:t>
      </w:r>
      <w:r w:rsidRPr="00216EE5">
        <w:t xml:space="preserve">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  <w:rPr>
          <w:rFonts w:eastAsia="Calibri"/>
          <w:iCs/>
          <w:lang w:eastAsia="en-US" w:bidi="en-US"/>
        </w:rPr>
      </w:pPr>
      <w:r w:rsidRPr="00216EE5">
        <w:t xml:space="preserve">3. Порядок сбора и размещения отработанных ртутьсодержащих ламп на территории </w:t>
      </w:r>
      <w:r w:rsidRPr="00216EE5">
        <w:rPr>
          <w:color w:val="000000"/>
        </w:rPr>
        <w:t>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3.1. При организации мероприятий по сбору ртутьсодержащих ламп от населения проводится информационно-агитационный комплекс работ по разъяснению сути системы, условий ее организации, целей, достигаемых в результате ее реализации. Ответственным за организацию информационно-агитационной работы является ответственное должностное лицо администрации</w:t>
      </w:r>
      <w:r w:rsidRPr="00216EE5">
        <w:rPr>
          <w:color w:val="000000"/>
        </w:rPr>
        <w:t xml:space="preserve"> 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  <w:r w:rsidRPr="00216EE5">
        <w:t xml:space="preserve">. Информационно-агитационная работа может проводиться путем адресного обхода с раздачей информационных материалов о системе сбора ртутьсодержащих ламп; распространения буклетов и плакатов с информацией о системе сбора; информирования через СМИ (статьи, рекламно-информационные ролики и т.д.). Для повышения эффективности информирования населения об экологической опасности отработанных люминесцентных и энергосберегающих ртутьсодержащих ламп, а также о необходимых мероприятиях по ликвидации локальных очагов загрязнения рекомендовать организациям, осуществляющим продажу данных изделий, разработать и разместить на торговых площадях стенды с указанием данного рода информации.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lastRenderedPageBreak/>
        <w:t xml:space="preserve">3.2. Потребители ртутьсодержащих ламп (кроме физических лиц) осуществляют накопление отработанных ртутьсодержащих ламп.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3.3. Накопление отработанных ртутьсодержащих ламп производится отдельно от других видов отходов.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3.4.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 и транспортирования до них.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3.5. Потребители ртутьсодержащих ламп (кроме физических лиц) для накопления поврежденных отработанных ртутьсодержащих ламп обязаны использовать тару.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3.6. Администрация </w:t>
      </w:r>
      <w:r w:rsidRPr="00216EE5">
        <w:rPr>
          <w:color w:val="000000"/>
        </w:rPr>
        <w:t>Сиалеевско-Пятинского</w:t>
      </w:r>
      <w:r w:rsidRPr="00216EE5">
        <w:rPr>
          <w:rFonts w:eastAsia="Calibri"/>
          <w:iCs/>
          <w:lang w:eastAsia="en-US" w:bidi="en-US"/>
        </w:rPr>
        <w:t xml:space="preserve"> сельского поселения</w:t>
      </w:r>
      <w:r w:rsidRPr="00216EE5">
        <w:t xml:space="preserve"> определила место первичного сбора и размещения отработанных ртутьсодержащих ламп у потребителей ртутьсодержащих ламп, проживающих в частном секторе, по адресу:</w:t>
      </w:r>
    </w:p>
    <w:p w:rsidR="00216EE5" w:rsidRPr="00216EE5" w:rsidRDefault="00216EE5" w:rsidP="00DA1236">
      <w:pPr>
        <w:tabs>
          <w:tab w:val="left" w:pos="-284"/>
          <w:tab w:val="left" w:pos="1003"/>
          <w:tab w:val="left" w:pos="9639"/>
          <w:tab w:val="left" w:pos="9781"/>
        </w:tabs>
        <w:ind w:left="-142"/>
        <w:jc w:val="both"/>
      </w:pPr>
      <w:r w:rsidRPr="00216EE5">
        <w:t>Республика Мордовия, Инсарский муниципальный район, Сиалеевско-Пятинское сельское поселение, с. Нижняя Вязера, улица Центральная д. 178 (в подсобном помещении здания администрации находится специальный контейнер оцинкованный, с крышкой, для сбора ртутьсодержащих</w:t>
      </w:r>
      <w:r w:rsidRPr="00216EE5">
        <w:rPr>
          <w:spacing w:val="-13"/>
        </w:rPr>
        <w:t xml:space="preserve"> </w:t>
      </w:r>
      <w:r w:rsidRPr="00216EE5">
        <w:t xml:space="preserve">ламп) и время работы места сбора отработанных ртутьсодержащих ламп для потребителей ртутьсодержащих ламп: первая и третья пятница  каждого месяца с </w:t>
      </w:r>
      <w:r w:rsidRPr="00216EE5">
        <w:rPr>
          <w:spacing w:val="2"/>
        </w:rPr>
        <w:t xml:space="preserve">9-00 </w:t>
      </w:r>
      <w:r w:rsidRPr="00216EE5">
        <w:t>до 12-00 час.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3.6.1.  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такие места накопления в местах, являющихся общим имуществом собственников многоквартирных домов,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и уведомляют о таких местах накопления оператора на основании договора об обращении с отходами.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3.7. Сбор отработанных ртутьсодержащих ламп у потребителей осуществляет оператор.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4. Порядок транспортирования отработанных ртутьсодержащих ламп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4.1 Транспортирование отработанных ртутьсодержащих ламп осуществляется оператором в соответствии с требованиями статьи 16 Федерального закона "Об отходах производства и потребления".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4.2. Для транспортирования поврежденных отработанных ртутьсодержащих ламп используется тара, обеспечивающая герметичность и исключающая возможность загрязнения окружающей среды.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4.3. Транспортирование отработанных ртутьсодержащих ламп должно осуществляться специализированным транспортом.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4.4. Все виды работ, связанные с загрузкой, транспортированием и выгрузкой отработанных ртутьсодержащих ламп, должны осуществляться в соответствии с требованиями Санитарных правил при работе с ртутью, ее соединениями и приборами с ртутным заполнением, утвержденных 04.04.1988 N 4607-88, и с соблюдением техники безопасности.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4.5. Ответственность за соблюдение безопасного обращения с отработанными ртутьсодержащими лампами с момента приема их у населения и до их санкционированной выгрузки возлагается на специализированные организации.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 4.6. В местах сбора, размещения и транспортирования отработанных ртутьсодержащих ламп (включая погрузочно-разгрузочные пункты и грузовые площадки транспортных средств), в которых может создаваться концентрация ртути, превышающая гигиенические нормативы, предусматривается установка автоматических газосигнализаторов на пары ртути. Зоны возможного заражения необходимо снабдить средствами индивидуальной защиты органов дыхания, доступными для свободного использования в аварийных ситуациях.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5. Порядок размещения (хранение и захоронение) отработанных ртутьсодержащих ламп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5.1. Размещение отработанных ртутьсодержащих ламп в целях их обезвреживания, последующей переработки и использования переработанной продукции осуществляется специализированными организациями.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5.2. Хранение отработанных ртутьсодержащих ламп производится в специально выделенном для этой цели помещении, защищенном от 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 5.3. Допускается хранение отработанных ртутьсодержащих ламп в неповрежденной таре из-под новых ртутьсодержащих ламп или в другой таре, обеспечивающей их сохранность при хранении, погрузочно-разгрузочных работах и транспортировании. 5.4. Не допускается совместное хранение поврежденных и неповрежденных ртутьсодержащих ламп.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lastRenderedPageBreak/>
        <w:t xml:space="preserve"> 5.5. Хранение поврежденных ртутьсодержащих ламп осуществляется в таре.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5.6. Размещение отработанных ртутьсодержащих ламп не может осуществляться путем захоронения.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 6. Порядок обезвреживания и использования отработанных ртутьсодержащих ламп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6.1. 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санитарно-гигиенических, экологических и иных требований.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6.2. В случае возникновения у потребителя отработанных ртутьсодержащих ламп аварийной ситуации, в частности боя ртутьсодержащей лампы (ламп), загрязненное помещение должно быть покинуто людьми и должен быть организован вызов специализированных организаций для проведения комплекса мероприятий по обеззараживанию помещений. Обезвреживание ртутного загрязнения может быть выполнено потребителями отработанных ртутьсодержащих ламп (кроме физических лиц) самостоятельно с помощью демеркуризационного комплекта, включающего в себя необходимые препараты (вещества) и материалы для очистки помещений от локальных ртутных загрязнений, не требующего специальных мер безопасности при использовании, руководствуясь инструкцией по обращению с отработанными ртутьсодержащими лампами.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6.3. Использование отработанных ртутьсодержащих ламп осуществляют специализированные организации, ведущие их переработку, учет и отчетность по ним. Полученные в результате переработки ртуть, и ртутьсодержащие вещества передаются в установленном порядке организациям - потребителям ртути и ртутьсодержащих веществ.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7. Ответственность за несоблюдение требований в области обращения с ртутьсодержащими отходами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 xml:space="preserve">7.1. Администрация Сиалеевско-Пятинского сельского поселения осуществляет контроль за исполнением настоящего Порядка в пределах своих полномочий в соответствии с действующим законодательством. </w:t>
      </w:r>
    </w:p>
    <w:p w:rsidR="00216EE5" w:rsidRPr="00216EE5" w:rsidRDefault="00216EE5" w:rsidP="00DA1236">
      <w:pPr>
        <w:tabs>
          <w:tab w:val="left" w:pos="-284"/>
          <w:tab w:val="left" w:pos="9639"/>
          <w:tab w:val="left" w:pos="9781"/>
        </w:tabs>
        <w:ind w:left="-142"/>
        <w:jc w:val="both"/>
      </w:pPr>
      <w:r w:rsidRPr="00216EE5">
        <w:t>7.2. За несоблюдение требований в области обращения с ртутьсодержащими отходами на территории Сиалеевско-Пятинского сельского поселения физические, юридические лица и индивидуальные предприниматели несут ответственность в соответствии с действующим законодательством.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  <w:rPr>
          <w:b/>
          <w:bCs/>
        </w:rPr>
      </w:pPr>
    </w:p>
    <w:p w:rsidR="00216EE5" w:rsidRPr="00216EE5" w:rsidRDefault="00216EE5" w:rsidP="00DA1236">
      <w:pPr>
        <w:widowControl w:val="0"/>
        <w:tabs>
          <w:tab w:val="left" w:pos="-284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left="-142"/>
        <w:jc w:val="right"/>
        <w:rPr>
          <w:bCs/>
        </w:rPr>
      </w:pPr>
      <w:r w:rsidRPr="00216EE5">
        <w:rPr>
          <w:b/>
          <w:bCs/>
        </w:rPr>
        <w:t xml:space="preserve"> </w:t>
      </w:r>
      <w:r w:rsidRPr="00216EE5">
        <w:rPr>
          <w:bCs/>
        </w:rPr>
        <w:t>Приложение №2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right"/>
        <w:rPr>
          <w:bCs/>
        </w:rPr>
      </w:pPr>
      <w:r w:rsidRPr="00216EE5">
        <w:rPr>
          <w:bCs/>
        </w:rPr>
        <w:t>к постановлению администрации</w:t>
      </w:r>
    </w:p>
    <w:p w:rsidR="00DA1236" w:rsidRDefault="00216EE5" w:rsidP="00DA1236">
      <w:pPr>
        <w:widowControl w:val="0"/>
        <w:tabs>
          <w:tab w:val="left" w:pos="-284"/>
          <w:tab w:val="left" w:pos="6240"/>
          <w:tab w:val="left" w:pos="9639"/>
          <w:tab w:val="left" w:pos="9781"/>
        </w:tabs>
        <w:autoSpaceDE w:val="0"/>
        <w:autoSpaceDN w:val="0"/>
        <w:adjustRightInd w:val="0"/>
        <w:ind w:left="-142"/>
        <w:jc w:val="right"/>
        <w:rPr>
          <w:bCs/>
        </w:rPr>
      </w:pPr>
      <w:r w:rsidRPr="00216EE5">
        <w:rPr>
          <w:bCs/>
        </w:rPr>
        <w:t xml:space="preserve">                                                                          Сиалеевско-Пятинского</w:t>
      </w:r>
    </w:p>
    <w:p w:rsidR="00216EE5" w:rsidRPr="00216EE5" w:rsidRDefault="00216EE5" w:rsidP="00DA1236">
      <w:pPr>
        <w:widowControl w:val="0"/>
        <w:tabs>
          <w:tab w:val="left" w:pos="-284"/>
          <w:tab w:val="left" w:pos="6240"/>
          <w:tab w:val="left" w:pos="9639"/>
          <w:tab w:val="left" w:pos="9781"/>
        </w:tabs>
        <w:autoSpaceDE w:val="0"/>
        <w:autoSpaceDN w:val="0"/>
        <w:adjustRightInd w:val="0"/>
        <w:ind w:left="-142"/>
        <w:jc w:val="right"/>
        <w:rPr>
          <w:bCs/>
        </w:rPr>
      </w:pPr>
      <w:r w:rsidRPr="00216EE5">
        <w:rPr>
          <w:bCs/>
        </w:rPr>
        <w:t xml:space="preserve">                    сельского поселения </w:t>
      </w:r>
    </w:p>
    <w:p w:rsidR="00216EE5" w:rsidRPr="00816EE3" w:rsidRDefault="00216EE5" w:rsidP="00816EE3">
      <w:pPr>
        <w:widowControl w:val="0"/>
        <w:tabs>
          <w:tab w:val="left" w:pos="-284"/>
          <w:tab w:val="left" w:pos="6240"/>
          <w:tab w:val="left" w:pos="9639"/>
          <w:tab w:val="left" w:pos="9781"/>
        </w:tabs>
        <w:autoSpaceDE w:val="0"/>
        <w:autoSpaceDN w:val="0"/>
        <w:adjustRightInd w:val="0"/>
        <w:ind w:left="-142"/>
        <w:jc w:val="right"/>
        <w:rPr>
          <w:bCs/>
        </w:rPr>
      </w:pPr>
      <w:r w:rsidRPr="00216EE5">
        <w:rPr>
          <w:bCs/>
        </w:rPr>
        <w:t>от 11.03.2021 г. №9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rPr>
          <w:b/>
          <w:bCs/>
        </w:rPr>
        <w:t>Типовая инструкция</w:t>
      </w:r>
    </w:p>
    <w:p w:rsidR="00216EE5" w:rsidRPr="00816EE3" w:rsidRDefault="00216EE5" w:rsidP="00816EE3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rPr>
          <w:b/>
          <w:bCs/>
        </w:rPr>
        <w:t>по организации накопления отработанных ртутьсодержащих отходов в администрации Сиалеевско-Пятинского сельского поселения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t>1. Общие положения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1.1. Понятия, используемые в настоящей Типовой инструкции: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ртуть - жидкий металл серебристо-белого цвета, пары которого оказывают токсичное действие на живой организм.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сердечно-сосудистую систему, органы пищеварения.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t>2. Условия хранения отработанных ртутьсодержащих ламп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2.1. Главным условием при замене и сборе ОРТЛ является сохранение герметичности.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2.2. Сбор и накопление ОРТЛ необходимо производить в установленных местах строго отдельно от обычного мусора.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2.3. В процессе сбора лампы разделяются по диаметру и длине.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2.4. Тарой для сбора ОРТЛ являются целые индивидуальные коробки из жесткого картона.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2.5. После упаковки ОРТЛ в тару для сбора их следует сложить в отдельные коробки из фанеры или ДСП для хранения.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2.7. Лампы в коробку должны укладываться плотно.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 xml:space="preserve"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</w:t>
      </w:r>
      <w:r w:rsidRPr="00216EE5">
        <w:lastRenderedPageBreak/>
        <w:t>приточно-вытяжной вентиляции.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2.12. Запрещается: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- Накапливать лампы под открытым небом.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- Накапливать в таких местах, где к ним могут иметь доступ дети.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- Накапливать лампы без тары.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- Накапливать лампы в мягких картонных коробках, уложенных друг на друга.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- Накапливать лампы на грунтовой поверхности.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center"/>
      </w:pPr>
      <w:r w:rsidRPr="00216EE5">
        <w:t>3.</w:t>
      </w:r>
      <w:r w:rsidRPr="00216EE5">
        <w:rPr>
          <w:b/>
        </w:rPr>
        <w:t xml:space="preserve"> </w:t>
      </w:r>
      <w:r w:rsidRPr="00216EE5">
        <w:t>Учет отработанных ртутьсодержащих ламп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3.2. Страницы журнала должны быть пронумерованы, прошнурованы и скреплены.</w:t>
      </w:r>
    </w:p>
    <w:p w:rsidR="00216EE5" w:rsidRPr="00816EE3" w:rsidRDefault="00216EE5" w:rsidP="00816EE3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216EE5" w:rsidRPr="00216EE5" w:rsidRDefault="00216EE5" w:rsidP="00816EE3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4. Порядок сдачи, транспортировки и перевозки отработанных ртутьсодержащих ламп на утилизирующие предприятия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4.1. ОРТЛ сдаются на утилизацию один раз за отчетный период, но не реже  1 раза в год.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  <w:r w:rsidRPr="00216EE5"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216EE5" w:rsidRPr="00216EE5" w:rsidRDefault="00216EE5" w:rsidP="00DA1236">
      <w:pPr>
        <w:widowControl w:val="0"/>
        <w:tabs>
          <w:tab w:val="left" w:pos="-284"/>
          <w:tab w:val="left" w:pos="9639"/>
          <w:tab w:val="left" w:pos="9781"/>
        </w:tabs>
        <w:autoSpaceDE w:val="0"/>
        <w:autoSpaceDN w:val="0"/>
        <w:adjustRightInd w:val="0"/>
        <w:ind w:left="-142"/>
        <w:jc w:val="both"/>
      </w:pPr>
    </w:p>
    <w:p w:rsidR="00216EE5" w:rsidRPr="00216EE5" w:rsidRDefault="00216EE5" w:rsidP="00816EE3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center"/>
      </w:pPr>
      <w:bookmarkStart w:id="2" w:name="_GoBack"/>
      <w:bookmarkEnd w:id="2"/>
      <w:r w:rsidRPr="00216EE5">
        <w:t xml:space="preserve">Приложение к инструкции                                                                              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9"/>
      </w:tblGrid>
      <w:tr w:rsidR="00216EE5" w:rsidRPr="00216EE5" w:rsidTr="00DA1236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b/>
              </w:rPr>
            </w:pPr>
            <w:r w:rsidRPr="00216EE5">
              <w:rPr>
                <w:b/>
              </w:rPr>
              <w:t>ТИПОВАЯ ФОРМА ЖУРНАЛА УЧЕТА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</w:pPr>
            <w:r w:rsidRPr="00216EE5">
              <w:rPr>
                <w:b/>
              </w:rPr>
              <w:t>ДВИЖЕНИЯ ОТРАБОТАННЫХ РТУТЬСОДЕРЖАЩИХ ЛАМП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</w:pPr>
            <w:r w:rsidRPr="00216EE5">
              <w:t>_____________________________________</w:t>
            </w:r>
          </w:p>
          <w:p w:rsidR="00216EE5" w:rsidRPr="00216EE5" w:rsidRDefault="00216EE5" w:rsidP="00816EE3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</w:pPr>
            <w:r w:rsidRPr="00216EE5">
              <w:t>«наименование предприятия»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Начат ___________ 20___г.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</w:p>
        </w:tc>
      </w:tr>
    </w:tbl>
    <w:p w:rsidR="00216EE5" w:rsidRPr="0080773E" w:rsidRDefault="00216EE5" w:rsidP="00216EE5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10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2268"/>
        <w:gridCol w:w="1842"/>
        <w:gridCol w:w="1418"/>
        <w:gridCol w:w="2186"/>
      </w:tblGrid>
      <w:tr w:rsidR="00216EE5" w:rsidRPr="00216EE5" w:rsidTr="00816EE3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-108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Наименование лампы, ртутьсодержащего прибора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Количество отработанных ртутьсодержащих ламп и приборов, находящихся на хранении в складе, 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Сдано специализированной организации,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Остаток, шт.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Ответственное лицо</w:t>
            </w:r>
          </w:p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</w:pPr>
            <w:r w:rsidRPr="00216EE5">
              <w:t>(Ф.И.О./ подпись)</w:t>
            </w:r>
          </w:p>
        </w:tc>
      </w:tr>
      <w:tr w:rsidR="00216EE5" w:rsidRPr="00216EE5" w:rsidTr="00816EE3">
        <w:trPr>
          <w:trHeight w:val="2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EE5" w:rsidRPr="00216EE5" w:rsidRDefault="00216EE5" w:rsidP="005107AB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</w:pPr>
            <w:r w:rsidRPr="00216EE5">
              <w:t>6</w:t>
            </w:r>
          </w:p>
        </w:tc>
      </w:tr>
    </w:tbl>
    <w:p w:rsidR="00216EE5" w:rsidRPr="0080773E" w:rsidRDefault="00216EE5" w:rsidP="00216EE5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D5C99" w:rsidRDefault="00ED5C99" w:rsidP="00D333B1">
      <w:pPr>
        <w:rPr>
          <w:sz w:val="28"/>
          <w:szCs w:val="28"/>
        </w:rPr>
      </w:pPr>
    </w:p>
    <w:p w:rsidR="00ED5C99" w:rsidRDefault="00ED5C99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807E15">
        <w:rPr>
          <w:sz w:val="28"/>
          <w:szCs w:val="28"/>
        </w:rPr>
        <w:t>8</w:t>
      </w:r>
      <w:r w:rsidRPr="008B29C5">
        <w:rPr>
          <w:sz w:val="28"/>
          <w:szCs w:val="28"/>
        </w:rPr>
        <w:t xml:space="preserve">, от </w:t>
      </w:r>
      <w:r w:rsidR="00592E62">
        <w:rPr>
          <w:sz w:val="28"/>
          <w:szCs w:val="28"/>
        </w:rPr>
        <w:t>1</w:t>
      </w:r>
      <w:r w:rsidR="00807E15">
        <w:rPr>
          <w:sz w:val="28"/>
          <w:szCs w:val="28"/>
        </w:rPr>
        <w:t>1</w:t>
      </w:r>
      <w:r w:rsidRPr="008B29C5">
        <w:rPr>
          <w:sz w:val="28"/>
          <w:szCs w:val="28"/>
        </w:rPr>
        <w:t>.0</w:t>
      </w:r>
      <w:r w:rsidR="00592E62">
        <w:rPr>
          <w:sz w:val="28"/>
          <w:szCs w:val="28"/>
        </w:rPr>
        <w:t>3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A4565D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949" w:rsidRDefault="00125949" w:rsidP="00B2550E">
      <w:r>
        <w:separator/>
      </w:r>
    </w:p>
  </w:endnote>
  <w:endnote w:type="continuationSeparator" w:id="0">
    <w:p w:rsidR="00125949" w:rsidRDefault="00125949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949" w:rsidRDefault="00125949" w:rsidP="00B2550E">
      <w:r>
        <w:separator/>
      </w:r>
    </w:p>
  </w:footnote>
  <w:footnote w:type="continuationSeparator" w:id="0">
    <w:p w:rsidR="00125949" w:rsidRDefault="00125949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C2054"/>
    <w:rsid w:val="000E5F0F"/>
    <w:rsid w:val="00125949"/>
    <w:rsid w:val="001864EF"/>
    <w:rsid w:val="00206E02"/>
    <w:rsid w:val="002145A8"/>
    <w:rsid w:val="00216EE5"/>
    <w:rsid w:val="00281D87"/>
    <w:rsid w:val="002D71DE"/>
    <w:rsid w:val="003419B8"/>
    <w:rsid w:val="004955BD"/>
    <w:rsid w:val="005172A0"/>
    <w:rsid w:val="00592E62"/>
    <w:rsid w:val="005C27CB"/>
    <w:rsid w:val="00606B23"/>
    <w:rsid w:val="006E1FC8"/>
    <w:rsid w:val="006E4A31"/>
    <w:rsid w:val="006E7ACD"/>
    <w:rsid w:val="006F3371"/>
    <w:rsid w:val="00807E15"/>
    <w:rsid w:val="00816EE3"/>
    <w:rsid w:val="00880547"/>
    <w:rsid w:val="008A78EF"/>
    <w:rsid w:val="00924875"/>
    <w:rsid w:val="009426B4"/>
    <w:rsid w:val="009968E6"/>
    <w:rsid w:val="009A5DBE"/>
    <w:rsid w:val="009E75F0"/>
    <w:rsid w:val="00A4565D"/>
    <w:rsid w:val="00A674E4"/>
    <w:rsid w:val="00AB1672"/>
    <w:rsid w:val="00AE69D0"/>
    <w:rsid w:val="00B2550E"/>
    <w:rsid w:val="00BB5694"/>
    <w:rsid w:val="00CA25D3"/>
    <w:rsid w:val="00CB434D"/>
    <w:rsid w:val="00CC6EF9"/>
    <w:rsid w:val="00D333B1"/>
    <w:rsid w:val="00D51024"/>
    <w:rsid w:val="00DA1236"/>
    <w:rsid w:val="00E31177"/>
    <w:rsid w:val="00E31FD9"/>
    <w:rsid w:val="00E64F36"/>
    <w:rsid w:val="00EB7309"/>
    <w:rsid w:val="00ED5C99"/>
    <w:rsid w:val="00F13472"/>
    <w:rsid w:val="00F31544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styleId="ac">
    <w:name w:val="Body Text"/>
    <w:basedOn w:val="a"/>
    <w:link w:val="ad"/>
    <w:uiPriority w:val="99"/>
    <w:rsid w:val="00216EE5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d">
    <w:name w:val="Основной текст Знак"/>
    <w:basedOn w:val="a0"/>
    <w:link w:val="ac"/>
    <w:uiPriority w:val="99"/>
    <w:rsid w:val="00216EE5"/>
    <w:rPr>
      <w:rFonts w:ascii="Arial Black" w:eastAsia="Times New Roman" w:hAnsi="Arial Black" w:cs="Arial Black"/>
      <w:b/>
      <w:bCs/>
      <w:sz w:val="40"/>
      <w:szCs w:val="40"/>
      <w:lang w:eastAsia="ru-RU"/>
    </w:rPr>
  </w:style>
  <w:style w:type="paragraph" w:customStyle="1" w:styleId="Heading1">
    <w:name w:val="Heading 1"/>
    <w:basedOn w:val="a"/>
    <w:uiPriority w:val="1"/>
    <w:qFormat/>
    <w:rsid w:val="00216EE5"/>
    <w:pPr>
      <w:widowControl w:val="0"/>
      <w:autoSpaceDE w:val="0"/>
      <w:autoSpaceDN w:val="0"/>
      <w:ind w:left="102" w:hanging="1931"/>
      <w:outlineLvl w:val="1"/>
    </w:pPr>
    <w:rPr>
      <w:b/>
      <w:bCs/>
      <w:sz w:val="28"/>
      <w:szCs w:val="28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5\Documents\&#1087;&#1086;&#1089;&#1090;&#1072;&#1085;&#1086;&#1074;&#1083;&#1077;&#1085;&#1080;&#1077;%20&#8470;55-1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5\Documents\&#1087;&#1086;&#1089;&#1090;&#1072;&#1085;&#1086;&#1074;&#1083;&#1077;&#1085;&#1080;&#1077;%20&#8470;55-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3386</Words>
  <Characters>19303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40</cp:revision>
  <cp:lastPrinted>2021-03-11T06:34:00Z</cp:lastPrinted>
  <dcterms:created xsi:type="dcterms:W3CDTF">2021-01-20T07:03:00Z</dcterms:created>
  <dcterms:modified xsi:type="dcterms:W3CDTF">2021-03-19T06:55:00Z</dcterms:modified>
</cp:coreProperties>
</file>