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extended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3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5000000">
      <w:pPr>
        <w:pStyle w:val="Style_3"/>
      </w:pPr>
      <w:bookmarkStart w:id="1" w:name="_GoBack"/>
      <w:bookmarkEnd w:id="1"/>
      <w:r>
        <w:t>0</w:t>
      </w:r>
      <w:r>
        <w:t>7</w:t>
      </w:r>
      <w:r>
        <w:t>.04</w:t>
      </w:r>
      <w:r>
        <w:t>.2021</w:t>
      </w:r>
    </w:p>
    <w:p w14:paraId="06000000">
      <w:pPr>
        <w:spacing w:line="276" w:lineRule="auto"/>
        <w:ind w:firstLine="0" w:left="709"/>
        <w:rPr>
          <w:rFonts w:ascii="Arial" w:hAnsi="Arial"/>
          <w:b w:val="1"/>
          <w:sz w:val="48"/>
        </w:rPr>
      </w:pPr>
      <w:r>
        <w:rPr>
          <w:rFonts w:ascii="Arial" w:hAnsi="Arial"/>
          <w:b w:val="1"/>
          <w:sz w:val="48"/>
        </w:rPr>
        <w:t>ДАННЫЕ СТАНОВЯТСЯ МОБИЛЬНЕЕ</w:t>
      </w:r>
    </w:p>
    <w:p w14:paraId="07000000">
      <w:pPr>
        <w:spacing w:line="276" w:lineRule="auto"/>
        <w:ind w:firstLine="0" w:left="1276"/>
        <w:jc w:val="both"/>
        <w:rPr>
          <w:rFonts w:ascii="Arial" w:hAnsi="Arial"/>
          <w:b w:val="1"/>
          <w:color w:val="525252"/>
          <w:sz w:val="24"/>
        </w:rPr>
      </w:pPr>
      <w:r>
        <w:rPr>
          <w:rFonts w:ascii="Arial" w:hAnsi="Arial"/>
          <w:b w:val="1"/>
          <w:color w:val="525252"/>
          <w:sz w:val="24"/>
        </w:rPr>
        <w:t xml:space="preserve">Интернет сегодня регулярно </w:t>
      </w:r>
      <w:r>
        <w:rPr>
          <w:rFonts w:ascii="Arial" w:hAnsi="Arial"/>
          <w:b w:val="1"/>
          <w:color w:val="525252"/>
          <w:sz w:val="24"/>
        </w:rPr>
        <w:t>ис</w:t>
      </w:r>
      <w:r>
        <w:rPr>
          <w:rFonts w:ascii="Arial" w:hAnsi="Arial"/>
          <w:b w:val="1"/>
          <w:color w:val="525252"/>
          <w:sz w:val="24"/>
        </w:rPr>
        <w:t xml:space="preserve">пользуют порядка </w:t>
      </w:r>
      <w:r>
        <w:rPr>
          <w:rFonts w:ascii="Arial" w:hAnsi="Arial"/>
          <w:b w:val="1"/>
          <w:color w:val="525252"/>
          <w:sz w:val="24"/>
        </w:rPr>
        <w:t>77</w:t>
      </w:r>
      <w:r>
        <w:rPr>
          <w:rFonts w:ascii="Arial" w:hAnsi="Arial"/>
          <w:b w:val="1"/>
          <w:color w:val="525252"/>
          <w:sz w:val="24"/>
        </w:rPr>
        <w:t>% российских семей, и больше пол</w:t>
      </w:r>
      <w:r>
        <w:rPr>
          <w:rFonts w:ascii="Arial" w:hAnsi="Arial"/>
          <w:b w:val="1"/>
          <w:color w:val="525252"/>
          <w:sz w:val="24"/>
        </w:rPr>
        <w:t>о</w:t>
      </w:r>
      <w:r>
        <w:rPr>
          <w:rFonts w:ascii="Arial" w:hAnsi="Arial"/>
          <w:b w:val="1"/>
          <w:color w:val="525252"/>
          <w:sz w:val="24"/>
        </w:rPr>
        <w:t>вины — через мобильные телефоны</w:t>
      </w:r>
      <w:r>
        <w:rPr>
          <w:rFonts w:ascii="Arial" w:hAnsi="Arial"/>
          <w:b w:val="1"/>
          <w:color w:val="525252"/>
          <w:sz w:val="24"/>
        </w:rPr>
        <w:t xml:space="preserve">, сообщает </w:t>
      </w:r>
      <w:r>
        <w:rPr>
          <w:rStyle w:val="Style_4_ch"/>
          <w:rFonts w:ascii="Arial" w:hAnsi="Arial"/>
          <w:b w:val="1"/>
          <w:sz w:val="24"/>
        </w:rPr>
        <w:fldChar w:fldCharType="begin"/>
      </w:r>
      <w:r>
        <w:rPr>
          <w:rStyle w:val="Style_4_ch"/>
          <w:rFonts w:ascii="Arial" w:hAnsi="Arial"/>
          <w:b w:val="1"/>
          <w:sz w:val="24"/>
        </w:rPr>
        <w:instrText>HYPERLINK "https://www.strana2020.ru/mediaoffice/dannye-stanovyatsya-mobilnee/"</w:instrText>
      </w:r>
      <w:r>
        <w:rPr>
          <w:rStyle w:val="Style_4_ch"/>
          <w:rFonts w:ascii="Arial" w:hAnsi="Arial"/>
          <w:b w:val="1"/>
          <w:sz w:val="24"/>
        </w:rPr>
        <w:fldChar w:fldCharType="separate"/>
      </w:r>
      <w:r>
        <w:rPr>
          <w:rStyle w:val="Style_4_ch"/>
          <w:rFonts w:ascii="Arial" w:hAnsi="Arial"/>
          <w:b w:val="1"/>
          <w:sz w:val="24"/>
        </w:rPr>
        <w:t>сайт</w:t>
      </w:r>
      <w:r>
        <w:rPr>
          <w:rStyle w:val="Style_4_ch"/>
          <w:rFonts w:ascii="Arial" w:hAnsi="Arial"/>
          <w:b w:val="1"/>
          <w:sz w:val="24"/>
        </w:rPr>
        <w:fldChar w:fldCharType="end"/>
      </w:r>
      <w:r>
        <w:rPr>
          <w:rFonts w:ascii="Arial" w:hAnsi="Arial"/>
          <w:b w:val="1"/>
          <w:color w:val="525252"/>
          <w:sz w:val="24"/>
        </w:rPr>
        <w:t xml:space="preserve"> Всероссийской переписи населения</w:t>
      </w:r>
      <w:r>
        <w:rPr>
          <w:rFonts w:ascii="Arial" w:hAnsi="Arial"/>
          <w:b w:val="1"/>
          <w:color w:val="525252"/>
          <w:sz w:val="24"/>
        </w:rPr>
        <w:t xml:space="preserve">. </w:t>
      </w:r>
    </w:p>
    <w:p w14:paraId="08000000">
      <w:pPr>
        <w:spacing w:line="276" w:lineRule="auto"/>
        <w:ind w:firstLine="0" w:left="1276"/>
        <w:jc w:val="both"/>
        <w:rPr>
          <w:rFonts w:ascii="Arial" w:hAnsi="Arial"/>
          <w:b w:val="1"/>
          <w:color w:val="525252"/>
          <w:sz w:val="24"/>
        </w:rPr>
      </w:pPr>
      <w:r>
        <w:rPr>
          <w:rFonts w:ascii="Arial" w:hAnsi="Arial"/>
          <w:b w:val="1"/>
          <w:color w:val="525252"/>
          <w:sz w:val="24"/>
        </w:rPr>
        <w:t>К</w:t>
      </w:r>
      <w:r>
        <w:rPr>
          <w:rFonts w:ascii="Arial" w:hAnsi="Arial"/>
          <w:b w:val="1"/>
          <w:color w:val="525252"/>
          <w:sz w:val="24"/>
        </w:rPr>
        <w:t>ак меняю</w:t>
      </w:r>
      <w:r>
        <w:rPr>
          <w:rFonts w:ascii="Arial" w:hAnsi="Arial"/>
          <w:b w:val="1"/>
          <w:color w:val="525252"/>
          <w:sz w:val="24"/>
        </w:rPr>
        <w:t xml:space="preserve">тся интернет-активность </w:t>
      </w:r>
      <w:r>
        <w:rPr>
          <w:rFonts w:ascii="Arial" w:hAnsi="Arial"/>
          <w:b w:val="1"/>
          <w:color w:val="525252"/>
          <w:sz w:val="24"/>
        </w:rPr>
        <w:t>и предпочтения устрой</w:t>
      </w:r>
      <w:r>
        <w:rPr>
          <w:rFonts w:ascii="Arial" w:hAnsi="Arial"/>
          <w:b w:val="1"/>
          <w:color w:val="525252"/>
          <w:sz w:val="24"/>
        </w:rPr>
        <w:t xml:space="preserve">ств </w:t>
      </w:r>
      <w:r>
        <w:rPr>
          <w:rFonts w:ascii="Arial" w:hAnsi="Arial"/>
          <w:b w:val="1"/>
          <w:color w:val="525252"/>
          <w:sz w:val="24"/>
        </w:rPr>
        <w:t>дл</w:t>
      </w:r>
      <w:r>
        <w:rPr>
          <w:rFonts w:ascii="Arial" w:hAnsi="Arial"/>
          <w:b w:val="1"/>
          <w:color w:val="525252"/>
          <w:sz w:val="24"/>
        </w:rPr>
        <w:t>я выхода</w:t>
      </w:r>
      <w:r>
        <w:rPr>
          <w:rFonts w:ascii="Arial" w:hAnsi="Arial"/>
          <w:b w:val="1"/>
          <w:color w:val="525252"/>
          <w:sz w:val="24"/>
        </w:rPr>
        <w:t xml:space="preserve"> в </w:t>
      </w:r>
      <w:r>
        <w:rPr>
          <w:rFonts w:ascii="Arial" w:hAnsi="Arial"/>
          <w:b w:val="1"/>
          <w:color w:val="525252"/>
          <w:sz w:val="24"/>
        </w:rPr>
        <w:t>с</w:t>
      </w:r>
      <w:r>
        <w:rPr>
          <w:rFonts w:ascii="Arial" w:hAnsi="Arial"/>
          <w:b w:val="1"/>
          <w:color w:val="525252"/>
          <w:sz w:val="24"/>
        </w:rPr>
        <w:t>еть</w:t>
      </w:r>
      <w:r>
        <w:rPr>
          <w:rFonts w:ascii="Arial" w:hAnsi="Arial"/>
          <w:b w:val="1"/>
          <w:color w:val="525252"/>
          <w:sz w:val="24"/>
        </w:rPr>
        <w:t xml:space="preserve">? </w:t>
      </w:r>
      <w:r>
        <w:rPr>
          <w:rFonts w:ascii="Arial" w:hAnsi="Arial"/>
          <w:b w:val="1"/>
          <w:color w:val="525252"/>
          <w:sz w:val="24"/>
        </w:rPr>
        <w:t xml:space="preserve"> И</w:t>
      </w:r>
      <w:r>
        <w:rPr>
          <w:rFonts w:ascii="Arial" w:hAnsi="Arial"/>
          <w:b w:val="1"/>
          <w:color w:val="525252"/>
          <w:sz w:val="24"/>
        </w:rPr>
        <w:t xml:space="preserve"> </w:t>
      </w:r>
      <w:r>
        <w:rPr>
          <w:rFonts w:ascii="Arial" w:hAnsi="Arial"/>
          <w:b w:val="1"/>
          <w:color w:val="525252"/>
          <w:sz w:val="24"/>
        </w:rPr>
        <w:t xml:space="preserve">для чего россиянам </w:t>
      </w:r>
      <w:r>
        <w:rPr>
          <w:rFonts w:ascii="Arial" w:hAnsi="Arial"/>
          <w:b w:val="1"/>
          <w:color w:val="525252"/>
          <w:sz w:val="24"/>
        </w:rPr>
        <w:t>цифровая перепись населения</w:t>
      </w:r>
      <w:r>
        <w:rPr>
          <w:rFonts w:ascii="Arial" w:hAnsi="Arial"/>
          <w:b w:val="1"/>
          <w:color w:val="525252"/>
          <w:sz w:val="24"/>
        </w:rPr>
        <w:t>? Рассказываем 7 апреля — в День рождения Рунета.</w:t>
      </w:r>
    </w:p>
    <w:p w14:paraId="09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Русскоязычные сайты с доменом .</w:t>
      </w:r>
      <w:r>
        <w:rPr>
          <w:rFonts w:ascii="Arial" w:hAnsi="Arial"/>
          <w:color w:val="525252"/>
          <w:sz w:val="24"/>
        </w:rPr>
        <w:t>ru</w:t>
      </w:r>
      <w:r>
        <w:rPr>
          <w:rFonts w:ascii="Arial" w:hAnsi="Arial"/>
          <w:color w:val="525252"/>
          <w:sz w:val="24"/>
        </w:rPr>
        <w:t xml:space="preserve"> появились в наш</w:t>
      </w:r>
      <w:r>
        <w:rPr>
          <w:rFonts w:ascii="Arial" w:hAnsi="Arial"/>
          <w:color w:val="525252"/>
          <w:sz w:val="24"/>
        </w:rPr>
        <w:t xml:space="preserve">ей стране в 1994 году. </w:t>
      </w:r>
      <w:r>
        <w:rPr>
          <w:rFonts w:ascii="Arial" w:hAnsi="Arial"/>
          <w:color w:val="525252"/>
          <w:sz w:val="24"/>
        </w:rPr>
        <w:t xml:space="preserve">С этого </w:t>
      </w:r>
      <w:r>
        <w:rPr>
          <w:rFonts w:ascii="Arial" w:hAnsi="Arial"/>
          <w:color w:val="525252"/>
          <w:sz w:val="24"/>
        </w:rPr>
        <w:t xml:space="preserve">момента </w:t>
      </w:r>
      <w:r>
        <w:rPr>
          <w:rFonts w:ascii="Arial" w:hAnsi="Arial"/>
          <w:color w:val="525252"/>
          <w:sz w:val="24"/>
        </w:rPr>
        <w:t xml:space="preserve">в Интернет стали активнее выходить не только </w:t>
      </w:r>
      <w:r>
        <w:rPr>
          <w:rFonts w:ascii="Arial" w:hAnsi="Arial"/>
          <w:color w:val="525252"/>
          <w:sz w:val="24"/>
        </w:rPr>
        <w:t>IT</w:t>
      </w:r>
      <w:r>
        <w:rPr>
          <w:rFonts w:ascii="Arial" w:hAnsi="Arial"/>
          <w:color w:val="525252"/>
          <w:sz w:val="24"/>
        </w:rPr>
        <w:t xml:space="preserve">-специалисты, </w:t>
      </w:r>
      <w:r>
        <w:rPr>
          <w:rFonts w:ascii="Arial" w:hAnsi="Arial"/>
          <w:color w:val="525252"/>
          <w:sz w:val="24"/>
        </w:rPr>
        <w:t xml:space="preserve">преподаватели и студенты вузов, но и обычные пользователи. Главным условием было наличие персонального компьютера, телефонной линии и </w:t>
      </w:r>
      <w:r>
        <w:rPr>
          <w:rFonts w:ascii="Arial" w:hAnsi="Arial"/>
          <w:color w:val="525252"/>
          <w:sz w:val="24"/>
        </w:rPr>
        <w:t>dial</w:t>
      </w:r>
      <w:r>
        <w:rPr>
          <w:rFonts w:ascii="Arial" w:hAnsi="Arial"/>
          <w:color w:val="525252"/>
          <w:sz w:val="24"/>
        </w:rPr>
        <w:t>-</w:t>
      </w:r>
      <w:r>
        <w:rPr>
          <w:rFonts w:ascii="Arial" w:hAnsi="Arial"/>
          <w:color w:val="525252"/>
          <w:sz w:val="24"/>
        </w:rPr>
        <w:t>up</w:t>
      </w:r>
      <w:r>
        <w:rPr>
          <w:rFonts w:ascii="Arial" w:hAnsi="Arial"/>
          <w:color w:val="525252"/>
          <w:sz w:val="24"/>
        </w:rPr>
        <w:t>-модема</w:t>
      </w:r>
      <w:r>
        <w:rPr>
          <w:rFonts w:ascii="Arial" w:hAnsi="Arial"/>
          <w:color w:val="525252"/>
          <w:sz w:val="24"/>
        </w:rPr>
        <w:t xml:space="preserve"> – с характерным </w:t>
      </w:r>
      <w:r>
        <w:rPr>
          <w:rFonts w:ascii="Arial" w:hAnsi="Arial"/>
          <w:color w:val="525252"/>
          <w:sz w:val="24"/>
        </w:rPr>
        <w:t xml:space="preserve">писком и </w:t>
      </w:r>
      <w:r>
        <w:rPr>
          <w:rFonts w:ascii="Arial" w:hAnsi="Arial"/>
          <w:color w:val="525252"/>
          <w:sz w:val="24"/>
        </w:rPr>
        <w:t>треском</w:t>
      </w:r>
      <w:r>
        <w:rPr>
          <w:rFonts w:ascii="Arial" w:hAnsi="Arial"/>
          <w:color w:val="525252"/>
          <w:sz w:val="24"/>
        </w:rPr>
        <w:t xml:space="preserve">, а также </w:t>
      </w:r>
      <w:r>
        <w:rPr>
          <w:rFonts w:ascii="Arial" w:hAnsi="Arial"/>
          <w:color w:val="525252"/>
          <w:sz w:val="24"/>
        </w:rPr>
        <w:t>низкой скоростью</w:t>
      </w:r>
      <w:r>
        <w:rPr>
          <w:rFonts w:ascii="Arial" w:hAnsi="Arial"/>
          <w:color w:val="525252"/>
          <w:sz w:val="24"/>
        </w:rPr>
        <w:t>. И, конечно, договора с провайдером</w:t>
      </w:r>
      <w:r>
        <w:rPr>
          <w:rFonts w:ascii="Arial" w:hAnsi="Arial"/>
          <w:color w:val="525252"/>
          <w:sz w:val="24"/>
        </w:rPr>
        <w:t xml:space="preserve"> (при условии, что </w:t>
      </w:r>
      <w:r>
        <w:rPr>
          <w:rFonts w:ascii="Arial" w:hAnsi="Arial"/>
          <w:color w:val="525252"/>
          <w:sz w:val="24"/>
        </w:rPr>
        <w:t xml:space="preserve">связь могла быть предоставлена </w:t>
      </w:r>
      <w:r>
        <w:rPr>
          <w:rFonts w:ascii="Arial" w:hAnsi="Arial"/>
          <w:color w:val="525252"/>
          <w:sz w:val="24"/>
        </w:rPr>
        <w:t>в определенном населенном пункте). Оплата услуг, как правило, была поминутной, что сказывалось на времени посещения сайтов</w:t>
      </w:r>
      <w:r>
        <w:rPr>
          <w:rFonts w:ascii="Arial" w:hAnsi="Arial"/>
          <w:color w:val="525252"/>
          <w:sz w:val="24"/>
        </w:rPr>
        <w:t xml:space="preserve"> и объеме получаемой информации</w:t>
      </w:r>
      <w:r>
        <w:rPr>
          <w:rFonts w:ascii="Arial" w:hAnsi="Arial"/>
          <w:color w:val="525252"/>
          <w:sz w:val="24"/>
        </w:rPr>
        <w:t>.</w:t>
      </w:r>
      <w:r>
        <w:rPr>
          <w:rFonts w:ascii="Arial" w:hAnsi="Arial"/>
          <w:color w:val="525252"/>
          <w:sz w:val="24"/>
        </w:rPr>
        <w:t xml:space="preserve"> </w:t>
      </w:r>
    </w:p>
    <w:p w14:paraId="0A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С развитием </w:t>
      </w:r>
      <w:r>
        <w:rPr>
          <w:rFonts w:ascii="Arial" w:hAnsi="Arial"/>
          <w:color w:val="525252"/>
          <w:sz w:val="24"/>
        </w:rPr>
        <w:t xml:space="preserve">мобильных технологий и </w:t>
      </w:r>
      <w:r>
        <w:rPr>
          <w:rFonts w:ascii="Arial" w:hAnsi="Arial"/>
          <w:color w:val="525252"/>
          <w:sz w:val="24"/>
        </w:rPr>
        <w:t xml:space="preserve">широкополосного </w:t>
      </w:r>
      <w:r>
        <w:rPr>
          <w:rFonts w:ascii="Arial" w:hAnsi="Arial"/>
          <w:color w:val="525252"/>
          <w:sz w:val="24"/>
        </w:rPr>
        <w:t>безлимитного</w:t>
      </w:r>
      <w:r>
        <w:rPr>
          <w:rFonts w:ascii="Arial" w:hAnsi="Arial"/>
          <w:color w:val="525252"/>
          <w:sz w:val="24"/>
        </w:rPr>
        <w:t xml:space="preserve"> доступа </w:t>
      </w:r>
      <w:r>
        <w:rPr>
          <w:rFonts w:ascii="Arial" w:hAnsi="Arial"/>
          <w:color w:val="525252"/>
          <w:sz w:val="24"/>
        </w:rPr>
        <w:t xml:space="preserve">в 2000-е годы использовать </w:t>
      </w:r>
      <w:r>
        <w:rPr>
          <w:rFonts w:ascii="Arial" w:hAnsi="Arial"/>
          <w:color w:val="525252"/>
          <w:sz w:val="24"/>
        </w:rPr>
        <w:t xml:space="preserve">Интернет </w:t>
      </w:r>
      <w:r>
        <w:rPr>
          <w:rFonts w:ascii="Arial" w:hAnsi="Arial"/>
          <w:color w:val="525252"/>
          <w:sz w:val="24"/>
        </w:rPr>
        <w:t xml:space="preserve">постоянно уже стали больше половины </w:t>
      </w:r>
      <w:r>
        <w:rPr>
          <w:rFonts w:ascii="Arial" w:hAnsi="Arial"/>
          <w:color w:val="525252"/>
          <w:sz w:val="24"/>
        </w:rPr>
        <w:t>россиян</w:t>
      </w:r>
      <w:r>
        <w:rPr>
          <w:rFonts w:ascii="Arial" w:hAnsi="Arial"/>
          <w:color w:val="525252"/>
          <w:sz w:val="24"/>
        </w:rPr>
        <w:t>. В 2017 году, по данным Росстата, доступ к сети имели 76,3% домохозяй</w:t>
      </w:r>
      <w:r>
        <w:rPr>
          <w:rFonts w:ascii="Arial" w:hAnsi="Arial"/>
          <w:color w:val="525252"/>
          <w:sz w:val="24"/>
        </w:rPr>
        <w:t>ств</w:t>
      </w:r>
      <w:r>
        <w:rPr>
          <w:rFonts w:ascii="Arial" w:hAnsi="Arial"/>
          <w:color w:val="525252"/>
          <w:sz w:val="24"/>
        </w:rPr>
        <w:t xml:space="preserve"> стр</w:t>
      </w:r>
      <w:r>
        <w:rPr>
          <w:rFonts w:ascii="Arial" w:hAnsi="Arial"/>
          <w:color w:val="525252"/>
          <w:sz w:val="24"/>
        </w:rPr>
        <w:t>аны</w:t>
      </w:r>
      <w:r>
        <w:rPr>
          <w:rFonts w:ascii="Arial" w:hAnsi="Arial"/>
          <w:color w:val="525252"/>
          <w:sz w:val="24"/>
        </w:rPr>
        <w:t xml:space="preserve">. </w:t>
      </w:r>
      <w:r>
        <w:rPr>
          <w:rFonts w:ascii="Arial" w:hAnsi="Arial"/>
          <w:color w:val="525252"/>
          <w:sz w:val="24"/>
        </w:rPr>
        <w:t>Н</w:t>
      </w:r>
      <w:r>
        <w:rPr>
          <w:rFonts w:ascii="Arial" w:hAnsi="Arial"/>
          <w:color w:val="525252"/>
          <w:sz w:val="24"/>
        </w:rPr>
        <w:t>астольный стационарный компьютер для этого использовали лишь 40,6%</w:t>
      </w:r>
      <w:r>
        <w:rPr>
          <w:rFonts w:ascii="Arial" w:hAnsi="Arial"/>
          <w:color w:val="525252"/>
          <w:sz w:val="24"/>
        </w:rPr>
        <w:t>, а смартфоны — 56%.</w:t>
      </w:r>
      <w:r>
        <w:rPr>
          <w:rFonts w:ascii="Arial" w:hAnsi="Arial"/>
          <w:color w:val="525252"/>
          <w:sz w:val="24"/>
        </w:rPr>
        <w:t xml:space="preserve"> В 2019 году </w:t>
      </w:r>
      <w:r>
        <w:rPr>
          <w:rFonts w:ascii="Arial" w:hAnsi="Arial"/>
          <w:color w:val="525252"/>
          <w:sz w:val="24"/>
        </w:rPr>
        <w:t xml:space="preserve">доля домохозяйств с выходом в Интернет почти не изменилась </w:t>
      </w:r>
      <w:r>
        <w:rPr>
          <w:rFonts w:ascii="Arial" w:hAnsi="Arial"/>
          <w:color w:val="525252"/>
          <w:sz w:val="24"/>
        </w:rPr>
        <w:t xml:space="preserve">и составила </w:t>
      </w:r>
      <w:r>
        <w:rPr>
          <w:rFonts w:ascii="Arial" w:hAnsi="Arial"/>
          <w:color w:val="525252"/>
          <w:sz w:val="24"/>
        </w:rPr>
        <w:t xml:space="preserve">76,9%. Но заметно поменялись предпочтения в устройствах для </w:t>
      </w:r>
      <w:r>
        <w:rPr>
          <w:rFonts w:ascii="Arial" w:hAnsi="Arial"/>
          <w:color w:val="525252"/>
          <w:sz w:val="24"/>
        </w:rPr>
        <w:t>интернет-серфинга</w:t>
      </w:r>
      <w:r>
        <w:rPr>
          <w:rFonts w:ascii="Arial" w:hAnsi="Arial"/>
          <w:color w:val="525252"/>
          <w:sz w:val="24"/>
        </w:rPr>
        <w:t>. Причем</w:t>
      </w:r>
      <w:r>
        <w:rPr>
          <w:rFonts w:ascii="Arial" w:hAnsi="Arial"/>
          <w:color w:val="525252"/>
          <w:sz w:val="24"/>
        </w:rPr>
        <w:t>,</w:t>
      </w:r>
      <w:r>
        <w:rPr>
          <w:rFonts w:ascii="Arial" w:hAnsi="Arial"/>
          <w:color w:val="525252"/>
          <w:sz w:val="24"/>
        </w:rPr>
        <w:t xml:space="preserve"> в пользу смартфонов — их применяло уже 66,0%, когда настольные компьютеры — лишь 36,8%. Впервые с появления Рунета компьютеры</w:t>
      </w:r>
      <w:r>
        <w:rPr>
          <w:rFonts w:ascii="Arial" w:hAnsi="Arial"/>
          <w:color w:val="525252"/>
          <w:sz w:val="24"/>
        </w:rPr>
        <w:t xml:space="preserve"> так сильно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 xml:space="preserve">– почти вдвое – </w:t>
      </w:r>
      <w:r>
        <w:rPr>
          <w:rFonts w:ascii="Arial" w:hAnsi="Arial"/>
          <w:color w:val="525252"/>
          <w:sz w:val="24"/>
        </w:rPr>
        <w:t>уступили другой технике для выхода в сет</w:t>
      </w:r>
      <w:r>
        <w:rPr>
          <w:rFonts w:ascii="Arial" w:hAnsi="Arial"/>
          <w:color w:val="525252"/>
          <w:sz w:val="24"/>
        </w:rPr>
        <w:t>ь</w:t>
      </w:r>
      <w:r>
        <w:rPr>
          <w:rFonts w:ascii="Arial" w:hAnsi="Arial"/>
          <w:color w:val="525252"/>
          <w:sz w:val="24"/>
        </w:rPr>
        <w:t xml:space="preserve">. </w:t>
      </w:r>
    </w:p>
    <w:p w14:paraId="0B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Заметим: </w:t>
      </w:r>
      <w:r>
        <w:rPr>
          <w:rFonts w:ascii="Arial" w:hAnsi="Arial"/>
          <w:color w:val="525252"/>
          <w:sz w:val="24"/>
        </w:rPr>
        <w:t>ноутбуки</w:t>
      </w:r>
      <w:r>
        <w:rPr>
          <w:rFonts w:ascii="Arial" w:hAnsi="Arial"/>
          <w:color w:val="525252"/>
          <w:sz w:val="24"/>
        </w:rPr>
        <w:t xml:space="preserve"> и планшетные компьютеры в домохозяйствах с 2017 года стали также реже использоваться — с 40,6 и 26,8% до 38,5 и 23,3% соответственно. </w:t>
      </w:r>
      <w:r>
        <w:rPr>
          <w:rFonts w:ascii="Arial" w:hAnsi="Arial"/>
          <w:color w:val="525252"/>
          <w:sz w:val="24"/>
        </w:rPr>
        <w:t xml:space="preserve">В целом </w:t>
      </w:r>
      <w:r>
        <w:rPr>
          <w:rFonts w:ascii="Arial" w:hAnsi="Arial"/>
          <w:color w:val="525252"/>
          <w:sz w:val="24"/>
        </w:rPr>
        <w:t>д</w:t>
      </w:r>
      <w:r>
        <w:rPr>
          <w:rFonts w:ascii="Arial" w:hAnsi="Arial"/>
          <w:color w:val="525252"/>
          <w:sz w:val="24"/>
        </w:rPr>
        <w:t xml:space="preserve">оля населения, </w:t>
      </w:r>
      <w:r>
        <w:rPr>
          <w:rFonts w:ascii="Arial" w:hAnsi="Arial"/>
          <w:color w:val="525252"/>
          <w:sz w:val="24"/>
        </w:rPr>
        <w:t xml:space="preserve">использующего </w:t>
      </w:r>
      <w:r>
        <w:rPr>
          <w:rFonts w:ascii="Arial" w:hAnsi="Arial"/>
          <w:color w:val="525252"/>
          <w:sz w:val="24"/>
        </w:rPr>
        <w:t>Интернет</w:t>
      </w:r>
      <w:r>
        <w:rPr>
          <w:rFonts w:ascii="Arial" w:hAnsi="Arial"/>
          <w:color w:val="525252"/>
          <w:sz w:val="24"/>
        </w:rPr>
        <w:t>,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 xml:space="preserve">по итогам 2020 года составила </w:t>
      </w:r>
      <w:r>
        <w:rPr>
          <w:rFonts w:ascii="Arial" w:hAnsi="Arial"/>
          <w:color w:val="525252"/>
          <w:sz w:val="24"/>
        </w:rPr>
        <w:t>84,1%</w:t>
      </w:r>
      <w:r>
        <w:rPr>
          <w:rFonts w:ascii="Arial" w:hAnsi="Arial"/>
          <w:color w:val="525252"/>
          <w:sz w:val="24"/>
        </w:rPr>
        <w:t>.</w:t>
      </w:r>
    </w:p>
    <w:p w14:paraId="0C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Со времени последней переписи населения 2010 года, заметно изменился и уровень </w:t>
      </w:r>
      <w:r>
        <w:rPr>
          <w:rFonts w:ascii="Arial" w:hAnsi="Arial"/>
          <w:color w:val="525252"/>
          <w:sz w:val="24"/>
        </w:rPr>
        <w:t>цифровизации</w:t>
      </w:r>
      <w:r>
        <w:rPr>
          <w:rFonts w:ascii="Arial" w:hAnsi="Arial"/>
          <w:color w:val="525252"/>
          <w:sz w:val="24"/>
        </w:rPr>
        <w:t xml:space="preserve"> российских компаний. Если в 2010 году, по данным Росстата, веб-сайт имели 28,5% организаций, то в 2019-м — 51,9%. Доля компаний-пользователей Интернет </w:t>
      </w:r>
      <w:r>
        <w:rPr>
          <w:rFonts w:ascii="Arial" w:hAnsi="Arial"/>
          <w:color w:val="525252"/>
          <w:sz w:val="24"/>
        </w:rPr>
        <w:t>выросла</w:t>
      </w:r>
      <w:r>
        <w:rPr>
          <w:rFonts w:ascii="Arial" w:hAnsi="Arial"/>
          <w:color w:val="525252"/>
          <w:sz w:val="24"/>
        </w:rPr>
        <w:t xml:space="preserve"> с 82,4 до 91,2%, а </w:t>
      </w:r>
      <w:r>
        <w:rPr>
          <w:rFonts w:ascii="Arial" w:hAnsi="Arial"/>
          <w:color w:val="525252"/>
          <w:sz w:val="24"/>
        </w:rPr>
        <w:t>Интранет</w:t>
      </w:r>
      <w:r>
        <w:rPr>
          <w:rFonts w:ascii="Arial" w:hAnsi="Arial"/>
          <w:color w:val="525252"/>
          <w:sz w:val="24"/>
        </w:rPr>
        <w:t xml:space="preserve"> (корпоративн</w:t>
      </w:r>
      <w:r>
        <w:rPr>
          <w:rFonts w:ascii="Arial" w:hAnsi="Arial"/>
          <w:color w:val="525252"/>
          <w:sz w:val="24"/>
        </w:rPr>
        <w:t>ые</w:t>
      </w:r>
      <w:r>
        <w:rPr>
          <w:rFonts w:ascii="Arial" w:hAnsi="Arial"/>
          <w:color w:val="525252"/>
          <w:sz w:val="24"/>
        </w:rPr>
        <w:t xml:space="preserve"> сети</w:t>
      </w:r>
      <w:r>
        <w:rPr>
          <w:rFonts w:ascii="Arial" w:hAnsi="Arial"/>
          <w:color w:val="525252"/>
          <w:sz w:val="24"/>
        </w:rPr>
        <w:t xml:space="preserve">) — с 13,1 до 31,8%. </w:t>
      </w:r>
      <w:r>
        <w:rPr>
          <w:rFonts w:ascii="Arial" w:hAnsi="Arial"/>
          <w:color w:val="525252"/>
          <w:sz w:val="24"/>
        </w:rPr>
        <w:t>«Облачные»</w:t>
      </w:r>
      <w:r>
        <w:rPr>
          <w:rFonts w:ascii="Arial" w:hAnsi="Arial"/>
          <w:color w:val="525252"/>
          <w:sz w:val="24"/>
        </w:rPr>
        <w:t xml:space="preserve"> сервисы </w:t>
      </w:r>
      <w:r>
        <w:rPr>
          <w:rFonts w:ascii="Arial" w:hAnsi="Arial"/>
          <w:color w:val="525252"/>
          <w:sz w:val="24"/>
        </w:rPr>
        <w:t>стали использовать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>28,1% организаций.</w:t>
      </w:r>
    </w:p>
    <w:p w14:paraId="0D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На этом фоне </w:t>
      </w:r>
      <w:r>
        <w:rPr>
          <w:rFonts w:ascii="Arial" w:hAnsi="Arial"/>
          <w:color w:val="525252"/>
          <w:sz w:val="24"/>
        </w:rPr>
        <w:t>цифровизация</w:t>
      </w:r>
      <w:r>
        <w:rPr>
          <w:rFonts w:ascii="Arial" w:hAnsi="Arial"/>
          <w:color w:val="525252"/>
          <w:sz w:val="24"/>
        </w:rPr>
        <w:t xml:space="preserve"> коснулась и предстоящей в 2021 году Всероссийской пер</w:t>
      </w:r>
      <w:r>
        <w:rPr>
          <w:rFonts w:ascii="Arial" w:hAnsi="Arial"/>
          <w:color w:val="525252"/>
          <w:sz w:val="24"/>
        </w:rPr>
        <w:t>е</w:t>
      </w:r>
      <w:r>
        <w:rPr>
          <w:rFonts w:ascii="Arial" w:hAnsi="Arial"/>
          <w:color w:val="525252"/>
          <w:sz w:val="24"/>
        </w:rPr>
        <w:t>писи населения</w:t>
      </w:r>
      <w:r>
        <w:rPr>
          <w:rFonts w:ascii="Arial" w:hAnsi="Arial"/>
          <w:color w:val="525252"/>
          <w:sz w:val="24"/>
        </w:rPr>
        <w:t xml:space="preserve">. </w:t>
      </w:r>
      <w:r>
        <w:rPr>
          <w:rFonts w:ascii="Arial" w:hAnsi="Arial"/>
          <w:color w:val="525252"/>
          <w:sz w:val="24"/>
        </w:rPr>
        <w:t>Теперь для сбора данных будут применяться мобильные устройств</w:t>
      </w:r>
      <w:r>
        <w:rPr>
          <w:rFonts w:ascii="Arial" w:hAnsi="Arial"/>
          <w:color w:val="525252"/>
          <w:sz w:val="24"/>
        </w:rPr>
        <w:t>а</w:t>
      </w:r>
      <w:r>
        <w:rPr>
          <w:rFonts w:ascii="Arial" w:hAnsi="Arial"/>
          <w:color w:val="525252"/>
          <w:sz w:val="24"/>
        </w:rPr>
        <w:t xml:space="preserve"> — уникальные российские планшеты, а для обработки и визуальной выдачи</w:t>
      </w:r>
      <w:r>
        <w:rPr>
          <w:rFonts w:ascii="Arial" w:hAnsi="Arial"/>
          <w:color w:val="525252"/>
          <w:sz w:val="24"/>
        </w:rPr>
        <w:t xml:space="preserve"> статистической информации </w:t>
      </w:r>
      <w:r>
        <w:rPr>
          <w:rFonts w:ascii="Arial" w:hAnsi="Arial"/>
          <w:color w:val="525252"/>
          <w:sz w:val="24"/>
        </w:rPr>
        <w:t xml:space="preserve">— </w:t>
      </w:r>
      <w:r>
        <w:rPr>
          <w:rFonts w:ascii="Arial" w:hAnsi="Arial"/>
          <w:color w:val="525252"/>
          <w:sz w:val="24"/>
        </w:rPr>
        <w:t>специальная</w:t>
      </w:r>
      <w:r>
        <w:rPr>
          <w:rFonts w:ascii="Arial" w:hAnsi="Arial"/>
          <w:color w:val="525252"/>
          <w:sz w:val="24"/>
        </w:rPr>
        <w:t xml:space="preserve"> BI-платформа</w:t>
      </w:r>
      <w:r>
        <w:rPr>
          <w:rFonts w:ascii="Arial" w:hAnsi="Arial"/>
          <w:color w:val="525252"/>
          <w:sz w:val="24"/>
        </w:rPr>
        <w:t xml:space="preserve">, доступ к которой через Интернет получат все россияне. </w:t>
      </w:r>
    </w:p>
    <w:p w14:paraId="0E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Но г</w:t>
      </w:r>
      <w:r>
        <w:rPr>
          <w:rFonts w:ascii="Arial" w:hAnsi="Arial"/>
          <w:color w:val="525252"/>
          <w:sz w:val="24"/>
        </w:rPr>
        <w:t>лавным нововведением стан</w:t>
      </w:r>
      <w:r>
        <w:rPr>
          <w:rFonts w:ascii="Arial" w:hAnsi="Arial"/>
          <w:color w:val="525252"/>
          <w:sz w:val="24"/>
        </w:rPr>
        <w:t xml:space="preserve">ет возможность каждого переписаться </w:t>
      </w:r>
      <w:r>
        <w:rPr>
          <w:rFonts w:ascii="Arial" w:hAnsi="Arial"/>
          <w:color w:val="525252"/>
          <w:sz w:val="24"/>
        </w:rPr>
        <w:t>дистанционно — через портал «</w:t>
      </w:r>
      <w:r>
        <w:rPr>
          <w:rFonts w:ascii="Arial" w:hAnsi="Arial"/>
          <w:color w:val="525252"/>
          <w:sz w:val="24"/>
        </w:rPr>
        <w:t>Госуслуг</w:t>
      </w:r>
      <w:r>
        <w:rPr>
          <w:rFonts w:ascii="Arial" w:hAnsi="Arial"/>
          <w:color w:val="525252"/>
          <w:sz w:val="24"/>
        </w:rPr>
        <w:t>»</w:t>
      </w:r>
      <w:r>
        <w:rPr>
          <w:rFonts w:ascii="Arial" w:hAnsi="Arial"/>
          <w:color w:val="525252"/>
          <w:sz w:val="24"/>
        </w:rPr>
        <w:t>.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 xml:space="preserve">По </w:t>
      </w:r>
      <w:r>
        <w:rPr>
          <w:rStyle w:val="Style_4_ch"/>
          <w:rFonts w:ascii="Arial" w:hAnsi="Arial"/>
          <w:sz w:val="24"/>
        </w:rPr>
        <w:fldChar w:fldCharType="begin"/>
      </w:r>
      <w:r>
        <w:rPr>
          <w:rStyle w:val="Style_4_ch"/>
          <w:rFonts w:ascii="Arial" w:hAnsi="Arial"/>
          <w:sz w:val="24"/>
        </w:rPr>
        <w:instrText>HYPERLINK "https://www.strana2020.ru/novosti/Schitayte-v-tsifre-52-rossiyan-khotyat-proyti-perepis-naseleniya-onlayn1/"</w:instrText>
      </w:r>
      <w:r>
        <w:rPr>
          <w:rStyle w:val="Style_4_ch"/>
          <w:rFonts w:ascii="Arial" w:hAnsi="Arial"/>
          <w:sz w:val="24"/>
        </w:rPr>
        <w:fldChar w:fldCharType="separate"/>
      </w:r>
      <w:r>
        <w:rPr>
          <w:rStyle w:val="Style_4_ch"/>
          <w:rFonts w:ascii="Arial" w:hAnsi="Arial"/>
          <w:sz w:val="24"/>
        </w:rPr>
        <w:t>данным</w:t>
      </w:r>
      <w:r>
        <w:rPr>
          <w:rStyle w:val="Style_4_ch"/>
          <w:rFonts w:ascii="Arial" w:hAnsi="Arial"/>
          <w:sz w:val="24"/>
        </w:rPr>
        <w:fldChar w:fldCharType="end"/>
      </w:r>
      <w:r>
        <w:rPr>
          <w:rFonts w:ascii="Arial" w:hAnsi="Arial"/>
          <w:color w:val="525252"/>
          <w:sz w:val="24"/>
        </w:rPr>
        <w:t xml:space="preserve"> исследования компании </w:t>
      </w:r>
      <w:r>
        <w:rPr>
          <w:rFonts w:ascii="Arial" w:hAnsi="Arial"/>
          <w:color w:val="525252"/>
          <w:sz w:val="24"/>
        </w:rPr>
        <w:t>Ipsos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>Comcon</w:t>
      </w:r>
      <w:r>
        <w:rPr>
          <w:rFonts w:ascii="Arial" w:hAnsi="Arial"/>
          <w:color w:val="525252"/>
          <w:sz w:val="24"/>
        </w:rPr>
        <w:t xml:space="preserve">, проведенного в 2020 году,  </w:t>
      </w:r>
      <w:r>
        <w:rPr>
          <w:rFonts w:ascii="Arial" w:hAnsi="Arial"/>
          <w:color w:val="525252"/>
          <w:sz w:val="24"/>
        </w:rPr>
        <w:t xml:space="preserve">52% опрошенных россиян хотели бы пройти перепись населения онлайн. </w:t>
      </w:r>
    </w:p>
    <w:p w14:paraId="0F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Ранее проведенный в августе 2020 года соцопрос ВЦИОМ показал, что каждый второй опрошенный уже знает о дистанционной возможности участия в</w:t>
      </w:r>
      <w:r>
        <w:rPr>
          <w:rFonts w:ascii="Arial" w:hAnsi="Arial"/>
          <w:color w:val="525252"/>
          <w:sz w:val="24"/>
        </w:rPr>
        <w:t xml:space="preserve"> переписи</w:t>
      </w:r>
      <w:r>
        <w:rPr>
          <w:rFonts w:ascii="Arial" w:hAnsi="Arial"/>
          <w:color w:val="525252"/>
          <w:sz w:val="24"/>
        </w:rPr>
        <w:t>. Наиболее просвещенными оказались молодые люди в возрасте 18–24 лет —</w:t>
      </w:r>
      <w:r>
        <w:rPr>
          <w:rFonts w:ascii="Arial" w:hAnsi="Arial"/>
          <w:color w:val="525252"/>
          <w:sz w:val="24"/>
        </w:rPr>
        <w:t xml:space="preserve"> 76% из них сообщили, что в курсе </w:t>
      </w:r>
      <w:r>
        <w:rPr>
          <w:rFonts w:ascii="Arial" w:hAnsi="Arial"/>
          <w:color w:val="525252"/>
          <w:sz w:val="24"/>
        </w:rPr>
        <w:t>такой опции.</w:t>
      </w:r>
      <w:r>
        <w:rPr>
          <w:rFonts w:ascii="Arial" w:hAnsi="Arial"/>
          <w:color w:val="525252"/>
          <w:sz w:val="24"/>
        </w:rPr>
        <w:t xml:space="preserve"> </w:t>
      </w:r>
    </w:p>
    <w:p w14:paraId="10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Переписаться самостоятельно россияне смогут любым удобным способом: с домашнего или рабочего компьютера с выходом в сеть, через приложение в смартфоне, либо заполнить электронный переписной лист </w:t>
      </w:r>
      <w:r>
        <w:rPr>
          <w:rFonts w:ascii="Arial" w:hAnsi="Arial"/>
          <w:color w:val="525252"/>
          <w:sz w:val="24"/>
        </w:rPr>
        <w:t>на компьютере в одном из центров «Мои документы».</w:t>
      </w:r>
    </w:p>
    <w:p w14:paraId="11000000">
      <w:pPr>
        <w:spacing w:after="0" w:line="276" w:lineRule="auto"/>
        <w:ind/>
        <w:rPr>
          <w:rFonts w:ascii="Arial" w:hAnsi="Arial"/>
          <w:i w:val="1"/>
          <w:color w:val="525252"/>
          <w:sz w:val="24"/>
        </w:rPr>
      </w:pPr>
    </w:p>
    <w:p w14:paraId="12000000">
      <w:pPr>
        <w:spacing w:after="0" w:line="276" w:lineRule="auto"/>
        <w:ind/>
        <w:jc w:val="both"/>
        <w:rPr>
          <w:rFonts w:ascii="Arial" w:hAnsi="Arial"/>
          <w:color w:val="595959"/>
          <w:sz w:val="24"/>
        </w:rPr>
      </w:pPr>
    </w:p>
    <w:sectPr>
      <w:headerReference r:id="rId2" w:type="default"/>
      <w:footerReference r:id="rId3" w:type="default"/>
      <w:pgSz w:h="16838" w:w="11906"/>
      <w:pgMar w:bottom="1134" w:footer="397" w:gutter="0" w:header="0" w:left="1701" w:right="1274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3.xml><?xml version="1.0" encoding="utf-8"?>
<w:ftr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p w14:paraId="03000000">
    <w:pPr>
      <w:pStyle w:val="Style_2"/>
    </w:pP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column">
            <wp:posOffset>-91193</wp:posOffset>
          </wp:positionH>
          <wp:positionV relativeFrom="paragraph">
            <wp:posOffset>-38092</wp:posOffset>
          </wp:positionV>
          <wp:extent cx="285750" cy="285750"/>
          <wp:wrapNone/>
          <wp:docPr id="8" name="Picture 8"/>
          <a:graphic>
            <a:graphicData uri="http://schemas.openxmlformats.org/drawingml/2006/picture">
              <pic:pic>
                <pic:nvPicPr>
                  <pic:cNvPr id="7" name="Picture 7"/>
                  <pic:cNvPicPr preferRelativeResize="true"/>
                </pic:nvPicPr>
                <pic:blipFill>
                  <a:blip r:embed="rId1" r:link=""/>
                  <a:srcRect b="0" l="0" r="0" t="0"/>
                  <a:stretch/>
                </pic:blipFill>
                <pic:spPr>
                  <a:xfrm flipH="false" flipV="false" rot="0">
                    <a:ext cx="285750" cy="285750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column">
            <wp:posOffset>-92710</wp:posOffset>
          </wp:positionH>
          <wp:positionV relativeFrom="paragraph">
            <wp:posOffset>-41275</wp:posOffset>
          </wp:positionV>
          <wp:extent cx="283845" cy="283845"/>
          <wp:wrapNone/>
          <wp:docPr id="10" name="Picture 10"/>
          <a:graphic>
            <a:graphicData uri="http://schemas.openxmlformats.org/drawingml/2006/picture">
              <pic:pic>
                <pic:nvPicPr>
                  <pic:cNvPr id="9" name="Picture 9"/>
                  <pic:cNvPicPr preferRelativeResize="true"/>
                </pic:nvPicPr>
                <pic:blipFill>
                  <a:blip r:embed="rId2" r:link=""/>
                  <a:srcRect b="0" l="0" r="0" t="0"/>
                  <a:stretch/>
                </pic:blipFill>
                <pic:spPr>
                  <a:xfrm flipH="false" flipV="false" rot="0">
                    <a:ext cx="283845" cy="283845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column">
            <wp:posOffset>-165735</wp:posOffset>
          </wp:positionH>
          <wp:positionV relativeFrom="paragraph">
            <wp:posOffset>-107315</wp:posOffset>
          </wp:positionV>
          <wp:extent cx="438150" cy="428625"/>
          <wp:wrapNone/>
          <wp:docPr id="12" name="Picture 12"/>
          <a:graphic>
            <a:graphicData uri="http://schemas.openxmlformats.org/drawingml/2006/picture">
              <pic:pic>
                <pic:nvPicPr>
                  <pic:cNvPr id="11" name="Picture 11"/>
                  <pic:cNvPicPr preferRelativeResize="true"/>
                </pic:nvPicPr>
                <pic:blipFill>
                  <a:blip r:embed="rId3" r:link=""/>
                  <a:srcRect b="0" l="0" r="0" t="0"/>
                  <a:stretch/>
                </pic:blipFill>
                <pic:spPr>
                  <a:xfrm flipH="false" flipV="false" rot="0">
                    <a:ext cx="438150" cy="428625"/>
                  </a:xfrm>
                  <a:prstGeom prst="rect"/>
                </pic:spPr>
              </pic:pic>
            </a:graphicData>
          </a:graphic>
        </wp:anchor>
      </w:drawing>
    </w:r>
    <w:r>
      <w:fldChar w:dirty="1"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4000000">
    <w:pPr>
      <w:pStyle w:val="Style_2"/>
    </w:pPr>
  </w:p>
</w:ftr>
</file>

<file path=word/header1.xml><?xml version="1.0" encoding="utf-8"?>
<w:hdr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p w14:paraId="01000000">
    <w:pPr>
      <w:pStyle w:val="Style_1"/>
    </w:pPr>
    <w:r>
      <w:drawing>
        <wp:anchor allowOverlap="true" behindDoc="true" layoutInCell="true" locked="false" relativeHeight="251658240" simplePos="false">
          <wp:simplePos x="0" y="0"/>
          <wp:positionH relativeFrom="margin">
            <wp:posOffset>0</wp:posOffset>
          </wp:positionH>
          <wp:positionV relativeFrom="margin">
            <wp:posOffset>0</wp:posOffset>
          </wp:positionV>
          <wp:extent cx="23622000" cy="33413700"/>
          <wp:wrapNone/>
          <wp:docPr id="2" name="Picture 2"/>
          <a:graphic>
            <a:graphicData uri="http://schemas.openxmlformats.org/drawingml/2006/picture">
              <pic:pic>
                <pic:nvPicPr>
                  <pic:cNvPr id="1" name="Picture 1"/>
                  <pic:cNvPicPr preferRelativeResize="true"/>
                </pic:nvPicPr>
                <pic:blipFill>
                  <a:blip r:embed="rId1" r:link=""/>
                  <a:srcRect b="0" l="0" r="0" t="0"/>
                  <a:stretch/>
                </pic:blipFill>
                <pic:spPr>
                  <a:xfrm flipH="false" flipV="false" rot="0">
                    <a:ext cx="23622000" cy="33413700"/>
                  </a:xfrm>
                  <a:prstGeom prst="rect"/>
                </pic:spPr>
              </pic:pic>
            </a:graphicData>
          </a:graphic>
        </wp:anchor>
      </w:drawing>
    </w:r>
  </w:p>
</w:hdr>
</file>

<file path=word/header2.xml><?xml version="1.0" encoding="utf-8"?>
<w:hdr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p w14:paraId="02000000">
    <w:pPr>
      <w:pStyle w:val="Style_1"/>
      <w:ind w:firstLine="0" w:left="-1701"/>
    </w:pPr>
    <w:r>
      <w:drawing>
        <wp:inline>
          <wp:extent cx="4428490" cy="1562735"/>
          <wp:docPr id="4" name="Picture 4"/>
          <a:graphic>
            <a:graphicData uri="http://schemas.openxmlformats.org/drawingml/2006/picture">
              <pic:pic>
                <pic:nvPicPr>
                  <pic:cNvPr id="3" name="Picture 3"/>
                  <pic:cNvPicPr preferRelativeResize="true"/>
                </pic:nvPicPr>
                <pic:blipFill>
                  <a:blip r:embed="rId1" r:link=""/>
                  <a:srcRect b="0" l="0" r="41367" t="0"/>
                  <a:stretch/>
                </pic:blipFill>
                <pic:spPr>
                  <a:xfrm flipH="false" flipV="false" rot="0">
                    <a:ext cx="4428490" cy="1562735"/>
                  </a:xfrm>
                  <a:prstGeom prst="rect"/>
                </pic:spPr>
              </pic:pic>
            </a:graphicData>
          </a:graphic>
        </wp:inline>
      </w:drawing>
    </w:r>
    <w:r>
      <w:drawing>
        <wp:anchor allowOverlap="true" behindDoc="true" layoutInCell="true" locked="false" relativeHeight="251658240" simplePos="false">
          <wp:simplePos x="0" y="0"/>
          <wp:positionH relativeFrom="margin">
            <wp:posOffset>0</wp:posOffset>
          </wp:positionH>
          <wp:positionV relativeFrom="margin">
            <wp:posOffset>0</wp:posOffset>
          </wp:positionV>
          <wp:extent cx="23622000" cy="33413700"/>
          <wp:wrapNone/>
          <wp:docPr id="6" name="Picture 6"/>
          <a:graphic>
            <a:graphicData uri="http://schemas.openxmlformats.org/drawingml/2006/picture">
              <pic:pic>
                <pic:nvPicPr>
                  <pic:cNvPr id="5" name="Picture 5"/>
                  <pic:cNvPicPr preferRelativeResize="true"/>
                </pic:nvPicPr>
                <pic:blipFill>
                  <a:blip r:embed="rId2" r:link=""/>
                  <a:srcRect b="0" l="0" r="0" t="0"/>
                  <a:stretch/>
                </pic:blipFill>
                <pic:spPr>
                  <a:xfrm flipH="false" flipV="false" rot="0">
                    <a:ext cx="23622000" cy="33413700"/>
                  </a:xfrm>
                  <a:prstGeom prst="rect"/>
                </pic:spPr>
              </pic:pic>
            </a:graphicData>
          </a:graphic>
        </wp:anchor>
      </w:drawing>
    </w:r>
  </w:p>
</w:hdr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toc 2"/>
    <w:next w:val="Style_5"/>
    <w:link w:val="Style_6_ch"/>
    <w:uiPriority w:val="39"/>
    <w:pPr>
      <w:ind w:firstLine="0" w:left="200"/>
    </w:pPr>
  </w:style>
  <w:style w:styleId="Style_6_ch" w:type="character">
    <w:name w:val="toc 2"/>
    <w:link w:val="Style_6"/>
  </w:style>
  <w:style w:styleId="Style_7" w:type="paragraph">
    <w:name w:val="annotation text"/>
    <w:basedOn w:val="Style_5"/>
    <w:link w:val="Style_7_ch"/>
    <w:pPr>
      <w:spacing w:line="240" w:lineRule="auto"/>
      <w:ind/>
    </w:pPr>
    <w:rPr>
      <w:sz w:val="20"/>
    </w:rPr>
  </w:style>
  <w:style w:styleId="Style_7_ch" w:type="character">
    <w:name w:val="annotation text"/>
    <w:basedOn w:val="Style_5_ch"/>
    <w:link w:val="Style_7"/>
    <w:rPr>
      <w:sz w:val="20"/>
    </w:rPr>
  </w:style>
  <w:style w:styleId="Style_8" w:type="paragraph">
    <w:name w:val="toc 4"/>
    <w:next w:val="Style_5"/>
    <w:link w:val="Style_8_ch"/>
    <w:uiPriority w:val="39"/>
    <w:pPr>
      <w:ind w:firstLine="0" w:left="600"/>
    </w:pPr>
  </w:style>
  <w:style w:styleId="Style_8_ch" w:type="character">
    <w:name w:val="toc 4"/>
    <w:link w:val="Style_8"/>
  </w:style>
  <w:style w:styleId="Style_9" w:type="paragraph">
    <w:name w:val="toc 6"/>
    <w:next w:val="Style_5"/>
    <w:link w:val="Style_9_ch"/>
    <w:uiPriority w:val="39"/>
    <w:pPr>
      <w:ind w:firstLine="0" w:left="1000"/>
    </w:pPr>
  </w:style>
  <w:style w:styleId="Style_9_ch" w:type="character">
    <w:name w:val="toc 6"/>
    <w:link w:val="Style_9"/>
  </w:style>
  <w:style w:styleId="Style_10" w:type="paragraph">
    <w:name w:val="toc 7"/>
    <w:next w:val="Style_5"/>
    <w:link w:val="Style_10_ch"/>
    <w:uiPriority w:val="39"/>
    <w:pPr>
      <w:ind w:firstLine="0" w:left="1200"/>
    </w:pPr>
  </w:style>
  <w:style w:styleId="Style_10_ch" w:type="character">
    <w:name w:val="toc 7"/>
    <w:link w:val="Style_10"/>
  </w:style>
  <w:style w:styleId="Style_11" w:type="paragraph">
    <w:name w:val="heading 3"/>
    <w:next w:val="Style_5"/>
    <w:link w:val="Style_11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1_ch" w:type="character">
    <w:name w:val="heading 3"/>
    <w:link w:val="Style_11"/>
    <w:rPr>
      <w:rFonts w:ascii="XO Thames" w:hAnsi="XO Thames"/>
      <w:b w:val="1"/>
      <w:i w:val="1"/>
      <w:color w:val="000000"/>
    </w:rPr>
  </w:style>
  <w:style w:styleId="Style_12" w:type="paragraph">
    <w:name w:val="annotation reference"/>
    <w:basedOn w:val="Style_13"/>
    <w:link w:val="Style_12_ch"/>
    <w:rPr>
      <w:sz w:val="16"/>
    </w:rPr>
  </w:style>
  <w:style w:styleId="Style_12_ch" w:type="character">
    <w:name w:val="annotation reference"/>
    <w:basedOn w:val="Style_13_ch"/>
    <w:link w:val="Style_12"/>
    <w:rPr>
      <w:sz w:val="16"/>
    </w:rPr>
  </w:style>
  <w:style w:styleId="Style_14" w:type="paragraph">
    <w:name w:val="Balloon Text"/>
    <w:basedOn w:val="Style_5"/>
    <w:link w:val="Style_14_ch"/>
    <w:pPr>
      <w:spacing w:after="0" w:line="240" w:lineRule="auto"/>
      <w:ind/>
    </w:pPr>
    <w:rPr>
      <w:rFonts w:ascii="Segoe UI" w:hAnsi="Segoe UI"/>
      <w:sz w:val="18"/>
    </w:rPr>
  </w:style>
  <w:style w:styleId="Style_14_ch" w:type="character">
    <w:name w:val="Balloon Text"/>
    <w:basedOn w:val="Style_5_ch"/>
    <w:link w:val="Style_14"/>
    <w:rPr>
      <w:rFonts w:ascii="Segoe UI" w:hAnsi="Segoe UI"/>
      <w:sz w:val="18"/>
    </w:rPr>
  </w:style>
  <w:style w:styleId="Style_15" w:type="paragraph">
    <w:name w:val="formattext"/>
    <w:basedOn w:val="Style_5"/>
    <w:link w:val="Style_15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5_ch" w:type="character">
    <w:name w:val="formattext"/>
    <w:basedOn w:val="Style_5_ch"/>
    <w:link w:val="Style_15"/>
    <w:rPr>
      <w:rFonts w:ascii="Times New Roman" w:hAnsi="Times New Roman"/>
      <w:sz w:val="24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6" w:type="paragraph">
    <w:name w:val="toc 3"/>
    <w:next w:val="Style_5"/>
    <w:link w:val="Style_16_ch"/>
    <w:uiPriority w:val="39"/>
    <w:pPr>
      <w:ind w:firstLine="0" w:left="400"/>
    </w:pPr>
  </w:style>
  <w:style w:styleId="Style_16_ch" w:type="character">
    <w:name w:val="toc 3"/>
    <w:link w:val="Style_16"/>
  </w:style>
  <w:style w:styleId="Style_17" w:type="paragraph">
    <w:link w:val="Style_17_ch"/>
    <w:semiHidden w:val="1"/>
    <w:unhideWhenUsed w:val="1"/>
    <w:pPr>
      <w:spacing w:after="0" w:line="240" w:lineRule="auto"/>
      <w:ind/>
    </w:pPr>
  </w:style>
  <w:style w:styleId="Style_17_ch" w:type="character">
    <w:link w:val="Style_17"/>
    <w:semiHidden w:val="1"/>
    <w:unhideWhenUsed w:val="1"/>
  </w:style>
  <w:style w:styleId="Style_18" w:type="paragraph">
    <w:name w:val="FollowedHyperlink"/>
    <w:basedOn w:val="Style_13"/>
    <w:link w:val="Style_18_ch"/>
    <w:rPr>
      <w:color w:themeColor="followedHyperlink" w:val="954F72"/>
      <w:u w:val="single"/>
    </w:rPr>
  </w:style>
  <w:style w:styleId="Style_18_ch" w:type="character">
    <w:name w:val="FollowedHyperlink"/>
    <w:basedOn w:val="Style_13_ch"/>
    <w:link w:val="Style_18"/>
    <w:rPr>
      <w:color w:themeColor="followedHyperlink" w:val="954F72"/>
      <w:u w:val="single"/>
    </w:rPr>
  </w:style>
  <w:style w:styleId="Style_19" w:type="paragraph">
    <w:name w:val="heading 5"/>
    <w:next w:val="Style_5"/>
    <w:link w:val="Style_19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9_ch" w:type="character">
    <w:name w:val="heading 5"/>
    <w:link w:val="Style_19"/>
    <w:rPr>
      <w:rFonts w:ascii="XO Thames" w:hAnsi="XO Thames"/>
      <w:b w:val="1"/>
      <w:color w:val="000000"/>
      <w:sz w:val="22"/>
    </w:rPr>
  </w:style>
  <w:style w:styleId="Style_20" w:type="paragraph">
    <w:name w:val="Normal (Web)"/>
    <w:basedOn w:val="Style_5"/>
    <w:link w:val="Style_20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0_ch" w:type="character">
    <w:name w:val="Normal (Web)"/>
    <w:basedOn w:val="Style_5_ch"/>
    <w:link w:val="Style_20"/>
    <w:rPr>
      <w:rFonts w:ascii="Times New Roman" w:hAnsi="Times New Roman"/>
      <w:sz w:val="24"/>
    </w:rPr>
  </w:style>
  <w:style w:styleId="Style_21" w:type="paragraph">
    <w:name w:val="heading 1"/>
    <w:basedOn w:val="Style_5"/>
    <w:next w:val="Style_5"/>
    <w:link w:val="Style_21_ch"/>
    <w:uiPriority w:val="9"/>
    <w:qFormat/>
    <w:pPr>
      <w:keepNext w:val="1"/>
      <w:keepLines w:val="1"/>
      <w:spacing w:after="0" w:before="480"/>
      <w:ind/>
      <w:outlineLvl w:val="0"/>
    </w:pPr>
    <w:rPr>
      <w:rFonts w:asciiTheme="majorAscii" w:hAnsiTheme="majorHAnsi"/>
      <w:b w:val="1"/>
      <w:color w:themeColor="accent1" w:themeShade="BF" w:val="2E75B5"/>
      <w:sz w:val="28"/>
    </w:rPr>
  </w:style>
  <w:style w:styleId="Style_21_ch" w:type="character">
    <w:name w:val="heading 1"/>
    <w:basedOn w:val="Style_5_ch"/>
    <w:link w:val="Style_21"/>
    <w:rPr>
      <w:rFonts w:asciiTheme="majorAscii" w:hAnsiTheme="majorHAnsi"/>
      <w:b w:val="1"/>
      <w:color w:themeColor="accent1" w:themeShade="BF" w:val="2E75B5"/>
      <w:sz w:val="28"/>
    </w:rPr>
  </w:style>
  <w:style w:styleId="Style_4" w:type="paragraph">
    <w:name w:val="Hyperlink"/>
    <w:link w:val="Style_4_ch"/>
    <w:rPr>
      <w:color w:val="0563C1"/>
      <w:u w:val="single"/>
    </w:rPr>
  </w:style>
  <w:style w:styleId="Style_4_ch" w:type="character">
    <w:name w:val="Hyperlink"/>
    <w:link w:val="Style_4"/>
    <w:rPr>
      <w:color w:val="0563C1"/>
      <w:u w:val="single"/>
    </w:rPr>
  </w:style>
  <w:style w:styleId="Style_22" w:type="paragraph">
    <w:name w:val="Footnote"/>
    <w:link w:val="Style_22_ch"/>
    <w:pPr>
      <w:ind/>
      <w:jc w:val="left"/>
    </w:pPr>
    <w:rPr>
      <w:rFonts w:ascii="XO Thames" w:hAnsi="XO Thames"/>
      <w:sz w:val="22"/>
    </w:rPr>
  </w:style>
  <w:style w:styleId="Style_22_ch" w:type="character">
    <w:name w:val="Footnote"/>
    <w:link w:val="Style_22"/>
    <w:rPr>
      <w:rFonts w:ascii="XO Thames" w:hAnsi="XO Thames"/>
      <w:sz w:val="22"/>
    </w:rPr>
  </w:style>
  <w:style w:styleId="Style_23" w:type="paragraph">
    <w:name w:val="annotation subject"/>
    <w:basedOn w:val="Style_7"/>
    <w:next w:val="Style_7"/>
    <w:link w:val="Style_23_ch"/>
    <w:rPr>
      <w:b w:val="1"/>
    </w:rPr>
  </w:style>
  <w:style w:styleId="Style_23_ch" w:type="character">
    <w:name w:val="annotation subject"/>
    <w:basedOn w:val="Style_7_ch"/>
    <w:link w:val="Style_23"/>
    <w:rPr>
      <w:b w:val="1"/>
    </w:rPr>
  </w:style>
  <w:style w:styleId="Style_24" w:type="paragraph">
    <w:name w:val="toc 1"/>
    <w:next w:val="Style_5"/>
    <w:link w:val="Style_24_ch"/>
    <w:uiPriority w:val="39"/>
    <w:pPr>
      <w:ind w:firstLine="0" w:left="0"/>
    </w:pPr>
    <w:rPr>
      <w:rFonts w:ascii="XO Thames" w:hAnsi="XO Thames"/>
      <w:b w:val="1"/>
    </w:rPr>
  </w:style>
  <w:style w:styleId="Style_24_ch" w:type="character">
    <w:name w:val="toc 1"/>
    <w:link w:val="Style_24"/>
    <w:rPr>
      <w:rFonts w:ascii="XO Thames" w:hAnsi="XO Thames"/>
      <w:b w:val="1"/>
    </w:rPr>
  </w:style>
  <w:style w:styleId="Style_25" w:type="paragraph">
    <w:name w:val="Header and Footer"/>
    <w:link w:val="Style_25_ch"/>
    <w:pPr>
      <w:spacing w:line="360" w:lineRule="auto"/>
      <w:ind/>
    </w:pPr>
    <w:rPr>
      <w:rFonts w:ascii="XO Thames" w:hAnsi="XO Thames"/>
      <w:sz w:val="20"/>
    </w:rPr>
  </w:style>
  <w:style w:styleId="Style_25_ch" w:type="character">
    <w:name w:val="Header and Footer"/>
    <w:link w:val="Style_25"/>
    <w:rPr>
      <w:rFonts w:ascii="XO Thames" w:hAnsi="XO Thames"/>
      <w:sz w:val="20"/>
    </w:rPr>
  </w:style>
  <w:style w:styleId="Style_26" w:type="paragraph">
    <w:name w:val="toc 9"/>
    <w:next w:val="Style_5"/>
    <w:link w:val="Style_26_ch"/>
    <w:uiPriority w:val="39"/>
    <w:pPr>
      <w:ind w:firstLine="0" w:left="1600"/>
    </w:pPr>
  </w:style>
  <w:style w:styleId="Style_26_ch" w:type="character">
    <w:name w:val="toc 9"/>
    <w:link w:val="Style_26"/>
  </w:style>
  <w:style w:styleId="Style_27" w:type="paragraph">
    <w:name w:val="toc 8"/>
    <w:next w:val="Style_5"/>
    <w:link w:val="Style_27_ch"/>
    <w:uiPriority w:val="39"/>
    <w:pPr>
      <w:ind w:firstLine="0" w:left="1400"/>
    </w:pPr>
  </w:style>
  <w:style w:styleId="Style_27_ch" w:type="character">
    <w:name w:val="toc 8"/>
    <w:link w:val="Style_27"/>
  </w:style>
  <w:style w:styleId="Style_28" w:type="paragraph">
    <w:name w:val="List Paragraph"/>
    <w:basedOn w:val="Style_5"/>
    <w:link w:val="Style_28_ch"/>
    <w:pPr>
      <w:ind w:firstLine="0" w:left="720"/>
      <w:contextualSpacing w:val="1"/>
    </w:pPr>
  </w:style>
  <w:style w:styleId="Style_28_ch" w:type="character">
    <w:name w:val="List Paragraph"/>
    <w:basedOn w:val="Style_5_ch"/>
    <w:link w:val="Style_28"/>
  </w:style>
  <w:style w:styleId="Style_29" w:type="paragraph">
    <w:name w:val="toc 5"/>
    <w:next w:val="Style_5"/>
    <w:link w:val="Style_29_ch"/>
    <w:uiPriority w:val="39"/>
    <w:pPr>
      <w:ind w:firstLine="0" w:left="800"/>
    </w:pPr>
  </w:style>
  <w:style w:styleId="Style_29_ch" w:type="character">
    <w:name w:val="toc 5"/>
    <w:link w:val="Style_29"/>
  </w:style>
  <w:style w:styleId="Style_1" w:type="paragraph">
    <w:name w:val="header"/>
    <w:basedOn w:val="Style_5"/>
    <w:link w:val="Style_1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_ch" w:type="character">
    <w:name w:val="header"/>
    <w:basedOn w:val="Style_5_ch"/>
    <w:link w:val="Style_1"/>
  </w:style>
  <w:style w:styleId="Style_2" w:type="paragraph">
    <w:name w:val="footer"/>
    <w:basedOn w:val="Style_5"/>
    <w:link w:val="Style_2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_ch" w:type="character">
    <w:name w:val="footer"/>
    <w:basedOn w:val="Style_5_ch"/>
    <w:link w:val="Style_2"/>
  </w:style>
  <w:style w:styleId="Style_30" w:type="paragraph">
    <w:name w:val="Subtitle"/>
    <w:next w:val="Style_5"/>
    <w:link w:val="Style_30_ch"/>
    <w:uiPriority w:val="11"/>
    <w:qFormat/>
    <w:rPr>
      <w:rFonts w:ascii="XO Thames" w:hAnsi="XO Thames"/>
      <w:i w:val="1"/>
      <w:color w:val="616161"/>
      <w:sz w:val="24"/>
    </w:rPr>
  </w:style>
  <w:style w:styleId="Style_30_ch" w:type="character">
    <w:name w:val="Subtitle"/>
    <w:link w:val="Style_30"/>
    <w:rPr>
      <w:rFonts w:ascii="XO Thames" w:hAnsi="XO Thames"/>
      <w:i w:val="1"/>
      <w:color w:val="616161"/>
      <w:sz w:val="24"/>
    </w:rPr>
  </w:style>
  <w:style w:styleId="Style_31" w:type="paragraph">
    <w:name w:val="toc 10"/>
    <w:next w:val="Style_5"/>
    <w:link w:val="Style_31_ch"/>
    <w:uiPriority w:val="39"/>
    <w:pPr>
      <w:ind w:firstLine="0" w:left="1800"/>
    </w:pPr>
  </w:style>
  <w:style w:styleId="Style_31_ch" w:type="character">
    <w:name w:val="toc 10"/>
    <w:link w:val="Style_31"/>
  </w:style>
  <w:style w:styleId="Style_3" w:type="paragraph">
    <w:name w:val="Title"/>
    <w:basedOn w:val="Style_5"/>
    <w:next w:val="Style_5"/>
    <w:link w:val="Style_3_ch"/>
    <w:uiPriority w:val="10"/>
    <w:qFormat/>
    <w:pPr>
      <w:spacing w:after="300" w:line="240" w:lineRule="auto"/>
      <w:ind/>
      <w:contextualSpacing w:val="1"/>
    </w:pPr>
    <w:rPr>
      <w:rFonts w:asciiTheme="majorAscii" w:hAnsiTheme="majorHAnsi"/>
      <w:color w:themeColor="text2" w:themeShade="BF" w:val="323E4F"/>
      <w:spacing w:val="5"/>
      <w:sz w:val="52"/>
    </w:rPr>
  </w:style>
  <w:style w:styleId="Style_3_ch" w:type="character">
    <w:name w:val="Title"/>
    <w:basedOn w:val="Style_5_ch"/>
    <w:link w:val="Style_3"/>
    <w:rPr>
      <w:rFonts w:asciiTheme="majorAscii" w:hAnsiTheme="majorHAnsi"/>
      <w:color w:themeColor="text2" w:themeShade="BF" w:val="323E4F"/>
      <w:spacing w:val="5"/>
      <w:sz w:val="52"/>
    </w:rPr>
  </w:style>
  <w:style w:styleId="Style_32" w:type="paragraph">
    <w:name w:val="heading 4"/>
    <w:next w:val="Style_5"/>
    <w:link w:val="Style_32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32_ch" w:type="character">
    <w:name w:val="heading 4"/>
    <w:link w:val="Style_32"/>
    <w:rPr>
      <w:rFonts w:ascii="XO Thames" w:hAnsi="XO Thames"/>
      <w:b w:val="1"/>
      <w:color w:val="595959"/>
      <w:sz w:val="26"/>
    </w:rPr>
  </w:style>
  <w:style w:styleId="Style_33" w:type="paragraph">
    <w:name w:val="heading 2"/>
    <w:next w:val="Style_5"/>
    <w:link w:val="Style_33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33_ch" w:type="character">
    <w:name w:val="heading 2"/>
    <w:link w:val="Style_33"/>
    <w:rPr>
      <w:rFonts w:ascii="XO Thames" w:hAnsi="XO Thames"/>
      <w:b w:val="1"/>
      <w:color w:val="00A0FF"/>
      <w:sz w:val="26"/>
    </w:rPr>
  </w:style>
  <w:style w:styleId="Style_34" w:type="paragraph">
    <w:name w:val="No Spacing"/>
    <w:link w:val="Style_34_ch"/>
    <w:pPr>
      <w:spacing w:after="0" w:line="240" w:lineRule="auto"/>
      <w:ind/>
    </w:pPr>
  </w:style>
  <w:style w:styleId="Style_34_ch" w:type="character">
    <w:name w:val="No Spacing"/>
    <w:link w:val="Style_34"/>
  </w:style>
  <w:style w:default="1" w:styleId="Style_3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stylesWithEffects.xml" Type="http://schemas.microsoft.com/office/2007/relationships/stylesWithEffects"/>
  <Relationship Id="rId6" Target="styles.xml" Type="http://schemas.openxmlformats.org/officeDocument/2006/relationships/styles"/>
  <Relationship Id="rId9" Target="theme/theme1.xml" Type="http://schemas.openxmlformats.org/officeDocument/2006/relationships/theme"/>
  <Relationship Id="rId5" Target="settings.xml" Type="http://schemas.openxmlformats.org/officeDocument/2006/relationships/settings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3" Target="footer3.xml" Type="http://schemas.openxmlformats.org/officeDocument/2006/relationships/footer"/>
  <Relationship Id="rId2" Target="header2.xml" Type="http://schemas.openxmlformats.org/officeDocument/2006/relationships/header"/>
  <Relationship Id="rId1" Target="header1.xml" Type="http://schemas.openxmlformats.org/officeDocument/2006/relationships/header"/>
</Relationships>

</file>

<file path=word/_rels/footer3.xml.rels><?xml version="1.0" encoding="UTF-8" standalone="no" ?>
<Relationships xmlns="http://schemas.openxmlformats.org/package/2006/relationships">
  <Relationship Id="rId3" Target="media/6.emf" Type="http://schemas.openxmlformats.org/officeDocument/2006/relationships/image"/>
  <Relationship Id="rId2" Target="media/5.emf" Type="http://schemas.openxmlformats.org/officeDocument/2006/relationships/image"/>
  <Relationship Id="rId1" Target="media/4.emf" Type="http://schemas.openxmlformats.org/officeDocument/2006/relationships/image"/>
</Relationships>

</file>

<file path=word/_rels/header1.xml.rels><?xml version="1.0" encoding="UTF-8" standalone="no" ?>
<Relationships xmlns="http://schemas.openxmlformats.org/package/2006/relationships">
  <Relationship Id="rId1" Target="media/1.png" Type="http://schemas.openxmlformats.org/officeDocument/2006/relationships/image"/>
</Relationships>

</file>

<file path=word/_rels/header2.xml.rels><?xml version="1.0" encoding="UTF-8" standalone="no" ?>
<Relationships xmlns="http://schemas.openxmlformats.org/package/2006/relationships">
  <Relationship Id="rId2" Target="media/3.png" Type="http://schemas.openxmlformats.org/officeDocument/2006/relationships/image"/>
  <Relationship Id="rId1" Target="media/2.png" Type="http://schemas.openxmlformats.org/officeDocument/2006/relationships/imag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_rels/core.xml.rels><?xml version="1.0" encoding="UTF-8" standalone="no" ?>
<Relationships xmlns="http://schemas.openxmlformats.org/package/2006/relationships">
  <Relationship Id="rId1" Target="core.xml" Type="http://schemas.openxmlformats.org/officeDocument/2006/relationships/extended-properties"/>
</Relationships>
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MyOffice-CoreFramework-Windows/21.1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2021-04-07T10:37:30Z</dcterms:modified>
</cp:coreProperties>
</file>