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7A0" w:rsidRPr="00050A04" w:rsidRDefault="009445E6" w:rsidP="00414A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50A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 что следует обратить внимание </w:t>
      </w:r>
      <w:r w:rsidR="00DF03D2" w:rsidRPr="00050A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заявителям </w:t>
      </w:r>
      <w:r w:rsidRPr="00050A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при подаче </w:t>
      </w:r>
      <w:r w:rsidR="00DF03D2" w:rsidRPr="00050A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обращений на </w:t>
      </w:r>
      <w:r w:rsidRPr="00050A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оказываемые Росреестром</w:t>
      </w:r>
      <w:r w:rsidR="00DF03D2" w:rsidRPr="00050A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государственные услуги</w:t>
      </w:r>
    </w:p>
    <w:p w:rsidR="00861A14" w:rsidRPr="00050A04" w:rsidRDefault="00861A14" w:rsidP="00414A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907A0" w:rsidRDefault="008907A0" w:rsidP="001A48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Большинство юридически значимых действий и событий, связанных с </w:t>
      </w:r>
      <w:hyperlink r:id="rId4" w:tgtFrame="_blank" w:history="1">
        <w:r w:rsidRPr="00050A0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недвижимостью</w:t>
        </w:r>
      </w:hyperlink>
      <w:r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 требуют обращения в Росреестр за совершением учётно-регистрационных действий. </w:t>
      </w:r>
      <w:hyperlink r:id="rId5" w:anchor="32" w:tgtFrame="_blank" w:history="1">
        <w:r w:rsidR="00050A0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Г</w:t>
        </w:r>
        <w:r w:rsidRPr="00050A0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осударственный кадастровый учет</w:t>
        </w:r>
      </w:hyperlink>
      <w:r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и (или) </w:t>
      </w:r>
      <w:hyperlink r:id="rId6" w:anchor="31" w:tgtFrame="_blank" w:history="1">
        <w:r w:rsidRPr="00050A0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государственная регистрация прав</w:t>
        </w:r>
      </w:hyperlink>
      <w:r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осуществляются на основании заявления и документов, поступивших в Росреестр.</w:t>
      </w:r>
      <w:r w:rsidR="00F079CC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079CC" w:rsidRPr="00050A0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 подаче заявления в Росреестр необходимо учитывать все нюансы. Преж</w:t>
      </w:r>
      <w:r w:rsidR="00861A14" w:rsidRPr="00050A0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де всего </w:t>
      </w:r>
      <w:r w:rsidR="001A4894" w:rsidRPr="00050A0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–</w:t>
      </w:r>
      <w:r w:rsidR="00861A14" w:rsidRPr="00050A0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это форма заявления</w:t>
      </w:r>
      <w:r w:rsidR="00F079CC" w:rsidRPr="00050A0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том, </w:t>
      </w:r>
      <w:r w:rsidRPr="00050A04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на что следует обратить внимание заявителю при подаче заявления </w:t>
      </w:r>
      <w:r w:rsidR="001A4894" w:rsidRPr="00050A0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разъясняет и.о. руководителя Управления Росреестра по Республике Мордовия Татьяна Биушкина</w:t>
      </w:r>
      <w:r w:rsidRPr="00050A0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.</w:t>
      </w:r>
    </w:p>
    <w:p w:rsidR="00450391" w:rsidRPr="00050A04" w:rsidRDefault="00450391" w:rsidP="001A48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</w:p>
    <w:p w:rsidR="00D95EE6" w:rsidRPr="00050A04" w:rsidRDefault="008907A0" w:rsidP="00D95E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Форма заявления о государственном кадастровом учете недвижимого имущества и (или) государственной регистрации прав на недвижимое имущество утверждена </w:t>
      </w:r>
      <w:r w:rsidR="00567052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приказом Росреестра от 19</w:t>
      </w:r>
      <w:r w:rsidR="001A4894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.08.</w:t>
      </w:r>
      <w:r w:rsidR="00567052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2020 </w:t>
      </w:r>
      <w:r w:rsidR="001A4894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="00567052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П/0310 </w:t>
      </w:r>
      <w:r w:rsidR="001A4894" w:rsidRPr="00050A04">
        <w:rPr>
          <w:rFonts w:ascii="Times New Roman" w:hAnsi="Times New Roman" w:cs="Times New Roman"/>
          <w:sz w:val="24"/>
          <w:szCs w:val="24"/>
        </w:rPr>
        <w:t>«</w:t>
      </w:r>
      <w:r w:rsidR="00567052" w:rsidRPr="00050A04">
        <w:rPr>
          <w:rFonts w:ascii="Times New Roman" w:hAnsi="Times New Roman" w:cs="Times New Roman"/>
          <w:sz w:val="24"/>
          <w:szCs w:val="24"/>
        </w:rPr>
        <w:t>Об утверждении отдельных форм заявлений в сфере государственного кадастрового учета и государственной регистрации прав, требований к их заполнению, к формату таких заявлений и представляемых документов в электронной форме</w:t>
      </w:r>
      <w:r w:rsidR="001A4894" w:rsidRPr="00050A04">
        <w:rPr>
          <w:rFonts w:ascii="Times New Roman" w:hAnsi="Times New Roman" w:cs="Times New Roman"/>
          <w:sz w:val="24"/>
          <w:szCs w:val="24"/>
        </w:rPr>
        <w:t>»</w:t>
      </w:r>
      <w:r w:rsidR="007D78C0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1A4894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зависимости от цели </w:t>
      </w:r>
      <w:r w:rsidR="00F079CC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обращени</w:t>
      </w:r>
      <w:r w:rsidR="001A4894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F079CC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орган регистрации</w:t>
      </w:r>
      <w:r w:rsidR="00784D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079CC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предусмотрена соответствующая форма заявления</w:t>
      </w:r>
      <w:r w:rsidR="00D95EE6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которая </w:t>
      </w:r>
      <w:r w:rsidR="00D95EE6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установлена приложением №1 Приказа.</w:t>
      </w:r>
      <w:r w:rsidR="00784D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Рассмотрим наиболее популярные типы обращений:</w:t>
      </w:r>
    </w:p>
    <w:p w:rsidR="00D95EE6" w:rsidRPr="00050A04" w:rsidRDefault="00D95EE6" w:rsidP="00D95E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1) е</w:t>
      </w:r>
      <w:r w:rsidR="00861A14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сли объекту не присвоен кадастровый номер или необходимо изменить </w:t>
      </w:r>
      <w:r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характеристики объекта,</w:t>
      </w:r>
      <w:r w:rsidR="00861A14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 которого кадастровый номер уже имеется, то заявителю необходимо обратиться с заявлением об осуществлении государственного кадастрового учета</w:t>
      </w:r>
      <w:r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D95EE6" w:rsidRPr="00050A04" w:rsidRDefault="00D95EE6" w:rsidP="00D95E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2) если</w:t>
      </w:r>
      <w:r w:rsidR="00861A14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заявителю необходимо совершить сделку с объектом недвижимости и</w:t>
      </w:r>
      <w:r w:rsidR="00B16DA3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</w:t>
      </w:r>
      <w:r w:rsidR="00861A14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зарегистрировать право собственности на объект, которому кадастровый номер уже присвоен, то в этом случае заявитель будет обращаться за государственной регистрацией </w:t>
      </w:r>
      <w:r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права;</w:t>
      </w:r>
    </w:p>
    <w:p w:rsidR="00D95EE6" w:rsidRPr="00050A04" w:rsidRDefault="00D95EE6" w:rsidP="00D95E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3) </w:t>
      </w:r>
      <w:r w:rsidR="00B16DA3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право на объект недвижимости возникает (прекращается) одновременно с постановкой (снятием) объекта на государственный кадастровый учет, то</w:t>
      </w:r>
      <w:r w:rsidR="00CE0C8B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необходимо обращение </w:t>
      </w:r>
      <w:r w:rsidR="00400CF9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="00CE0C8B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осуществление единой процедуры государственного кадастрового учета и государственной регистрации права. </w:t>
      </w:r>
    </w:p>
    <w:p w:rsidR="00B16DA3" w:rsidRDefault="00050A04" w:rsidP="001A48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Для каждого типа обращения в программном продукте </w:t>
      </w:r>
      <w:r w:rsidR="00B16DA3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ФГИС ЕГРН прописан отдельный алгоритм. </w:t>
      </w:r>
      <w:r w:rsidR="003B16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="00B16DA3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сли при подаче документов была допущена ошибка и заявителем был выбран неверный вид </w:t>
      </w:r>
      <w:r w:rsidR="00DF03D2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обращения</w:t>
      </w:r>
      <w:r w:rsidR="00B16DA3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подобную ошибку </w:t>
      </w:r>
      <w:r w:rsidR="00400CF9" w:rsidRPr="00050A04"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рамках поданной заявки)</w:t>
      </w:r>
      <w:r w:rsidR="00B16DA3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невозможно исправить. Изменить </w:t>
      </w:r>
      <w:r w:rsidR="00B16DA3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технологический процесс прохождения дела в программ</w:t>
      </w:r>
      <w:r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 </w:t>
      </w:r>
      <w:r w:rsidR="00B16DA3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невозможно</w:t>
      </w:r>
      <w:r w:rsidR="00414A29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 том числе </w:t>
      </w:r>
      <w:r w:rsidR="00D95EE6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посредством</w:t>
      </w:r>
      <w:r w:rsidR="00414A29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подачи иных уточняющих заявлений. Подобная ошибка повлечет за собой приостановление учетно-регистрационных действий и в дальнейшем в их проведении будет отказано. Управление Росреестра по Республике Мордовия настоятельно рекомендует обращать внимание на </w:t>
      </w:r>
      <w:r w:rsidR="00D95EE6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 подачи</w:t>
      </w:r>
      <w:r w:rsidR="00CE0C8B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14A29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документов</w:t>
      </w:r>
      <w:r w:rsidR="00CE0C8B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указанную в заявлении</w:t>
      </w:r>
      <w:r w:rsidR="00414A29" w:rsidRPr="00050A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AC1039" w:rsidRDefault="00AC1039" w:rsidP="001A48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F46B6" w:rsidRDefault="00AC1039" w:rsidP="001A48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AC10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нформацию об организации деятельности Росреестра</w:t>
      </w:r>
      <w:r w:rsidRPr="00AC10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можно получить по бесплатному круглосуточному телефонному номеру </w:t>
      </w:r>
      <w:r w:rsidRPr="00AC10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Един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ой</w:t>
      </w:r>
      <w:r w:rsidRPr="00AC10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справочн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ой</w:t>
      </w:r>
      <w:r w:rsidRPr="00AC10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</w:t>
      </w:r>
      <w:r w:rsidRPr="00AC10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Росреестра – ведомственн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ого</w:t>
      </w:r>
      <w:r w:rsidRPr="00AC10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центр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AC10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телефонного обслуживания (ВЦТО)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8-800-100-34-34</w:t>
      </w:r>
      <w:r w:rsidRPr="00AC10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335E1" w:rsidRDefault="00D335E1" w:rsidP="001A48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50A04" w:rsidRPr="00050A04" w:rsidRDefault="00416121" w:rsidP="003F46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Для разъяснения вопросов </w:t>
      </w:r>
      <w:r w:rsidR="003F46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Управлением ежемесячно проводятся горячие линии, анонсы </w:t>
      </w:r>
      <w:r w:rsidR="00D335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которых </w:t>
      </w:r>
      <w:bookmarkStart w:id="0" w:name="_GoBack"/>
      <w:bookmarkEnd w:id="0"/>
      <w:r w:rsidR="003F46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публикуются на сайте </w:t>
      </w:r>
      <w:r w:rsidR="00A71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rosreestr.gov.ru/</w:t>
      </w:r>
      <w:proofErr w:type="spellStart"/>
      <w:r w:rsidR="00A71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site</w:t>
      </w:r>
      <w:proofErr w:type="spellEnd"/>
      <w:r w:rsidR="00A71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</w:t>
      </w:r>
      <w:proofErr w:type="spellStart"/>
      <w:r w:rsidR="00A71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press</w:t>
      </w:r>
      <w:proofErr w:type="spellEnd"/>
      <w:r w:rsidR="00A71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F46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в профиле </w:t>
      </w:r>
      <w:hyperlink r:id="rId7" w:history="1">
        <w:r w:rsidR="00050A04" w:rsidRPr="00050A04">
          <w:rPr>
            <w:rStyle w:val="a3"/>
            <w:rFonts w:ascii="Times New Roman" w:hAnsi="Times New Roman" w:cs="Times New Roman"/>
            <w:color w:val="FAA81E"/>
            <w:sz w:val="24"/>
            <w:szCs w:val="24"/>
            <w:bdr w:val="none" w:sz="0" w:space="0" w:color="auto" w:frame="1"/>
            <w:shd w:val="clear" w:color="auto" w:fill="FFFFFF"/>
          </w:rPr>
          <w:t>Инстаграм</w:t>
        </w:r>
      </w:hyperlink>
    </w:p>
    <w:p w:rsidR="00050A04" w:rsidRDefault="00050A04" w:rsidP="001A48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1A14" w:rsidRDefault="00861A14" w:rsidP="001A48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861A14" w:rsidRPr="008907A0" w:rsidRDefault="00861A14" w:rsidP="00F079CC">
      <w:pPr>
        <w:shd w:val="clear" w:color="auto" w:fill="FFFFFF"/>
        <w:spacing w:before="64" w:after="21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1172" w:rsidRDefault="00261172"/>
    <w:sectPr w:rsidR="00261172" w:rsidSect="00261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07A0"/>
    <w:rsid w:val="00050A04"/>
    <w:rsid w:val="001A4894"/>
    <w:rsid w:val="00261172"/>
    <w:rsid w:val="003B169F"/>
    <w:rsid w:val="003F46B6"/>
    <w:rsid w:val="00400CF9"/>
    <w:rsid w:val="00414A29"/>
    <w:rsid w:val="00416121"/>
    <w:rsid w:val="00450391"/>
    <w:rsid w:val="00567052"/>
    <w:rsid w:val="00605AD6"/>
    <w:rsid w:val="0067200D"/>
    <w:rsid w:val="007501AA"/>
    <w:rsid w:val="00784D9F"/>
    <w:rsid w:val="007D78C0"/>
    <w:rsid w:val="007E4E4D"/>
    <w:rsid w:val="00861A14"/>
    <w:rsid w:val="008907A0"/>
    <w:rsid w:val="009445E6"/>
    <w:rsid w:val="0098237E"/>
    <w:rsid w:val="009B0DBA"/>
    <w:rsid w:val="00A710EF"/>
    <w:rsid w:val="00AC1039"/>
    <w:rsid w:val="00B16DA3"/>
    <w:rsid w:val="00C447B9"/>
    <w:rsid w:val="00C942D6"/>
    <w:rsid w:val="00CE0C8B"/>
    <w:rsid w:val="00D335E1"/>
    <w:rsid w:val="00D95EE6"/>
    <w:rsid w:val="00DF03D2"/>
    <w:rsid w:val="00EE1B4B"/>
    <w:rsid w:val="00F07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F6D61"/>
  <w15:docId w15:val="{CA316B2E-15AC-4AB7-8272-A6DD24CDD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172"/>
  </w:style>
  <w:style w:type="paragraph" w:styleId="1">
    <w:name w:val="heading 1"/>
    <w:basedOn w:val="a"/>
    <w:link w:val="10"/>
    <w:uiPriority w:val="9"/>
    <w:qFormat/>
    <w:rsid w:val="008907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907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07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907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907A0"/>
    <w:rPr>
      <w:color w:val="0000FF"/>
      <w:u w:val="single"/>
    </w:rPr>
  </w:style>
  <w:style w:type="character" w:customStyle="1" w:styleId="ui-lib-buttoncontent-wrapper">
    <w:name w:val="ui-lib-button__content-wrapper"/>
    <w:basedOn w:val="a0"/>
    <w:rsid w:val="008907A0"/>
  </w:style>
  <w:style w:type="character" w:customStyle="1" w:styleId="article-statdate">
    <w:name w:val="article-stat__date"/>
    <w:basedOn w:val="a0"/>
    <w:rsid w:val="008907A0"/>
  </w:style>
  <w:style w:type="character" w:customStyle="1" w:styleId="article-statcount">
    <w:name w:val="article-stat__count"/>
    <w:basedOn w:val="a0"/>
    <w:rsid w:val="008907A0"/>
  </w:style>
  <w:style w:type="paragraph" w:customStyle="1" w:styleId="article-renderblock">
    <w:name w:val="article-render__block"/>
    <w:basedOn w:val="a"/>
    <w:rsid w:val="00890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0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07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0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1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06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16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217302">
                          <w:marLeft w:val="0"/>
                          <w:marRight w:val="0"/>
                          <w:marTop w:val="12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7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99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1684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675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1688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5369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0032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1562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25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14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5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38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563815">
                              <w:marLeft w:val="0"/>
                              <w:marRight w:val="0"/>
                              <w:marTop w:val="86"/>
                              <w:marBottom w:val="8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3399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561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74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0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589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921183">
                  <w:marLeft w:val="0"/>
                  <w:marRight w:val="0"/>
                  <w:marTop w:val="0"/>
                  <w:marBottom w:val="2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41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9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034575">
                          <w:marLeft w:val="0"/>
                          <w:marRight w:val="19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562698">
                          <w:marLeft w:val="0"/>
                          <w:marRight w:val="19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instagram.com/rosreestr_mordovia/?hl=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ladeilegko.ru/matherial/baza-znaniy/" TargetMode="External"/><Relationship Id="rId5" Type="http://schemas.openxmlformats.org/officeDocument/2006/relationships/hyperlink" Target="https://vladeilegko.ru/matherial/baza-znaniy/" TargetMode="External"/><Relationship Id="rId4" Type="http://schemas.openxmlformats.org/officeDocument/2006/relationships/hyperlink" Target="https://vladeilegko.ru/situations/kak-opredelit-nedvizhimoe-i-dvizhimoe-imushchest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Артаева</dc:creator>
  <cp:lastModifiedBy>Борисова Яна Михайловна</cp:lastModifiedBy>
  <cp:revision>25</cp:revision>
  <cp:lastPrinted>2021-01-25T10:06:00Z</cp:lastPrinted>
  <dcterms:created xsi:type="dcterms:W3CDTF">2021-01-24T17:03:00Z</dcterms:created>
  <dcterms:modified xsi:type="dcterms:W3CDTF">2021-03-03T07:32:00Z</dcterms:modified>
</cp:coreProperties>
</file>