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C8C" w:rsidRPr="00A10147" w:rsidRDefault="00A76C8C" w:rsidP="00A10147">
      <w:pPr>
        <w:jc w:val="center"/>
        <w:rPr>
          <w:b/>
          <w:color w:val="000000" w:themeColor="text1"/>
          <w:sz w:val="24"/>
          <w:szCs w:val="24"/>
        </w:rPr>
      </w:pPr>
      <w:r w:rsidRPr="00A10147">
        <w:rPr>
          <w:b/>
          <w:color w:val="000000" w:themeColor="text1"/>
          <w:sz w:val="24"/>
          <w:szCs w:val="24"/>
        </w:rPr>
        <w:t>Еще раз о необходимости межевания земли</w:t>
      </w:r>
    </w:p>
    <w:p w:rsidR="00A76C8C" w:rsidRPr="00A10147" w:rsidRDefault="00A76C8C" w:rsidP="00A10147">
      <w:pPr>
        <w:jc w:val="both"/>
        <w:rPr>
          <w:color w:val="000000" w:themeColor="text1"/>
          <w:sz w:val="24"/>
          <w:szCs w:val="24"/>
        </w:rPr>
      </w:pPr>
    </w:p>
    <w:p w:rsidR="00A76C8C" w:rsidRPr="00A10147" w:rsidRDefault="00A76C8C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 xml:space="preserve">В последнее время у собственников и владельцев земли возникает множество споров по поводу границ земельных участков и даже самовольного занятия </w:t>
      </w:r>
      <w:r w:rsidR="006D0430" w:rsidRPr="00A10147">
        <w:rPr>
          <w:color w:val="000000" w:themeColor="text1"/>
          <w:sz w:val="24"/>
          <w:szCs w:val="24"/>
        </w:rPr>
        <w:t>третьими лицами</w:t>
      </w:r>
      <w:r w:rsidRPr="00A10147">
        <w:rPr>
          <w:color w:val="000000" w:themeColor="text1"/>
          <w:sz w:val="24"/>
          <w:szCs w:val="24"/>
        </w:rPr>
        <w:t xml:space="preserve"> чужих земельных участков. </w:t>
      </w:r>
      <w:r w:rsidR="00CA60BE" w:rsidRPr="00A10147">
        <w:rPr>
          <w:color w:val="000000" w:themeColor="text1"/>
          <w:sz w:val="24"/>
          <w:szCs w:val="24"/>
        </w:rPr>
        <w:t>Увеличивается количество обращений в суд. О</w:t>
      </w:r>
      <w:r w:rsidR="00510407" w:rsidRPr="00A10147">
        <w:rPr>
          <w:color w:val="000000" w:themeColor="text1"/>
          <w:sz w:val="24"/>
          <w:szCs w:val="24"/>
        </w:rPr>
        <w:t xml:space="preserve">б указанном </w:t>
      </w:r>
      <w:r w:rsidR="00CA60BE" w:rsidRPr="00A10147">
        <w:rPr>
          <w:color w:val="000000" w:themeColor="text1"/>
          <w:sz w:val="24"/>
          <w:szCs w:val="24"/>
        </w:rPr>
        <w:t>поясняет начальник отдела государственной службы и правового обеспечения Управления Росреестра по Республике Мордовия Андрей Петрунин.</w:t>
      </w:r>
    </w:p>
    <w:p w:rsidR="00552596" w:rsidRPr="00A10147" w:rsidRDefault="00552596" w:rsidP="00A10147">
      <w:pPr>
        <w:jc w:val="both"/>
        <w:rPr>
          <w:color w:val="000000" w:themeColor="text1"/>
          <w:sz w:val="24"/>
          <w:szCs w:val="24"/>
        </w:rPr>
      </w:pPr>
    </w:p>
    <w:p w:rsidR="00CA60BE" w:rsidRPr="00A10147" w:rsidRDefault="009D11AA" w:rsidP="00A10147">
      <w:pPr>
        <w:autoSpaceDE w:val="0"/>
        <w:autoSpaceDN w:val="0"/>
        <w:adjustRightInd w:val="0"/>
        <w:jc w:val="both"/>
        <w:rPr>
          <w:rFonts w:cs="Times New Roman"/>
          <w:color w:val="000000" w:themeColor="text1"/>
          <w:sz w:val="24"/>
          <w:szCs w:val="24"/>
        </w:rPr>
      </w:pPr>
      <w:r w:rsidRPr="00A10147">
        <w:rPr>
          <w:rFonts w:cs="Times New Roman"/>
          <w:b/>
          <w:color w:val="000000" w:themeColor="text1"/>
          <w:sz w:val="24"/>
          <w:szCs w:val="24"/>
        </w:rPr>
        <w:t xml:space="preserve">- </w:t>
      </w:r>
      <w:r w:rsidR="00510407" w:rsidRPr="00A10147">
        <w:rPr>
          <w:rFonts w:cs="Times New Roman"/>
          <w:b/>
          <w:color w:val="000000" w:themeColor="text1"/>
          <w:sz w:val="24"/>
          <w:szCs w:val="24"/>
        </w:rPr>
        <w:t>Каков порядок цифр по данному вопросу?</w:t>
      </w:r>
    </w:p>
    <w:p w:rsidR="00C81FFB" w:rsidRPr="00A10147" w:rsidRDefault="00510407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>И</w:t>
      </w:r>
      <w:r w:rsidR="00C448E2" w:rsidRPr="00A10147">
        <w:rPr>
          <w:color w:val="000000" w:themeColor="text1"/>
          <w:sz w:val="24"/>
          <w:szCs w:val="24"/>
        </w:rPr>
        <w:t xml:space="preserve">з всех имеющихся в Республике Мордовия на </w:t>
      </w:r>
      <w:r w:rsidR="00C81FFB" w:rsidRPr="00A10147">
        <w:rPr>
          <w:color w:val="000000" w:themeColor="text1"/>
          <w:sz w:val="24"/>
          <w:szCs w:val="24"/>
        </w:rPr>
        <w:t xml:space="preserve">начало декабря </w:t>
      </w:r>
      <w:r w:rsidR="00C448E2" w:rsidRPr="00A10147">
        <w:rPr>
          <w:color w:val="000000" w:themeColor="text1"/>
          <w:sz w:val="24"/>
          <w:szCs w:val="24"/>
        </w:rPr>
        <w:t>2020 года 44</w:t>
      </w:r>
      <w:r w:rsidR="00C81FFB" w:rsidRPr="00A10147">
        <w:rPr>
          <w:color w:val="000000" w:themeColor="text1"/>
          <w:sz w:val="24"/>
          <w:szCs w:val="24"/>
        </w:rPr>
        <w:t>7</w:t>
      </w:r>
      <w:r w:rsidR="00C448E2" w:rsidRPr="00A10147">
        <w:rPr>
          <w:color w:val="000000" w:themeColor="text1"/>
          <w:sz w:val="24"/>
          <w:szCs w:val="24"/>
        </w:rPr>
        <w:t xml:space="preserve"> тысяч земельных участков только </w:t>
      </w:r>
      <w:r w:rsidR="00C81FFB" w:rsidRPr="00A10147">
        <w:rPr>
          <w:color w:val="000000" w:themeColor="text1"/>
          <w:sz w:val="24"/>
          <w:szCs w:val="24"/>
        </w:rPr>
        <w:t xml:space="preserve">185 тысяч </w:t>
      </w:r>
      <w:r w:rsidR="00C448E2" w:rsidRPr="00A10147">
        <w:rPr>
          <w:color w:val="000000" w:themeColor="text1"/>
          <w:sz w:val="24"/>
          <w:szCs w:val="24"/>
        </w:rPr>
        <w:t>имеют установленные границы</w:t>
      </w:r>
      <w:r w:rsidR="00C81FFB" w:rsidRPr="00A10147">
        <w:rPr>
          <w:color w:val="000000" w:themeColor="text1"/>
          <w:sz w:val="24"/>
          <w:szCs w:val="24"/>
        </w:rPr>
        <w:t xml:space="preserve">, это </w:t>
      </w:r>
      <w:r w:rsidR="007E1814" w:rsidRPr="00A10147">
        <w:rPr>
          <w:color w:val="000000" w:themeColor="text1"/>
          <w:sz w:val="24"/>
          <w:szCs w:val="24"/>
        </w:rPr>
        <w:t xml:space="preserve">около </w:t>
      </w:r>
      <w:r w:rsidR="00C81FFB" w:rsidRPr="00A10147">
        <w:rPr>
          <w:color w:val="000000" w:themeColor="text1"/>
          <w:sz w:val="24"/>
          <w:szCs w:val="24"/>
        </w:rPr>
        <w:t>41 %</w:t>
      </w:r>
      <w:r w:rsidR="00C448E2" w:rsidRPr="00A10147">
        <w:rPr>
          <w:color w:val="000000" w:themeColor="text1"/>
          <w:sz w:val="24"/>
          <w:szCs w:val="24"/>
        </w:rPr>
        <w:t>.</w:t>
      </w:r>
      <w:r w:rsidR="003058CC" w:rsidRPr="00A10147">
        <w:rPr>
          <w:color w:val="000000" w:themeColor="text1"/>
          <w:sz w:val="24"/>
          <w:szCs w:val="24"/>
        </w:rPr>
        <w:t xml:space="preserve"> При чем из них</w:t>
      </w:r>
      <w:r w:rsidR="00C81FFB" w:rsidRPr="00A10147">
        <w:rPr>
          <w:color w:val="000000" w:themeColor="text1"/>
          <w:sz w:val="24"/>
          <w:szCs w:val="24"/>
        </w:rPr>
        <w:t xml:space="preserve"> 13 тысяч участков отмежеваны в «старой» системе координат. </w:t>
      </w:r>
    </w:p>
    <w:p w:rsidR="00510407" w:rsidRPr="00A10147" w:rsidRDefault="00510407" w:rsidP="00A10147">
      <w:pPr>
        <w:jc w:val="both"/>
        <w:rPr>
          <w:color w:val="000000" w:themeColor="text1"/>
          <w:sz w:val="24"/>
          <w:szCs w:val="24"/>
        </w:rPr>
      </w:pPr>
    </w:p>
    <w:p w:rsidR="00C81FFB" w:rsidRPr="00A10147" w:rsidRDefault="00C81FFB" w:rsidP="00A10147">
      <w:pPr>
        <w:jc w:val="both"/>
        <w:rPr>
          <w:b/>
          <w:color w:val="000000" w:themeColor="text1"/>
          <w:sz w:val="24"/>
          <w:szCs w:val="24"/>
        </w:rPr>
      </w:pPr>
      <w:r w:rsidRPr="00A10147">
        <w:rPr>
          <w:b/>
          <w:color w:val="000000" w:themeColor="text1"/>
          <w:sz w:val="24"/>
          <w:szCs w:val="24"/>
        </w:rPr>
        <w:t>- А в чем состоит проблема не отмежеванных участков?</w:t>
      </w:r>
    </w:p>
    <w:p w:rsidR="00510407" w:rsidRPr="00A10147" w:rsidRDefault="008B3CD4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 xml:space="preserve">Их проблема в том, что данные участки </w:t>
      </w:r>
      <w:r w:rsidR="004E6FF3" w:rsidRPr="00A10147">
        <w:rPr>
          <w:color w:val="000000" w:themeColor="text1"/>
          <w:sz w:val="24"/>
          <w:szCs w:val="24"/>
        </w:rPr>
        <w:t>по общедоступным да</w:t>
      </w:r>
      <w:bookmarkStart w:id="0" w:name="_GoBack"/>
      <w:bookmarkEnd w:id="0"/>
      <w:r w:rsidR="004E6FF3" w:rsidRPr="00A10147">
        <w:rPr>
          <w:color w:val="000000" w:themeColor="text1"/>
          <w:sz w:val="24"/>
          <w:szCs w:val="24"/>
        </w:rPr>
        <w:t xml:space="preserve">нным </w:t>
      </w:r>
      <w:r w:rsidRPr="00A10147">
        <w:rPr>
          <w:color w:val="000000" w:themeColor="text1"/>
          <w:sz w:val="24"/>
          <w:szCs w:val="24"/>
        </w:rPr>
        <w:t xml:space="preserve">никому не видны. Участок вроде бы есть: он стоит на кадастровом учете, у него есть кадастровый номер, площадь, может быть и адрес. Даже на местности забор может стоять. Но при неустановленных </w:t>
      </w:r>
      <w:r w:rsidR="004E6FF3" w:rsidRPr="00A10147">
        <w:rPr>
          <w:color w:val="000000" w:themeColor="text1"/>
          <w:sz w:val="24"/>
          <w:szCs w:val="24"/>
        </w:rPr>
        <w:t xml:space="preserve">юридически </w:t>
      </w:r>
      <w:r w:rsidRPr="00A10147">
        <w:rPr>
          <w:color w:val="000000" w:themeColor="text1"/>
          <w:sz w:val="24"/>
          <w:szCs w:val="24"/>
        </w:rPr>
        <w:t xml:space="preserve">границах участка </w:t>
      </w:r>
      <w:r w:rsidR="004E6FF3" w:rsidRPr="00A10147">
        <w:rPr>
          <w:color w:val="000000" w:themeColor="text1"/>
          <w:sz w:val="24"/>
          <w:szCs w:val="24"/>
        </w:rPr>
        <w:t xml:space="preserve">- </w:t>
      </w:r>
      <w:r w:rsidRPr="00A10147">
        <w:rPr>
          <w:color w:val="000000" w:themeColor="text1"/>
          <w:sz w:val="24"/>
          <w:szCs w:val="24"/>
        </w:rPr>
        <w:t>он не отражен в реестре объектов недвижимости и, как следствие, не показывается на Публичной кадастровой карте. Соответственно, появляется потенциальная опасность того, что третьи лица могут воспринять данное место пустующим, никем не занятым и оформить на вашем месте свой участок. Или еще проще: соседи вольно или невольно сдвигают границы своих участков в вашу сторону</w:t>
      </w:r>
      <w:r w:rsidR="00510407" w:rsidRPr="00A10147">
        <w:rPr>
          <w:color w:val="000000" w:themeColor="text1"/>
          <w:sz w:val="24"/>
          <w:szCs w:val="24"/>
        </w:rPr>
        <w:t>.</w:t>
      </w:r>
    </w:p>
    <w:p w:rsidR="008B3CD4" w:rsidRPr="00A10147" w:rsidRDefault="008B3CD4" w:rsidP="00A10147">
      <w:pPr>
        <w:jc w:val="both"/>
        <w:rPr>
          <w:color w:val="000000" w:themeColor="text1"/>
          <w:sz w:val="24"/>
          <w:szCs w:val="24"/>
        </w:rPr>
      </w:pPr>
    </w:p>
    <w:p w:rsidR="009B70BC" w:rsidRPr="00A10147" w:rsidRDefault="009B70BC" w:rsidP="00A10147">
      <w:pPr>
        <w:jc w:val="both"/>
        <w:rPr>
          <w:b/>
          <w:color w:val="000000" w:themeColor="text1"/>
          <w:sz w:val="24"/>
          <w:szCs w:val="24"/>
        </w:rPr>
      </w:pPr>
      <w:r w:rsidRPr="00A10147">
        <w:rPr>
          <w:b/>
          <w:color w:val="000000" w:themeColor="text1"/>
          <w:sz w:val="24"/>
          <w:szCs w:val="24"/>
        </w:rPr>
        <w:t>- Что делать, если на Ваш участок – кто-то «</w:t>
      </w:r>
      <w:proofErr w:type="spellStart"/>
      <w:r w:rsidRPr="00A10147">
        <w:rPr>
          <w:b/>
          <w:color w:val="000000" w:themeColor="text1"/>
          <w:sz w:val="24"/>
          <w:szCs w:val="24"/>
        </w:rPr>
        <w:t>наложился</w:t>
      </w:r>
      <w:proofErr w:type="spellEnd"/>
      <w:r w:rsidRPr="00A10147">
        <w:rPr>
          <w:b/>
          <w:color w:val="000000" w:themeColor="text1"/>
          <w:sz w:val="24"/>
          <w:szCs w:val="24"/>
        </w:rPr>
        <w:t>» подобным образом, в частности, сосед?</w:t>
      </w:r>
    </w:p>
    <w:p w:rsidR="009B70BC" w:rsidRPr="00A10147" w:rsidRDefault="009B70BC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 xml:space="preserve">Способа два. Первый – добровольное исправление ситуации. </w:t>
      </w:r>
      <w:r w:rsidR="00510407" w:rsidRPr="00A10147">
        <w:rPr>
          <w:color w:val="000000" w:themeColor="text1"/>
          <w:sz w:val="24"/>
          <w:szCs w:val="24"/>
        </w:rPr>
        <w:t>Обратиться к соседу и предложить ему подготовить межевой план по исправлению ситуации, сдать его к нам в Управление через МФЦ</w:t>
      </w:r>
      <w:r w:rsidRPr="00A10147">
        <w:rPr>
          <w:color w:val="000000" w:themeColor="text1"/>
          <w:sz w:val="24"/>
          <w:szCs w:val="24"/>
        </w:rPr>
        <w:t>. После проведения такого кадастрового учета граница участка соседа сдвигается и вам освобождается место для установления границ вашего участка.</w:t>
      </w:r>
    </w:p>
    <w:p w:rsidR="009B70BC" w:rsidRPr="00A10147" w:rsidRDefault="009B70BC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>Второй способ – это обращение в суд с иском об исключении границ земельного участка соседа из ЕГРН с исправлением реестровой ошибки или без. В каждой ситуации необходимо смотреть – есть реестровая ошибка или нет.</w:t>
      </w:r>
    </w:p>
    <w:p w:rsidR="009B70BC" w:rsidRPr="00A10147" w:rsidRDefault="009B70BC" w:rsidP="00A10147">
      <w:pPr>
        <w:jc w:val="both"/>
        <w:rPr>
          <w:color w:val="000000" w:themeColor="text1"/>
          <w:sz w:val="24"/>
          <w:szCs w:val="24"/>
        </w:rPr>
      </w:pPr>
    </w:p>
    <w:p w:rsidR="00510407" w:rsidRPr="00A10147" w:rsidRDefault="00C448E2" w:rsidP="00A10147">
      <w:pPr>
        <w:jc w:val="both"/>
        <w:rPr>
          <w:b/>
          <w:color w:val="000000" w:themeColor="text1"/>
          <w:sz w:val="24"/>
          <w:szCs w:val="24"/>
        </w:rPr>
      </w:pPr>
      <w:r w:rsidRPr="00A10147">
        <w:rPr>
          <w:b/>
          <w:color w:val="000000" w:themeColor="text1"/>
          <w:sz w:val="24"/>
          <w:szCs w:val="24"/>
        </w:rPr>
        <w:t xml:space="preserve">- </w:t>
      </w:r>
      <w:r w:rsidR="00510407" w:rsidRPr="00A10147">
        <w:rPr>
          <w:b/>
          <w:color w:val="000000" w:themeColor="text1"/>
          <w:sz w:val="24"/>
          <w:szCs w:val="24"/>
        </w:rPr>
        <w:t>Какие проблемы с участками в «старой» системе координат?</w:t>
      </w:r>
    </w:p>
    <w:p w:rsidR="0011329D" w:rsidRPr="00A10147" w:rsidRDefault="0011329D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 xml:space="preserve">Поскольку сейчас реестр недвижимости ведется по другим параметрам </w:t>
      </w:r>
      <w:r w:rsidR="006D0430" w:rsidRPr="00A10147">
        <w:rPr>
          <w:color w:val="000000" w:themeColor="text1"/>
          <w:sz w:val="24"/>
          <w:szCs w:val="24"/>
        </w:rPr>
        <w:t>-</w:t>
      </w:r>
      <w:r w:rsidRPr="00A10147">
        <w:rPr>
          <w:color w:val="000000" w:themeColor="text1"/>
          <w:sz w:val="24"/>
          <w:szCs w:val="24"/>
        </w:rPr>
        <w:t xml:space="preserve"> данные участки (</w:t>
      </w:r>
      <w:r w:rsidR="00C81FFB" w:rsidRPr="00A10147">
        <w:rPr>
          <w:color w:val="000000" w:themeColor="text1"/>
          <w:sz w:val="24"/>
          <w:szCs w:val="24"/>
        </w:rPr>
        <w:t>отмежеванные</w:t>
      </w:r>
      <w:r w:rsidRPr="00A10147">
        <w:rPr>
          <w:color w:val="000000" w:themeColor="text1"/>
          <w:sz w:val="24"/>
          <w:szCs w:val="24"/>
        </w:rPr>
        <w:t xml:space="preserve"> в местных системах координат) – не отображаются </w:t>
      </w:r>
      <w:r w:rsidR="00F71A25" w:rsidRPr="00A10147">
        <w:rPr>
          <w:color w:val="000000" w:themeColor="text1"/>
          <w:sz w:val="24"/>
          <w:szCs w:val="24"/>
        </w:rPr>
        <w:t xml:space="preserve">на кадастровых картах, в том числе на </w:t>
      </w:r>
      <w:r w:rsidRPr="00A10147">
        <w:rPr>
          <w:color w:val="000000" w:themeColor="text1"/>
          <w:sz w:val="24"/>
          <w:szCs w:val="24"/>
        </w:rPr>
        <w:t>Публичной кадастровой карте.</w:t>
      </w:r>
    </w:p>
    <w:p w:rsidR="006D0430" w:rsidRPr="00A10147" w:rsidRDefault="0011329D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 xml:space="preserve">Опасность </w:t>
      </w:r>
      <w:r w:rsidR="006D0430" w:rsidRPr="00A10147">
        <w:rPr>
          <w:color w:val="000000" w:themeColor="text1"/>
          <w:sz w:val="24"/>
          <w:szCs w:val="24"/>
        </w:rPr>
        <w:t>заключается в том, что с</w:t>
      </w:r>
      <w:r w:rsidRPr="00A10147">
        <w:rPr>
          <w:color w:val="000000" w:themeColor="text1"/>
          <w:sz w:val="24"/>
          <w:szCs w:val="24"/>
        </w:rPr>
        <w:t xml:space="preserve">обственники таких участков спят спокойно, думая, что у их участков есть границы и никто их не захватит. Между тем, по доступным информационным ресурсам данные границы никому не видны и </w:t>
      </w:r>
      <w:r w:rsidR="006D0430" w:rsidRPr="00A10147">
        <w:rPr>
          <w:color w:val="000000" w:themeColor="text1"/>
          <w:sz w:val="24"/>
          <w:szCs w:val="24"/>
        </w:rPr>
        <w:t xml:space="preserve">заинтересованные </w:t>
      </w:r>
      <w:proofErr w:type="gramStart"/>
      <w:r w:rsidR="006D0430" w:rsidRPr="00A10147">
        <w:rPr>
          <w:color w:val="000000" w:themeColor="text1"/>
          <w:sz w:val="24"/>
          <w:szCs w:val="24"/>
        </w:rPr>
        <w:t xml:space="preserve">лица </w:t>
      </w:r>
      <w:r w:rsidRPr="00A10147">
        <w:rPr>
          <w:color w:val="000000" w:themeColor="text1"/>
          <w:sz w:val="24"/>
          <w:szCs w:val="24"/>
        </w:rPr>
        <w:t xml:space="preserve"> думают</w:t>
      </w:r>
      <w:proofErr w:type="gramEnd"/>
      <w:r w:rsidRPr="00A10147">
        <w:rPr>
          <w:color w:val="000000" w:themeColor="text1"/>
          <w:sz w:val="24"/>
          <w:szCs w:val="24"/>
        </w:rPr>
        <w:t>, что это место свободно. И производят формирование на данном месте других участков</w:t>
      </w:r>
      <w:r w:rsidR="006D0430" w:rsidRPr="00A10147">
        <w:rPr>
          <w:color w:val="000000" w:themeColor="text1"/>
          <w:sz w:val="24"/>
          <w:szCs w:val="24"/>
        </w:rPr>
        <w:t xml:space="preserve"> (как уже указывалось выше)</w:t>
      </w:r>
      <w:r w:rsidRPr="00A10147">
        <w:rPr>
          <w:color w:val="000000" w:themeColor="text1"/>
          <w:sz w:val="24"/>
          <w:szCs w:val="24"/>
        </w:rPr>
        <w:t xml:space="preserve">. </w:t>
      </w:r>
      <w:r w:rsidR="00670225" w:rsidRPr="00A10147">
        <w:rPr>
          <w:color w:val="000000" w:themeColor="text1"/>
          <w:sz w:val="24"/>
          <w:szCs w:val="24"/>
        </w:rPr>
        <w:t>Соответственно, после обнаружения такого факта истинному владельцу участка также придется обращаться в суд</w:t>
      </w:r>
      <w:r w:rsidR="006D0430" w:rsidRPr="00A10147">
        <w:rPr>
          <w:color w:val="000000" w:themeColor="text1"/>
          <w:sz w:val="24"/>
          <w:szCs w:val="24"/>
        </w:rPr>
        <w:t>.</w:t>
      </w:r>
    </w:p>
    <w:p w:rsidR="00670225" w:rsidRPr="00A10147" w:rsidRDefault="00670225" w:rsidP="00A10147">
      <w:pPr>
        <w:jc w:val="both"/>
        <w:rPr>
          <w:color w:val="000000" w:themeColor="text1"/>
          <w:sz w:val="24"/>
          <w:szCs w:val="24"/>
        </w:rPr>
      </w:pPr>
    </w:p>
    <w:p w:rsidR="00670225" w:rsidRPr="00A10147" w:rsidRDefault="00670225" w:rsidP="00A10147">
      <w:pPr>
        <w:jc w:val="both"/>
        <w:rPr>
          <w:b/>
          <w:color w:val="000000" w:themeColor="text1"/>
          <w:sz w:val="24"/>
          <w:szCs w:val="24"/>
        </w:rPr>
      </w:pPr>
      <w:r w:rsidRPr="00A10147">
        <w:rPr>
          <w:b/>
          <w:color w:val="000000" w:themeColor="text1"/>
          <w:sz w:val="24"/>
          <w:szCs w:val="24"/>
        </w:rPr>
        <w:t>- Что нужно делать, чтобы не допустить указанного двойного формирования участков?</w:t>
      </w:r>
    </w:p>
    <w:p w:rsidR="004759B2" w:rsidRPr="00A10147" w:rsidRDefault="004759B2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>Владельцам земельных участков, отмежеванных в старой системе координат рекомендуется внести в ЕГРН новые координаты земельных участков в соответствии с системой координат СК-13</w:t>
      </w:r>
      <w:r w:rsidR="006D0430" w:rsidRPr="00A10147">
        <w:rPr>
          <w:color w:val="000000" w:themeColor="text1"/>
          <w:sz w:val="24"/>
          <w:szCs w:val="24"/>
        </w:rPr>
        <w:t xml:space="preserve"> (которая используется у нас в республике с 2004 года)</w:t>
      </w:r>
      <w:r w:rsidRPr="00A10147">
        <w:rPr>
          <w:color w:val="000000" w:themeColor="text1"/>
          <w:sz w:val="24"/>
          <w:szCs w:val="24"/>
        </w:rPr>
        <w:t>. Для этого необходимо обратиться к любому кадастровому инженеру для составления межевого плана</w:t>
      </w:r>
      <w:r w:rsidR="00737FBE" w:rsidRPr="00A10147">
        <w:rPr>
          <w:color w:val="000000" w:themeColor="text1"/>
          <w:sz w:val="24"/>
          <w:szCs w:val="24"/>
        </w:rPr>
        <w:t xml:space="preserve"> об уточнении местоположения границ участка</w:t>
      </w:r>
      <w:r w:rsidR="004E6FF3" w:rsidRPr="00A10147">
        <w:rPr>
          <w:color w:val="000000" w:themeColor="text1"/>
          <w:sz w:val="24"/>
          <w:szCs w:val="24"/>
        </w:rPr>
        <w:t xml:space="preserve"> (при необходимости с исправлением реестровой ошибки в сведениях о координатах земельного участка или участков)</w:t>
      </w:r>
      <w:r w:rsidR="00737FBE" w:rsidRPr="00A10147">
        <w:rPr>
          <w:color w:val="000000" w:themeColor="text1"/>
          <w:sz w:val="24"/>
          <w:szCs w:val="24"/>
        </w:rPr>
        <w:t xml:space="preserve">. </w:t>
      </w:r>
      <w:r w:rsidR="00737FBE" w:rsidRPr="00A10147">
        <w:rPr>
          <w:color w:val="000000" w:themeColor="text1"/>
          <w:sz w:val="24"/>
          <w:szCs w:val="24"/>
        </w:rPr>
        <w:lastRenderedPageBreak/>
        <w:t xml:space="preserve">Кадастровый инженер подготовит межевой план, запишет его на диск и отдаст его вам для обращения в МФЦ. </w:t>
      </w:r>
    </w:p>
    <w:p w:rsidR="00737FBE" w:rsidRPr="00A10147" w:rsidRDefault="00737FBE" w:rsidP="00A10147">
      <w:pPr>
        <w:jc w:val="both"/>
        <w:rPr>
          <w:color w:val="000000" w:themeColor="text1"/>
          <w:sz w:val="24"/>
          <w:szCs w:val="24"/>
        </w:rPr>
      </w:pPr>
    </w:p>
    <w:p w:rsidR="004759B2" w:rsidRPr="00A10147" w:rsidRDefault="004759B2" w:rsidP="00A10147">
      <w:pPr>
        <w:jc w:val="both"/>
        <w:rPr>
          <w:b/>
          <w:color w:val="000000" w:themeColor="text1"/>
          <w:sz w:val="24"/>
          <w:szCs w:val="24"/>
        </w:rPr>
      </w:pPr>
      <w:r w:rsidRPr="00A10147">
        <w:rPr>
          <w:b/>
          <w:color w:val="000000" w:themeColor="text1"/>
          <w:sz w:val="24"/>
          <w:szCs w:val="24"/>
        </w:rPr>
        <w:t>- Как людям узнать – в какой системе отмежеван их участок?</w:t>
      </w:r>
    </w:p>
    <w:p w:rsidR="00670225" w:rsidRPr="00A10147" w:rsidRDefault="004E6FF3" w:rsidP="00A10147">
      <w:pPr>
        <w:jc w:val="both"/>
        <w:rPr>
          <w:color w:val="000000" w:themeColor="text1"/>
          <w:sz w:val="24"/>
          <w:szCs w:val="24"/>
        </w:rPr>
      </w:pPr>
      <w:r w:rsidRPr="00A10147">
        <w:rPr>
          <w:color w:val="000000" w:themeColor="text1"/>
          <w:sz w:val="24"/>
          <w:szCs w:val="24"/>
        </w:rPr>
        <w:t xml:space="preserve">Первое – посмотреть на дату межевания и внесения сведений в соответствующий кадастр. </w:t>
      </w:r>
      <w:r w:rsidR="00C66734" w:rsidRPr="00A10147">
        <w:rPr>
          <w:color w:val="000000" w:themeColor="text1"/>
          <w:sz w:val="24"/>
          <w:szCs w:val="24"/>
        </w:rPr>
        <w:t xml:space="preserve">Второе, что можно сделать </w:t>
      </w:r>
      <w:r w:rsidR="004759B2" w:rsidRPr="00A10147">
        <w:rPr>
          <w:color w:val="000000" w:themeColor="text1"/>
          <w:sz w:val="24"/>
          <w:szCs w:val="24"/>
        </w:rPr>
        <w:t>– это войти в интернет, открыть Публичн</w:t>
      </w:r>
      <w:r w:rsidR="006D0430" w:rsidRPr="00A10147">
        <w:rPr>
          <w:color w:val="000000" w:themeColor="text1"/>
          <w:sz w:val="24"/>
          <w:szCs w:val="24"/>
        </w:rPr>
        <w:t>ую</w:t>
      </w:r>
      <w:r w:rsidR="004759B2" w:rsidRPr="00A10147">
        <w:rPr>
          <w:color w:val="000000" w:themeColor="text1"/>
          <w:sz w:val="24"/>
          <w:szCs w:val="24"/>
        </w:rPr>
        <w:t xml:space="preserve"> кадастров</w:t>
      </w:r>
      <w:r w:rsidR="006D0430" w:rsidRPr="00A10147">
        <w:rPr>
          <w:color w:val="000000" w:themeColor="text1"/>
          <w:sz w:val="24"/>
          <w:szCs w:val="24"/>
        </w:rPr>
        <w:t>ую</w:t>
      </w:r>
      <w:r w:rsidR="004759B2" w:rsidRPr="00A10147">
        <w:rPr>
          <w:color w:val="000000" w:themeColor="text1"/>
          <w:sz w:val="24"/>
          <w:szCs w:val="24"/>
        </w:rPr>
        <w:t xml:space="preserve"> карт</w:t>
      </w:r>
      <w:r w:rsidR="006D0430" w:rsidRPr="00A10147">
        <w:rPr>
          <w:color w:val="000000" w:themeColor="text1"/>
          <w:sz w:val="24"/>
          <w:szCs w:val="24"/>
        </w:rPr>
        <w:t>у</w:t>
      </w:r>
      <w:r w:rsidR="004759B2" w:rsidRPr="00A10147">
        <w:rPr>
          <w:color w:val="000000" w:themeColor="text1"/>
          <w:sz w:val="24"/>
          <w:szCs w:val="24"/>
        </w:rPr>
        <w:t xml:space="preserve"> и вбить в поисковую строку кадастровый номер своего земельного участка. </w:t>
      </w:r>
    </w:p>
    <w:sectPr w:rsidR="00670225" w:rsidRPr="00A10147" w:rsidSect="006D0430">
      <w:footerReference w:type="default" r:id="rId6"/>
      <w:pgSz w:w="11906" w:h="16838"/>
      <w:pgMar w:top="851" w:right="850" w:bottom="993" w:left="1701" w:header="708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E1C" w:rsidRDefault="00DD3E1C" w:rsidP="001312DF">
      <w:r>
        <w:separator/>
      </w:r>
    </w:p>
  </w:endnote>
  <w:endnote w:type="continuationSeparator" w:id="0">
    <w:p w:rsidR="00DD3E1C" w:rsidRDefault="00DD3E1C" w:rsidP="0013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79403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312DF" w:rsidRPr="001312DF" w:rsidRDefault="001312DF">
        <w:pPr>
          <w:pStyle w:val="a5"/>
          <w:jc w:val="right"/>
          <w:rPr>
            <w:sz w:val="20"/>
            <w:szCs w:val="20"/>
          </w:rPr>
        </w:pPr>
        <w:r w:rsidRPr="001312DF">
          <w:rPr>
            <w:sz w:val="20"/>
            <w:szCs w:val="20"/>
          </w:rPr>
          <w:fldChar w:fldCharType="begin"/>
        </w:r>
        <w:r w:rsidRPr="001312DF">
          <w:rPr>
            <w:sz w:val="20"/>
            <w:szCs w:val="20"/>
          </w:rPr>
          <w:instrText>PAGE   \* MERGEFORMAT</w:instrText>
        </w:r>
        <w:r w:rsidRPr="001312DF">
          <w:rPr>
            <w:sz w:val="20"/>
            <w:szCs w:val="20"/>
          </w:rPr>
          <w:fldChar w:fldCharType="separate"/>
        </w:r>
        <w:r w:rsidR="00A10147">
          <w:rPr>
            <w:noProof/>
            <w:sz w:val="20"/>
            <w:szCs w:val="20"/>
          </w:rPr>
          <w:t>2</w:t>
        </w:r>
        <w:r w:rsidRPr="001312DF">
          <w:rPr>
            <w:sz w:val="20"/>
            <w:szCs w:val="20"/>
          </w:rPr>
          <w:fldChar w:fldCharType="end"/>
        </w:r>
      </w:p>
    </w:sdtContent>
  </w:sdt>
  <w:p w:rsidR="001312DF" w:rsidRDefault="001312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E1C" w:rsidRDefault="00DD3E1C" w:rsidP="001312DF">
      <w:r>
        <w:separator/>
      </w:r>
    </w:p>
  </w:footnote>
  <w:footnote w:type="continuationSeparator" w:id="0">
    <w:p w:rsidR="00DD3E1C" w:rsidRDefault="00DD3E1C" w:rsidP="00131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526"/>
    <w:rsid w:val="000033BB"/>
    <w:rsid w:val="00091707"/>
    <w:rsid w:val="000B116C"/>
    <w:rsid w:val="001109C4"/>
    <w:rsid w:val="0011329D"/>
    <w:rsid w:val="001312DF"/>
    <w:rsid w:val="00153C5E"/>
    <w:rsid w:val="002510A9"/>
    <w:rsid w:val="002606F3"/>
    <w:rsid w:val="003058CC"/>
    <w:rsid w:val="00352A3E"/>
    <w:rsid w:val="004759B2"/>
    <w:rsid w:val="004E6FF3"/>
    <w:rsid w:val="00510407"/>
    <w:rsid w:val="00540E8B"/>
    <w:rsid w:val="00552596"/>
    <w:rsid w:val="00557DDB"/>
    <w:rsid w:val="00657097"/>
    <w:rsid w:val="00670225"/>
    <w:rsid w:val="00693310"/>
    <w:rsid w:val="006D0430"/>
    <w:rsid w:val="007347C3"/>
    <w:rsid w:val="00737FBE"/>
    <w:rsid w:val="007E1814"/>
    <w:rsid w:val="00846A46"/>
    <w:rsid w:val="008B3CD4"/>
    <w:rsid w:val="0093060A"/>
    <w:rsid w:val="009B70BC"/>
    <w:rsid w:val="009D11AA"/>
    <w:rsid w:val="009D296D"/>
    <w:rsid w:val="009E4200"/>
    <w:rsid w:val="00A10147"/>
    <w:rsid w:val="00A35301"/>
    <w:rsid w:val="00A45526"/>
    <w:rsid w:val="00A45A60"/>
    <w:rsid w:val="00A535CE"/>
    <w:rsid w:val="00A76C8C"/>
    <w:rsid w:val="00AC5F77"/>
    <w:rsid w:val="00B46691"/>
    <w:rsid w:val="00B75683"/>
    <w:rsid w:val="00B94690"/>
    <w:rsid w:val="00BE4E9B"/>
    <w:rsid w:val="00C043B0"/>
    <w:rsid w:val="00C448E2"/>
    <w:rsid w:val="00C66734"/>
    <w:rsid w:val="00C81FFB"/>
    <w:rsid w:val="00CA60BE"/>
    <w:rsid w:val="00CD51F9"/>
    <w:rsid w:val="00DD3E1C"/>
    <w:rsid w:val="00E62D33"/>
    <w:rsid w:val="00EB7144"/>
    <w:rsid w:val="00F7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CD53F4-1F02-463F-9090-66ACE63F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color w:val="4D5156"/>
        <w:sz w:val="26"/>
        <w:szCs w:val="21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2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312DF"/>
  </w:style>
  <w:style w:type="paragraph" w:styleId="a5">
    <w:name w:val="footer"/>
    <w:basedOn w:val="a"/>
    <w:link w:val="a6"/>
    <w:uiPriority w:val="99"/>
    <w:unhideWhenUsed/>
    <w:rsid w:val="001312D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312DF"/>
  </w:style>
  <w:style w:type="paragraph" w:styleId="a7">
    <w:name w:val="Balloon Text"/>
    <w:basedOn w:val="a"/>
    <w:link w:val="a8"/>
    <w:uiPriority w:val="99"/>
    <w:semiHidden/>
    <w:unhideWhenUsed/>
    <w:rsid w:val="00557DD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57D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3</cp:revision>
  <cp:lastPrinted>2020-12-22T12:42:00Z</cp:lastPrinted>
  <dcterms:created xsi:type="dcterms:W3CDTF">2021-01-15T12:02:00Z</dcterms:created>
  <dcterms:modified xsi:type="dcterms:W3CDTF">2021-01-15T12:05:00Z</dcterms:modified>
</cp:coreProperties>
</file>