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АДМИНИСТРАЦИЯ</w:t>
      </w: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ИНСАРСКОГО МУНИЦИПАЛЬНОГО РАЙОНА</w:t>
      </w: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РЕСПУБЛИКИ МОРДОВИЯ</w:t>
      </w: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  <w:t>П О С Т А Н О В Л Е Н И Е</w:t>
      </w: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>г. Инсар</w:t>
      </w:r>
    </w:p>
    <w:p w:rsidR="009B15E6" w:rsidRPr="009B15E6" w:rsidRDefault="009B15E6" w:rsidP="009B15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FFFF"/>
          <w:sz w:val="24"/>
          <w:szCs w:val="20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9B1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от 18.11.2020 г.                                                                                                            №</w:t>
      </w:r>
      <w:r w:rsidR="00A82DEA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Pr="009B15E6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327</w:t>
      </w: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9B15E6" w:rsidRPr="009B15E6" w:rsidRDefault="009B15E6" w:rsidP="009B15E6">
      <w:pPr>
        <w:spacing w:after="0" w:line="240" w:lineRule="auto"/>
        <w:ind w:right="566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 внесении изменений в постановление </w:t>
      </w:r>
      <w:bookmarkStart w:id="0" w:name="_GoBack"/>
      <w:bookmarkEnd w:id="0"/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 Инсарского муниципального района от 28.11.2018 г. №451</w:t>
      </w: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9B15E6">
        <w:rPr>
          <w:rFonts w:ascii="Times New Roman" w:eastAsia="Times New Roman" w:hAnsi="Times New Roman" w:cs="Times New Roman"/>
          <w:sz w:val="18"/>
          <w:szCs w:val="20"/>
          <w:lang w:eastAsia="ru-RU"/>
        </w:rPr>
        <w:tab/>
      </w: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18"/>
          <w:szCs w:val="20"/>
          <w:lang w:eastAsia="ru-RU"/>
        </w:rPr>
        <w:t xml:space="preserve">                </w:t>
      </w:r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 </w:t>
      </w: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             П О С Т А Н О В Л Я Е Т:</w:t>
      </w:r>
      <w:r w:rsidRPr="009B15E6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</w:p>
    <w:p w:rsidR="009B15E6" w:rsidRPr="009B15E6" w:rsidRDefault="009B15E6" w:rsidP="009B15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9B15E6" w:rsidRPr="009B15E6" w:rsidRDefault="009B15E6" w:rsidP="009B15E6">
      <w:pPr>
        <w:numPr>
          <w:ilvl w:val="0"/>
          <w:numId w:val="37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Внести в постановление администрации Инсарского муниципального района от 28.11.2018 г. №451 «Об утверждении </w:t>
      </w:r>
      <w:r w:rsidRPr="009B15E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муниципальной программы «Экономическое развитие Инсарского муниципального района до 2025 года» следующее изменение:</w:t>
      </w:r>
    </w:p>
    <w:p w:rsidR="009B15E6" w:rsidRPr="009B15E6" w:rsidRDefault="009B15E6" w:rsidP="009B15E6">
      <w:pPr>
        <w:numPr>
          <w:ilvl w:val="0"/>
          <w:numId w:val="38"/>
        </w:numPr>
        <w:tabs>
          <w:tab w:val="left" w:pos="0"/>
          <w:tab w:val="left" w:pos="993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 к постановлению изложить в новой редакции, согласно приложению.</w:t>
      </w:r>
    </w:p>
    <w:p w:rsidR="009B15E6" w:rsidRPr="009B15E6" w:rsidRDefault="009B15E6" w:rsidP="009B15E6">
      <w:pPr>
        <w:numPr>
          <w:ilvl w:val="0"/>
          <w:numId w:val="37"/>
        </w:numPr>
        <w:tabs>
          <w:tab w:val="left" w:pos="0"/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>Контроль за исполнением настоящего постановления возложить на А.П. Синичкина – заместителя главы, начальника Финансового управления администрации Инсарского муниципального района.</w:t>
      </w:r>
    </w:p>
    <w:p w:rsidR="009B15E6" w:rsidRPr="009B15E6" w:rsidRDefault="009B15E6" w:rsidP="009B15E6">
      <w:pPr>
        <w:numPr>
          <w:ilvl w:val="0"/>
          <w:numId w:val="37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8"/>
          <w:lang w:eastAsia="ru-RU"/>
        </w:rPr>
        <w:t>Настоящее постановление подлежит официальному опубликованию и вступает в законную силу с 1 января 2021 года.</w:t>
      </w:r>
    </w:p>
    <w:p w:rsidR="009B15E6" w:rsidRPr="009B15E6" w:rsidRDefault="009B15E6" w:rsidP="009B15E6">
      <w:pPr>
        <w:tabs>
          <w:tab w:val="left" w:pos="0"/>
          <w:tab w:val="left" w:pos="1134"/>
        </w:tabs>
        <w:spacing w:after="0" w:line="240" w:lineRule="auto"/>
        <w:ind w:left="85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:rsidR="009B15E6" w:rsidRPr="009B15E6" w:rsidRDefault="009B15E6" w:rsidP="009B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</w:p>
    <w:p w:rsidR="009B15E6" w:rsidRPr="009B15E6" w:rsidRDefault="009B15E6" w:rsidP="009B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7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7"/>
          <w:lang w:eastAsia="ru-RU"/>
        </w:rPr>
        <w:t>Первый заместитель главы</w:t>
      </w:r>
    </w:p>
    <w:p w:rsidR="009B15E6" w:rsidRPr="009B15E6" w:rsidRDefault="009B15E6" w:rsidP="009B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B15E6">
        <w:rPr>
          <w:rFonts w:ascii="Times New Roman" w:eastAsia="Times New Roman" w:hAnsi="Times New Roman" w:cs="Times New Roman"/>
          <w:sz w:val="24"/>
          <w:szCs w:val="27"/>
          <w:lang w:eastAsia="ru-RU"/>
        </w:rPr>
        <w:t xml:space="preserve">Инсарского муниципального района                                                                   А.Б. Пронин                                                                                   </w:t>
      </w:r>
    </w:p>
    <w:p w:rsidR="009B15E6" w:rsidRPr="009B15E6" w:rsidRDefault="009B15E6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</w:p>
    <w:p w:rsidR="009B15E6" w:rsidRPr="009B15E6" w:rsidRDefault="009B15E6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</w:p>
    <w:p w:rsidR="009B15E6" w:rsidRPr="009B15E6" w:rsidRDefault="009B15E6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</w:p>
    <w:p w:rsidR="00F92E90" w:rsidRPr="009B15E6" w:rsidRDefault="00F92E90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Приложение </w:t>
      </w:r>
    </w:p>
    <w:p w:rsidR="00F92E90" w:rsidRPr="009B15E6" w:rsidRDefault="00F92E90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к постановлению администрации</w:t>
      </w:r>
    </w:p>
    <w:p w:rsidR="00F92E90" w:rsidRPr="009B15E6" w:rsidRDefault="00F92E90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Инсарского муниципального</w:t>
      </w:r>
    </w:p>
    <w:p w:rsidR="000755FF" w:rsidRPr="009B15E6" w:rsidRDefault="000755FF" w:rsidP="00E34E5F">
      <w:pPr>
        <w:spacing w:after="0"/>
        <w:ind w:firstLine="6095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р</w:t>
      </w:r>
      <w:r w:rsidR="00F92E90" w:rsidRPr="009B15E6">
        <w:rPr>
          <w:rFonts w:ascii="Times New Roman" w:hAnsi="Times New Roman" w:cs="Times New Roman"/>
          <w:sz w:val="24"/>
          <w:szCs w:val="28"/>
        </w:rPr>
        <w:t>айона</w:t>
      </w:r>
      <w:r w:rsidR="009B15E6"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Pr="009B15E6">
        <w:rPr>
          <w:rFonts w:ascii="Times New Roman" w:hAnsi="Times New Roman" w:cs="Times New Roman"/>
          <w:sz w:val="24"/>
          <w:szCs w:val="28"/>
        </w:rPr>
        <w:t>от 18.11.2020 г. №</w:t>
      </w:r>
      <w:r w:rsidR="009B15E6"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Pr="009B15E6">
        <w:rPr>
          <w:rFonts w:ascii="Times New Roman" w:hAnsi="Times New Roman" w:cs="Times New Roman"/>
          <w:sz w:val="24"/>
          <w:szCs w:val="28"/>
        </w:rPr>
        <w:t>327</w:t>
      </w:r>
    </w:p>
    <w:p w:rsidR="00F92E90" w:rsidRPr="009B15E6" w:rsidRDefault="00F92E90" w:rsidP="00F92E90">
      <w:pPr>
        <w:spacing w:after="0" w:line="360" w:lineRule="auto"/>
        <w:ind w:firstLine="5245"/>
        <w:rPr>
          <w:rFonts w:ascii="Times New Roman" w:hAnsi="Times New Roman" w:cs="Times New Roman"/>
          <w:sz w:val="24"/>
          <w:szCs w:val="28"/>
        </w:rPr>
      </w:pPr>
    </w:p>
    <w:p w:rsidR="00F92E90" w:rsidRPr="009B15E6" w:rsidRDefault="00F92E90" w:rsidP="00F92E9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Муниципальная программа </w:t>
      </w:r>
    </w:p>
    <w:p w:rsidR="00F92E90" w:rsidRPr="009B15E6" w:rsidRDefault="00F92E90" w:rsidP="00F92E9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«Экономическое развитие Инсарского муниципального района до 2025 года»</w:t>
      </w:r>
    </w:p>
    <w:p w:rsidR="00F92E90" w:rsidRPr="009B15E6" w:rsidRDefault="00F92E90" w:rsidP="00F92E9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F92E90" w:rsidRPr="009B15E6" w:rsidRDefault="00F92E90" w:rsidP="000C34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Паспорт </w:t>
      </w:r>
    </w:p>
    <w:p w:rsidR="00F92E90" w:rsidRPr="009B15E6" w:rsidRDefault="00F92E90" w:rsidP="000C346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Муниципальной программы «Экономическое развитие Инсарского муниципального района до 2025 года»</w:t>
      </w:r>
    </w:p>
    <w:p w:rsidR="00FB561D" w:rsidRPr="009B15E6" w:rsidRDefault="00FB561D" w:rsidP="00FB56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6344"/>
      </w:tblGrid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Наименование программы </w:t>
            </w:r>
          </w:p>
        </w:tc>
        <w:tc>
          <w:tcPr>
            <w:tcW w:w="6344" w:type="dxa"/>
          </w:tcPr>
          <w:p w:rsidR="00F92E90" w:rsidRPr="009B15E6" w:rsidRDefault="00F92E90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Муниципальная программа «Экономическое развитие Инсарского муниципального района до 2025 года»</w:t>
            </w:r>
            <w:r w:rsidR="006475D0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(далее – Программа)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Основные разработчики Программы </w:t>
            </w:r>
          </w:p>
        </w:tc>
        <w:tc>
          <w:tcPr>
            <w:tcW w:w="6344" w:type="dxa"/>
          </w:tcPr>
          <w:p w:rsidR="00F92E90" w:rsidRPr="009B15E6" w:rsidRDefault="006475D0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Администрация Инсарского муниципального района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Цель Программы</w:t>
            </w:r>
          </w:p>
        </w:tc>
        <w:tc>
          <w:tcPr>
            <w:tcW w:w="6344" w:type="dxa"/>
          </w:tcPr>
          <w:p w:rsidR="00F92E90" w:rsidRPr="009B15E6" w:rsidRDefault="00FB561D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Создание условий для обеспечения устойчивого роста экономики и улучшения инвестиционной привлекательности муниципального района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Задачи Программы</w:t>
            </w:r>
          </w:p>
        </w:tc>
        <w:tc>
          <w:tcPr>
            <w:tcW w:w="6344" w:type="dxa"/>
          </w:tcPr>
          <w:p w:rsidR="00FB561D" w:rsidRPr="009B15E6" w:rsidRDefault="00FB561D" w:rsidP="000C3462">
            <w:pPr>
              <w:pStyle w:val="a4"/>
              <w:numPr>
                <w:ilvl w:val="0"/>
                <w:numId w:val="1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Формирование благоприятного инвестиционного климата в районе; </w:t>
            </w:r>
          </w:p>
          <w:p w:rsidR="00F92E90" w:rsidRPr="009B15E6" w:rsidRDefault="00FB561D" w:rsidP="000C3462">
            <w:pPr>
              <w:pStyle w:val="a4"/>
              <w:numPr>
                <w:ilvl w:val="0"/>
                <w:numId w:val="1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притока инвестиционных ресурсов в район.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Срок реализации</w:t>
            </w:r>
          </w:p>
        </w:tc>
        <w:tc>
          <w:tcPr>
            <w:tcW w:w="6344" w:type="dxa"/>
          </w:tcPr>
          <w:p w:rsidR="00F92E90" w:rsidRPr="009B15E6" w:rsidRDefault="009938DB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2019-2025</w:t>
            </w:r>
            <w:r w:rsidR="00FB561D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гг.</w:t>
            </w:r>
            <w:r w:rsidR="00D148C5" w:rsidRPr="009B15E6">
              <w:rPr>
                <w:rFonts w:ascii="Times New Roman" w:hAnsi="Times New Roman" w:cs="Times New Roman"/>
                <w:sz w:val="24"/>
                <w:szCs w:val="28"/>
              </w:rPr>
              <w:t>, без выделения этапов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Перечень разделов</w:t>
            </w:r>
          </w:p>
        </w:tc>
        <w:tc>
          <w:tcPr>
            <w:tcW w:w="6344" w:type="dxa"/>
          </w:tcPr>
          <w:p w:rsidR="00F92E90" w:rsidRPr="009B15E6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6F2A70" w:rsidRPr="009B15E6">
              <w:rPr>
                <w:rFonts w:ascii="Times New Roman" w:hAnsi="Times New Roman" w:cs="Times New Roman"/>
                <w:sz w:val="24"/>
                <w:szCs w:val="28"/>
              </w:rPr>
              <w:t>Развитие промышленного комплекса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»;</w:t>
            </w:r>
          </w:p>
          <w:p w:rsidR="006F2A70" w:rsidRPr="009B15E6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6F2A70" w:rsidRPr="009B15E6">
              <w:rPr>
                <w:rFonts w:ascii="Times New Roman" w:hAnsi="Times New Roman" w:cs="Times New Roman"/>
                <w:sz w:val="24"/>
                <w:szCs w:val="28"/>
              </w:rPr>
              <w:t>Формирование благоприятной инвестиционной среды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»;</w:t>
            </w:r>
          </w:p>
          <w:p w:rsidR="006F2A70" w:rsidRPr="009B15E6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6F2A70" w:rsidRPr="009B15E6">
              <w:rPr>
                <w:rFonts w:ascii="Times New Roman" w:hAnsi="Times New Roman" w:cs="Times New Roman"/>
                <w:sz w:val="24"/>
                <w:szCs w:val="28"/>
              </w:rPr>
              <w:t>Развитие инфраструктуры потребительского рынка товаров, работ и услуг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»;</w:t>
            </w:r>
          </w:p>
          <w:p w:rsidR="006F2A70" w:rsidRPr="009B15E6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6F2A70" w:rsidRPr="009B15E6">
              <w:rPr>
                <w:rFonts w:ascii="Times New Roman" w:hAnsi="Times New Roman" w:cs="Times New Roman"/>
                <w:sz w:val="24"/>
                <w:szCs w:val="28"/>
              </w:rPr>
              <w:t>Развитие конкуренции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»;</w:t>
            </w:r>
          </w:p>
          <w:p w:rsidR="006F2A70" w:rsidRPr="009B15E6" w:rsidRDefault="002E5B7F" w:rsidP="000C3462">
            <w:pPr>
              <w:pStyle w:val="a4"/>
              <w:numPr>
                <w:ilvl w:val="0"/>
                <w:numId w:val="2"/>
              </w:numPr>
              <w:spacing w:line="360" w:lineRule="auto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«</w:t>
            </w:r>
            <w:r w:rsidR="006F2A70" w:rsidRPr="009B15E6">
              <w:rPr>
                <w:rFonts w:ascii="Times New Roman" w:hAnsi="Times New Roman" w:cs="Times New Roman"/>
                <w:sz w:val="24"/>
                <w:szCs w:val="28"/>
              </w:rPr>
              <w:t>Стратегическое планирование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»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Ответственный исполнитель</w:t>
            </w:r>
          </w:p>
        </w:tc>
        <w:tc>
          <w:tcPr>
            <w:tcW w:w="6344" w:type="dxa"/>
          </w:tcPr>
          <w:p w:rsidR="00F92E90" w:rsidRPr="009B15E6" w:rsidRDefault="002E5B7F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Отдел мониторинга, анализа и прогнозирования экономического управления администрации Инсарского муниципального района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Соисполнители</w:t>
            </w:r>
          </w:p>
        </w:tc>
        <w:tc>
          <w:tcPr>
            <w:tcW w:w="6344" w:type="dxa"/>
          </w:tcPr>
          <w:p w:rsidR="00F92E90" w:rsidRPr="009B15E6" w:rsidRDefault="002E5B7F" w:rsidP="000C34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Структурные подразделения администрации Инсарского муниципального района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Объемы и источники финансирования </w:t>
            </w:r>
          </w:p>
        </w:tc>
        <w:tc>
          <w:tcPr>
            <w:tcW w:w="6344" w:type="dxa"/>
          </w:tcPr>
          <w:p w:rsidR="006475D0" w:rsidRPr="009B15E6" w:rsidRDefault="006475D0" w:rsidP="000C346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Общий объем финансирования муниципальной программы составляет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C40B8D" w:rsidRPr="009B15E6">
              <w:rPr>
                <w:rFonts w:ascii="Times New Roman" w:hAnsi="Times New Roman"/>
                <w:sz w:val="24"/>
                <w:szCs w:val="28"/>
              </w:rPr>
              <w:t>31892,9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 xml:space="preserve">  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тыс. рублей, в том числе по годам и источникам финансирования:</w:t>
            </w:r>
          </w:p>
          <w:p w:rsidR="00437652" w:rsidRPr="009B15E6" w:rsidRDefault="006475D0" w:rsidP="000C346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2019 год –</w:t>
            </w:r>
            <w:r w:rsidR="00437652"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13469,5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>рублей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в том числе:</w:t>
            </w:r>
          </w:p>
          <w:p w:rsidR="006475D0" w:rsidRPr="009B15E6" w:rsidRDefault="00437652" w:rsidP="00437652">
            <w:pPr>
              <w:pStyle w:val="a4"/>
              <w:numPr>
                <w:ilvl w:val="0"/>
                <w:numId w:val="28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местный бюджет – 59,5 тыс.руб.;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28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внебюджетные источники – 13410,0 тыс.руб. </w:t>
            </w:r>
          </w:p>
          <w:p w:rsidR="00437652" w:rsidRPr="009B15E6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hAnsi="Times New Roman"/>
                <w:sz w:val="24"/>
                <w:szCs w:val="28"/>
              </w:rPr>
              <w:t xml:space="preserve">2020 год – 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>30</w:t>
            </w:r>
            <w:r w:rsidR="00DD442C" w:rsidRPr="009B15E6">
              <w:rPr>
                <w:rFonts w:ascii="Times New Roman" w:hAnsi="Times New Roman"/>
                <w:sz w:val="24"/>
                <w:szCs w:val="28"/>
              </w:rPr>
              <w:t>68,4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437652"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>рублей в том числе: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29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местный бюджет – </w:t>
            </w:r>
            <w:r w:rsidR="00DD442C" w:rsidRPr="009B15E6">
              <w:rPr>
                <w:rFonts w:ascii="Times New Roman" w:hAnsi="Times New Roman"/>
                <w:i/>
                <w:sz w:val="24"/>
                <w:szCs w:val="28"/>
              </w:rPr>
              <w:t>58,4</w:t>
            </w: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 тыс.руб.;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29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lastRenderedPageBreak/>
              <w:t xml:space="preserve">внебюджетные источники – 3010,0 тыс.руб. </w:t>
            </w:r>
          </w:p>
          <w:p w:rsidR="00437652" w:rsidRPr="009B15E6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2021 год – </w:t>
            </w:r>
            <w:r w:rsidR="00437652" w:rsidRPr="009B15E6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  <w:r w:rsidR="00DD442C" w:rsidRPr="009B15E6">
              <w:rPr>
                <w:rFonts w:ascii="Times New Roman" w:hAnsi="Times New Roman" w:cs="Times New Roman"/>
                <w:sz w:val="24"/>
                <w:szCs w:val="28"/>
              </w:rPr>
              <w:t>69</w:t>
            </w:r>
            <w:r w:rsidR="00437652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,0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>рублей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в том числе: 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30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местный бюджет – </w:t>
            </w:r>
            <w:r w:rsidR="00DD442C" w:rsidRPr="009B15E6">
              <w:rPr>
                <w:rFonts w:ascii="Times New Roman" w:hAnsi="Times New Roman"/>
                <w:i/>
                <w:sz w:val="24"/>
                <w:szCs w:val="28"/>
              </w:rPr>
              <w:t>59,</w:t>
            </w: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0 тыс.руб.;</w:t>
            </w:r>
          </w:p>
          <w:p w:rsidR="00F92E90" w:rsidRPr="009B15E6" w:rsidRDefault="00437652" w:rsidP="00437652">
            <w:pPr>
              <w:pStyle w:val="a4"/>
              <w:numPr>
                <w:ilvl w:val="0"/>
                <w:numId w:val="30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внебюджетные источники – 3010,0 тыс.руб. </w:t>
            </w:r>
          </w:p>
          <w:p w:rsidR="00437652" w:rsidRPr="009B15E6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hAnsi="Times New Roman"/>
                <w:sz w:val="24"/>
                <w:szCs w:val="28"/>
              </w:rPr>
              <w:t>2022 год –</w:t>
            </w:r>
            <w:r w:rsidR="00DD442C" w:rsidRPr="009B15E6">
              <w:rPr>
                <w:rFonts w:ascii="Times New Roman" w:hAnsi="Times New Roman"/>
                <w:sz w:val="24"/>
                <w:szCs w:val="28"/>
              </w:rPr>
              <w:t xml:space="preserve"> 3070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>,0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>рублей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в том числе: 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31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местный бюджет – 6</w:t>
            </w:r>
            <w:r w:rsidR="00DD442C" w:rsidRPr="009B15E6">
              <w:rPr>
                <w:rFonts w:ascii="Times New Roman" w:hAnsi="Times New Roman"/>
                <w:i/>
                <w:sz w:val="24"/>
                <w:szCs w:val="28"/>
              </w:rPr>
              <w:t>0</w:t>
            </w: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,0 тыс.руб.;</w:t>
            </w:r>
          </w:p>
          <w:p w:rsidR="006475D0" w:rsidRPr="009B15E6" w:rsidRDefault="00437652" w:rsidP="00437652">
            <w:pPr>
              <w:pStyle w:val="a4"/>
              <w:numPr>
                <w:ilvl w:val="0"/>
                <w:numId w:val="31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внебюджетные источники – 3010,0 тыс.руб. </w:t>
            </w:r>
          </w:p>
          <w:p w:rsidR="00437652" w:rsidRPr="009B15E6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hAnsi="Times New Roman"/>
                <w:sz w:val="24"/>
                <w:szCs w:val="28"/>
              </w:rPr>
              <w:t xml:space="preserve">2023 год – 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>307</w:t>
            </w:r>
            <w:r w:rsidR="00DD442C" w:rsidRPr="009B15E6">
              <w:rPr>
                <w:rFonts w:ascii="Times New Roman" w:hAnsi="Times New Roman"/>
                <w:sz w:val="24"/>
                <w:szCs w:val="28"/>
              </w:rPr>
              <w:t>1,0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>рублей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в том числе: 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32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местный бюджет – 6</w:t>
            </w:r>
            <w:r w:rsidR="00DD442C" w:rsidRPr="009B15E6">
              <w:rPr>
                <w:rFonts w:ascii="Times New Roman" w:hAnsi="Times New Roman"/>
                <w:i/>
                <w:sz w:val="24"/>
                <w:szCs w:val="28"/>
              </w:rPr>
              <w:t>1,0</w:t>
            </w: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 тыс.руб.;</w:t>
            </w:r>
          </w:p>
          <w:p w:rsidR="006475D0" w:rsidRPr="009B15E6" w:rsidRDefault="00437652" w:rsidP="00437652">
            <w:pPr>
              <w:pStyle w:val="a4"/>
              <w:numPr>
                <w:ilvl w:val="0"/>
                <w:numId w:val="32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внебюджетные источники – 3010,0 тыс.руб. </w:t>
            </w:r>
          </w:p>
          <w:p w:rsidR="00437652" w:rsidRPr="009B15E6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hAnsi="Times New Roman"/>
                <w:sz w:val="24"/>
                <w:szCs w:val="28"/>
              </w:rPr>
              <w:t xml:space="preserve">2024 год – 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>307</w:t>
            </w:r>
            <w:r w:rsidR="00DD442C" w:rsidRPr="009B15E6">
              <w:rPr>
                <w:rFonts w:ascii="Times New Roman" w:hAnsi="Times New Roman"/>
                <w:sz w:val="24"/>
                <w:szCs w:val="28"/>
              </w:rPr>
              <w:t>2,0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>рублей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в том числе: 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33"/>
              </w:numPr>
              <w:tabs>
                <w:tab w:val="left" w:pos="8100"/>
              </w:tabs>
              <w:spacing w:line="360" w:lineRule="auto"/>
              <w:ind w:left="317" w:hanging="317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местный бюджет – 6</w:t>
            </w:r>
            <w:r w:rsidR="00DD442C" w:rsidRPr="009B15E6">
              <w:rPr>
                <w:rFonts w:ascii="Times New Roman" w:hAnsi="Times New Roman"/>
                <w:i/>
                <w:sz w:val="24"/>
                <w:szCs w:val="28"/>
              </w:rPr>
              <w:t>2,0</w:t>
            </w: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 тыс.руб.;</w:t>
            </w:r>
          </w:p>
          <w:p w:rsidR="006475D0" w:rsidRPr="009B15E6" w:rsidRDefault="00437652" w:rsidP="00437652">
            <w:pPr>
              <w:pStyle w:val="a4"/>
              <w:numPr>
                <w:ilvl w:val="0"/>
                <w:numId w:val="33"/>
              </w:numPr>
              <w:tabs>
                <w:tab w:val="left" w:pos="8100"/>
              </w:tabs>
              <w:spacing w:line="360" w:lineRule="auto"/>
              <w:ind w:left="317" w:hanging="317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внебюджетные источники – 3010,0 тыс.руб. </w:t>
            </w:r>
          </w:p>
          <w:p w:rsidR="00437652" w:rsidRPr="009B15E6" w:rsidRDefault="006475D0" w:rsidP="00437652">
            <w:pPr>
              <w:tabs>
                <w:tab w:val="left" w:pos="8100"/>
              </w:tabs>
              <w:spacing w:line="36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9B15E6">
              <w:rPr>
                <w:rFonts w:ascii="Times New Roman" w:hAnsi="Times New Roman"/>
                <w:sz w:val="24"/>
                <w:szCs w:val="28"/>
              </w:rPr>
              <w:t xml:space="preserve">2025 год – 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>307</w:t>
            </w:r>
            <w:r w:rsidR="00DD442C" w:rsidRPr="009B15E6">
              <w:rPr>
                <w:rFonts w:ascii="Times New Roman" w:hAnsi="Times New Roman"/>
                <w:sz w:val="24"/>
                <w:szCs w:val="28"/>
              </w:rPr>
              <w:t>3,0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тыс. </w:t>
            </w:r>
            <w:r w:rsidRPr="009B15E6">
              <w:rPr>
                <w:rFonts w:ascii="Times New Roman" w:hAnsi="Times New Roman"/>
                <w:sz w:val="24"/>
                <w:szCs w:val="28"/>
              </w:rPr>
              <w:t>рублей</w:t>
            </w:r>
            <w:r w:rsidR="00437652" w:rsidRPr="009B15E6">
              <w:rPr>
                <w:rFonts w:ascii="Times New Roman" w:hAnsi="Times New Roman"/>
                <w:sz w:val="24"/>
                <w:szCs w:val="28"/>
              </w:rPr>
              <w:t xml:space="preserve"> в том числе: </w:t>
            </w:r>
          </w:p>
          <w:p w:rsidR="00437652" w:rsidRPr="009B15E6" w:rsidRDefault="00437652" w:rsidP="00437652">
            <w:pPr>
              <w:pStyle w:val="a4"/>
              <w:numPr>
                <w:ilvl w:val="0"/>
                <w:numId w:val="34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>местный бюджет – 6</w:t>
            </w:r>
            <w:r w:rsidR="00DD442C" w:rsidRPr="009B15E6">
              <w:rPr>
                <w:rFonts w:ascii="Times New Roman" w:hAnsi="Times New Roman"/>
                <w:i/>
                <w:sz w:val="24"/>
                <w:szCs w:val="28"/>
              </w:rPr>
              <w:t>3,0</w:t>
            </w: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 тыс.руб.;</w:t>
            </w:r>
          </w:p>
          <w:p w:rsidR="006475D0" w:rsidRPr="009B15E6" w:rsidRDefault="00437652" w:rsidP="00437652">
            <w:pPr>
              <w:pStyle w:val="a4"/>
              <w:numPr>
                <w:ilvl w:val="0"/>
                <w:numId w:val="34"/>
              </w:numPr>
              <w:tabs>
                <w:tab w:val="left" w:pos="8100"/>
              </w:tabs>
              <w:spacing w:line="360" w:lineRule="auto"/>
              <w:ind w:left="317" w:hanging="283"/>
              <w:jc w:val="both"/>
              <w:rPr>
                <w:rFonts w:ascii="Times New Roman" w:hAnsi="Times New Roman"/>
                <w:i/>
                <w:sz w:val="24"/>
                <w:szCs w:val="28"/>
              </w:rPr>
            </w:pPr>
            <w:r w:rsidRPr="009B15E6">
              <w:rPr>
                <w:rFonts w:ascii="Times New Roman" w:hAnsi="Times New Roman"/>
                <w:i/>
                <w:sz w:val="24"/>
                <w:szCs w:val="28"/>
              </w:rPr>
              <w:t xml:space="preserve">внебюджетные источники – 3010,0 тыс.руб. </w:t>
            </w:r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Система организации контроля за исполнением Программы</w:t>
            </w:r>
          </w:p>
        </w:tc>
        <w:tc>
          <w:tcPr>
            <w:tcW w:w="6344" w:type="dxa"/>
          </w:tcPr>
          <w:p w:rsidR="000E2176" w:rsidRPr="009B15E6" w:rsidRDefault="000E2176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Контроль за реал</w:t>
            </w:r>
            <w:r w:rsidR="00A77980" w:rsidRPr="009B15E6">
              <w:rPr>
                <w:rFonts w:ascii="Times New Roman" w:hAnsi="Times New Roman" w:cs="Times New Roman"/>
                <w:sz w:val="24"/>
                <w:szCs w:val="28"/>
              </w:rPr>
              <w:t>изацией Программы осуществляет э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кономическое управление администрации Инсарского муниципального района.</w:t>
            </w:r>
          </w:p>
          <w:p w:rsidR="000E2176" w:rsidRPr="009B15E6" w:rsidRDefault="000E2176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bookmarkStart w:id="1" w:name="sub_1641"/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В целях обеспечения оперативного кон</w:t>
            </w:r>
            <w:r w:rsidR="00A77980" w:rsidRPr="009B15E6">
              <w:rPr>
                <w:rFonts w:ascii="Times New Roman" w:hAnsi="Times New Roman" w:cs="Times New Roman"/>
                <w:sz w:val="24"/>
                <w:szCs w:val="28"/>
              </w:rPr>
              <w:t>троля за реализацией Программы э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кономическое управление администрации Инсарского муниципального района на основании сведений</w:t>
            </w:r>
            <w:r w:rsidR="00A77980" w:rsidRPr="009B15E6">
              <w:rPr>
                <w:rFonts w:ascii="Times New Roman" w:hAnsi="Times New Roman" w:cs="Times New Roman"/>
                <w:sz w:val="24"/>
                <w:szCs w:val="28"/>
              </w:rPr>
              <w:t>,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представленных ответственным исполнителем</w:t>
            </w:r>
            <w:r w:rsidR="00A77980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Программы</w:t>
            </w:r>
            <w:bookmarkEnd w:id="1"/>
            <w:r w:rsidR="00A77980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, 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вносит на рассмотрение главе Инсарского муниципального района отчет об исполнении плана реализации Программы по итогам: полугодия, 9 месяцев - до 25-го числа второго месяца, следующего за отчетным периодом; за год - до 1 марта года, следующего за отчетным периодом.</w:t>
            </w:r>
          </w:p>
          <w:p w:rsidR="00F92E90" w:rsidRPr="009B15E6" w:rsidRDefault="000E2176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bookmarkStart w:id="2" w:name="sub_1642"/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в срок до 1 мая года, следующего за отчетным.</w:t>
            </w:r>
            <w:bookmarkEnd w:id="2"/>
          </w:p>
        </w:tc>
      </w:tr>
      <w:tr w:rsidR="00F92E90" w:rsidRPr="009B15E6" w:rsidTr="00E34E5F">
        <w:trPr>
          <w:jc w:val="center"/>
        </w:trPr>
        <w:tc>
          <w:tcPr>
            <w:tcW w:w="3227" w:type="dxa"/>
          </w:tcPr>
          <w:p w:rsidR="00F92E90" w:rsidRPr="009B15E6" w:rsidRDefault="00F92E90" w:rsidP="000C3462">
            <w:pPr>
              <w:spacing w:line="36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Основные результаты реализации</w:t>
            </w:r>
            <w:r w:rsidR="000C3462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Программы</w:t>
            </w:r>
          </w:p>
        </w:tc>
        <w:tc>
          <w:tcPr>
            <w:tcW w:w="6344" w:type="dxa"/>
          </w:tcPr>
          <w:p w:rsidR="00F92E90" w:rsidRPr="009B15E6" w:rsidRDefault="001E00E1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Ожидаемыми результатами реализации Программы будут:</w:t>
            </w:r>
          </w:p>
          <w:p w:rsidR="008546CC" w:rsidRPr="009B15E6" w:rsidRDefault="008546CC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в подразделе «Развитие промышленного комплекса»:</w:t>
            </w:r>
          </w:p>
          <w:p w:rsidR="001E00E1" w:rsidRPr="009B15E6" w:rsidRDefault="001E00E1" w:rsidP="00D148C5">
            <w:pPr>
              <w:pStyle w:val="a4"/>
              <w:numPr>
                <w:ilvl w:val="0"/>
                <w:numId w:val="23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  до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4,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млрд. рублей к 2025 году;</w:t>
            </w:r>
          </w:p>
          <w:p w:rsidR="001E00E1" w:rsidRPr="009B15E6" w:rsidRDefault="001E00E1" w:rsidP="00D148C5">
            <w:pPr>
              <w:pStyle w:val="a4"/>
              <w:numPr>
                <w:ilvl w:val="0"/>
                <w:numId w:val="23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повышение производительности труда в обрабатывающих производствах до 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>14890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тыс.руб.  к 2025 году;</w:t>
            </w:r>
          </w:p>
          <w:p w:rsidR="008546CC" w:rsidRPr="009B15E6" w:rsidRDefault="008546CC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в подразделе «Формирование благоприятной инвестиционной среды»:</w:t>
            </w:r>
          </w:p>
          <w:p w:rsidR="001E00E1" w:rsidRPr="009B15E6" w:rsidRDefault="001E00E1" w:rsidP="00D148C5">
            <w:pPr>
              <w:pStyle w:val="a4"/>
              <w:numPr>
                <w:ilvl w:val="0"/>
                <w:numId w:val="24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объема инвестиций в основной капитал за счет всех источников финансирования до 750 млн.руб. к 2025 году;</w:t>
            </w:r>
          </w:p>
          <w:p w:rsidR="001E00E1" w:rsidRPr="009B15E6" w:rsidRDefault="001E00E1" w:rsidP="00D148C5">
            <w:pPr>
              <w:pStyle w:val="a4"/>
              <w:numPr>
                <w:ilvl w:val="0"/>
                <w:numId w:val="24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увеличение объема инвестиций в основной капитал за счет внебюджетных источников до 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00 млн.руб. к 2025 году;</w:t>
            </w:r>
          </w:p>
          <w:p w:rsidR="00D148C5" w:rsidRPr="009B15E6" w:rsidRDefault="00D148C5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в подразделе «Развитие инфраструктуры потребительского рынка товаров, работ и услуг»:</w:t>
            </w:r>
          </w:p>
          <w:p w:rsidR="001E00E1" w:rsidRPr="009B15E6" w:rsidRDefault="003749FF" w:rsidP="00D148C5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повышение объема оборота розничной торговли во всех каналах реализации до 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>708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мл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>н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.руб. к 2025 г.;</w:t>
            </w:r>
          </w:p>
          <w:p w:rsidR="003749FF" w:rsidRPr="009B15E6" w:rsidRDefault="003749FF" w:rsidP="00D148C5">
            <w:pPr>
              <w:pStyle w:val="a4"/>
              <w:numPr>
                <w:ilvl w:val="0"/>
                <w:numId w:val="25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оборота розничной торговл</w:t>
            </w:r>
            <w:r w:rsidR="00745C70" w:rsidRPr="009B15E6">
              <w:rPr>
                <w:rFonts w:ascii="Times New Roman" w:hAnsi="Times New Roman" w:cs="Times New Roman"/>
                <w:sz w:val="24"/>
                <w:szCs w:val="28"/>
              </w:rPr>
              <w:t>и в расчете на 1 жителя до 64,4</w:t>
            </w: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тыс.руб. к 2025 году;</w:t>
            </w:r>
          </w:p>
          <w:p w:rsidR="00D148C5" w:rsidRPr="009B15E6" w:rsidRDefault="00D148C5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в подразделе «Развитие конкуренции»:</w:t>
            </w:r>
          </w:p>
          <w:p w:rsidR="003749FF" w:rsidRPr="009B15E6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до 84% к 2025 году;</w:t>
            </w:r>
          </w:p>
          <w:p w:rsidR="008546CC" w:rsidRPr="009B15E6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повышение уровня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  до 90% к 2025 году;</w:t>
            </w:r>
          </w:p>
          <w:p w:rsidR="008546CC" w:rsidRPr="009B15E6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доли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 до 70% к 2025 году;</w:t>
            </w:r>
          </w:p>
          <w:p w:rsidR="008546CC" w:rsidRPr="009B15E6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количества субъектов малого и среднего предпринимательства, получивших государственную поддержку до 5 к 2025 году;</w:t>
            </w:r>
          </w:p>
          <w:p w:rsidR="008546CC" w:rsidRPr="009B15E6" w:rsidRDefault="008546CC" w:rsidP="00D148C5">
            <w:pPr>
              <w:pStyle w:val="a4"/>
              <w:numPr>
                <w:ilvl w:val="0"/>
                <w:numId w:val="26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рост соотношения количества оформленного безхозяйного имущества к общему количеству безхозяйного имущества  до 23% к 2025 году;</w:t>
            </w:r>
          </w:p>
          <w:p w:rsidR="00D148C5" w:rsidRPr="009B15E6" w:rsidRDefault="00D148C5" w:rsidP="00D148C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  <w:u w:val="single"/>
              </w:rPr>
              <w:t>в подразделе «Стратегическое планирование»:</w:t>
            </w:r>
          </w:p>
          <w:p w:rsidR="008546CC" w:rsidRPr="009B15E6" w:rsidRDefault="008546CC" w:rsidP="00D148C5">
            <w:pPr>
              <w:pStyle w:val="a4"/>
              <w:numPr>
                <w:ilvl w:val="0"/>
                <w:numId w:val="27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увеличение доли выполненных мероприятий, обеспечивающих достижение установленных результатов, предусмотренных стратегическими и программными документами до 100% к 2025 году;</w:t>
            </w:r>
          </w:p>
          <w:p w:rsidR="001E00E1" w:rsidRPr="009B15E6" w:rsidRDefault="008546CC" w:rsidP="00D148C5">
            <w:pPr>
              <w:pStyle w:val="a4"/>
              <w:numPr>
                <w:ilvl w:val="0"/>
                <w:numId w:val="27"/>
              </w:numPr>
              <w:spacing w:line="360" w:lineRule="auto"/>
              <w:ind w:left="317" w:hanging="283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рост доли расходов бюджета муниципального образования, формируемых в рамках программ до 87% к 2025 году.</w:t>
            </w:r>
          </w:p>
        </w:tc>
      </w:tr>
    </w:tbl>
    <w:p w:rsidR="00D148C5" w:rsidRPr="009B15E6" w:rsidRDefault="00D148C5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437652" w:rsidRPr="009B15E6" w:rsidRDefault="00437652">
      <w:pPr>
        <w:rPr>
          <w:rFonts w:ascii="Times New Roman" w:hAnsi="Times New Roman" w:cs="Times New Roman"/>
          <w:sz w:val="24"/>
          <w:szCs w:val="28"/>
        </w:rPr>
      </w:pPr>
    </w:p>
    <w:p w:rsidR="003A3785" w:rsidRPr="009B15E6" w:rsidRDefault="003A3785">
      <w:pPr>
        <w:rPr>
          <w:rFonts w:ascii="Times New Roman" w:hAnsi="Times New Roman" w:cs="Times New Roman"/>
          <w:sz w:val="24"/>
          <w:szCs w:val="28"/>
        </w:rPr>
      </w:pPr>
    </w:p>
    <w:p w:rsidR="001C523A" w:rsidRPr="009B15E6" w:rsidRDefault="001C523A">
      <w:pPr>
        <w:rPr>
          <w:rFonts w:ascii="Times New Roman" w:hAnsi="Times New Roman" w:cs="Times New Roman"/>
          <w:sz w:val="24"/>
          <w:szCs w:val="28"/>
        </w:rPr>
      </w:pPr>
    </w:p>
    <w:p w:rsidR="00E34E5F" w:rsidRPr="009B15E6" w:rsidRDefault="00E34E5F">
      <w:pPr>
        <w:rPr>
          <w:sz w:val="20"/>
        </w:rPr>
      </w:pPr>
    </w:p>
    <w:p w:rsidR="000A7E34" w:rsidRPr="009B15E6" w:rsidRDefault="00A77980" w:rsidP="000A7E34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Характеристика текущего состояния экономики</w:t>
      </w:r>
    </w:p>
    <w:p w:rsidR="000A7E34" w:rsidRPr="009B15E6" w:rsidRDefault="000A7E34" w:rsidP="000A7E34">
      <w:pPr>
        <w:pStyle w:val="a4"/>
        <w:rPr>
          <w:rFonts w:ascii="Times New Roman" w:hAnsi="Times New Roman" w:cs="Times New Roman"/>
          <w:b/>
          <w:sz w:val="24"/>
          <w:szCs w:val="28"/>
        </w:rPr>
      </w:pPr>
    </w:p>
    <w:p w:rsidR="00D1216F" w:rsidRPr="009B15E6" w:rsidRDefault="00D1216F" w:rsidP="00D121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Инсарский муниципальный район образован в 1928 г. Район находится в средней части Мордовии и является самым южным районом, площадь - 968,7 км</w:t>
      </w:r>
      <w:r w:rsidRPr="009B15E6">
        <w:rPr>
          <w:rFonts w:ascii="Times New Roman" w:hAnsi="Times New Roman" w:cs="Times New Roman"/>
          <w:sz w:val="24"/>
          <w:szCs w:val="28"/>
          <w:vertAlign w:val="superscript"/>
        </w:rPr>
        <w:t>2</w:t>
      </w:r>
      <w:r w:rsidRPr="009B15E6">
        <w:rPr>
          <w:rFonts w:ascii="Times New Roman" w:hAnsi="Times New Roman" w:cs="Times New Roman"/>
          <w:sz w:val="24"/>
          <w:szCs w:val="28"/>
        </w:rPr>
        <w:t xml:space="preserve">, что составляет 3,8%  от общей площади Республики Мордовия. </w:t>
      </w:r>
      <w:r w:rsidRPr="009B15E6">
        <w:rPr>
          <w:rFonts w:ascii="Times New Roman" w:hAnsi="Times New Roman" w:cs="Times New Roman"/>
          <w:sz w:val="24"/>
          <w:szCs w:val="28"/>
          <w:lang w:eastAsia="ru-RU"/>
        </w:rPr>
        <w:t>Он граничит с Кадошкинским, Ковылкинским, Рузаевским районами Мордовии, а также с Иссинским, Мокшанским и Нижнеломовским районами Пензенской области.</w:t>
      </w:r>
      <w:r w:rsidRPr="009B15E6">
        <w:rPr>
          <w:rFonts w:ascii="Times New Roman" w:hAnsi="Times New Roman" w:cs="Times New Roman"/>
          <w:sz w:val="24"/>
          <w:szCs w:val="28"/>
        </w:rPr>
        <w:t xml:space="preserve"> Большая часть района расположена  в лесостепных ландшафтах Приволжской возвышенности. Природно-климатические условия благоприятны для проживания.</w:t>
      </w:r>
    </w:p>
    <w:p w:rsidR="00D1216F" w:rsidRPr="009B15E6" w:rsidRDefault="00D1216F" w:rsidP="00D1216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B15E6">
        <w:rPr>
          <w:rFonts w:ascii="Times New Roman" w:hAnsi="Times New Roman" w:cs="Times New Roman"/>
          <w:sz w:val="24"/>
          <w:szCs w:val="28"/>
          <w:lang w:eastAsia="ru-RU"/>
        </w:rPr>
        <w:t xml:space="preserve">Административным центром Инсарского муниципального района является г. Инсар, который расположен в 77 км от столицы Мордовии - г. Саранска. </w:t>
      </w:r>
    </w:p>
    <w:p w:rsidR="00D1216F" w:rsidRPr="009B15E6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В составе Инсарского муниципального района насчитывается 33 населенных пункта, объединенных в 1</w:t>
      </w:r>
      <w:r w:rsidR="008F3E27" w:rsidRPr="009B15E6">
        <w:rPr>
          <w:rFonts w:ascii="Times New Roman" w:hAnsi="Times New Roman" w:cs="Times New Roman"/>
          <w:sz w:val="24"/>
          <w:szCs w:val="28"/>
        </w:rPr>
        <w:t>3</w:t>
      </w:r>
      <w:r w:rsidRPr="009B15E6">
        <w:rPr>
          <w:rFonts w:ascii="Times New Roman" w:hAnsi="Times New Roman" w:cs="Times New Roman"/>
          <w:sz w:val="24"/>
          <w:szCs w:val="28"/>
        </w:rPr>
        <w:t xml:space="preserve"> сельских поселений и 1 городское  поселение Инсар. </w:t>
      </w:r>
    </w:p>
    <w:p w:rsidR="0095189B" w:rsidRPr="009B15E6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Численность населения района на 01.01.2018 г.</w:t>
      </w:r>
      <w:r w:rsidR="00490081" w:rsidRPr="009B15E6">
        <w:rPr>
          <w:rFonts w:ascii="Times New Roman" w:hAnsi="Times New Roman" w:cs="Times New Roman"/>
          <w:sz w:val="24"/>
          <w:szCs w:val="28"/>
        </w:rPr>
        <w:t xml:space="preserve"> составляет 12193 человек;</w:t>
      </w: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="00490081" w:rsidRPr="009B15E6">
        <w:rPr>
          <w:rFonts w:ascii="Times New Roman" w:hAnsi="Times New Roman" w:cs="Times New Roman"/>
          <w:sz w:val="24"/>
          <w:szCs w:val="28"/>
        </w:rPr>
        <w:t>моложе трудоспособного возраста – 2032 чел</w:t>
      </w:r>
      <w:r w:rsidR="00304E73" w:rsidRPr="009B15E6">
        <w:rPr>
          <w:rFonts w:ascii="Times New Roman" w:hAnsi="Times New Roman" w:cs="Times New Roman"/>
          <w:sz w:val="24"/>
          <w:szCs w:val="28"/>
        </w:rPr>
        <w:t>овек (16,7%)</w:t>
      </w:r>
      <w:r w:rsidR="00490081" w:rsidRPr="009B15E6">
        <w:rPr>
          <w:rFonts w:ascii="Times New Roman" w:hAnsi="Times New Roman" w:cs="Times New Roman"/>
          <w:sz w:val="24"/>
          <w:szCs w:val="28"/>
        </w:rPr>
        <w:t>, трудоспособного возраста – 6268 чел</w:t>
      </w:r>
      <w:r w:rsidR="00304E73" w:rsidRPr="009B15E6">
        <w:rPr>
          <w:rFonts w:ascii="Times New Roman" w:hAnsi="Times New Roman" w:cs="Times New Roman"/>
          <w:sz w:val="24"/>
          <w:szCs w:val="28"/>
        </w:rPr>
        <w:t>овек (51,4%)</w:t>
      </w:r>
      <w:r w:rsidR="00490081" w:rsidRPr="009B15E6">
        <w:rPr>
          <w:rFonts w:ascii="Times New Roman" w:hAnsi="Times New Roman" w:cs="Times New Roman"/>
          <w:sz w:val="24"/>
          <w:szCs w:val="28"/>
        </w:rPr>
        <w:t>, старше трудоспособного – 3893 чел</w:t>
      </w:r>
      <w:r w:rsidR="00304E73" w:rsidRPr="009B15E6">
        <w:rPr>
          <w:rFonts w:ascii="Times New Roman" w:hAnsi="Times New Roman" w:cs="Times New Roman"/>
          <w:sz w:val="24"/>
          <w:szCs w:val="28"/>
        </w:rPr>
        <w:t xml:space="preserve">овек (32%). </w:t>
      </w:r>
    </w:p>
    <w:p w:rsidR="0095189B" w:rsidRPr="009B15E6" w:rsidRDefault="00490081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="00D1216F" w:rsidRPr="009B15E6">
        <w:rPr>
          <w:rFonts w:ascii="Times New Roman" w:hAnsi="Times New Roman" w:cs="Times New Roman"/>
          <w:sz w:val="24"/>
          <w:szCs w:val="28"/>
        </w:rPr>
        <w:t xml:space="preserve">Удельный вес в общей численности мужчин составляет 46%, женщин – 54%. </w:t>
      </w:r>
    </w:p>
    <w:p w:rsidR="00D1216F" w:rsidRPr="009B15E6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Средний возраст населения составляет – 43,72 года, у мужчин средний возраст – 40,55 лет, у женщин – 46,43. </w:t>
      </w:r>
    </w:p>
    <w:p w:rsidR="00D1216F" w:rsidRPr="009B15E6" w:rsidRDefault="00D1216F" w:rsidP="00D1216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 структуре национального состава населения на русских приходится 61,6%, на мордву – 35,6%, татар – 1,9%. </w:t>
      </w:r>
    </w:p>
    <w:p w:rsidR="000A7E34" w:rsidRPr="009B15E6" w:rsidRDefault="00D1216F" w:rsidP="00E34E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Style w:val="FontStyle168"/>
          <w:sz w:val="24"/>
          <w:szCs w:val="28"/>
        </w:rPr>
        <w:lastRenderedPageBreak/>
        <w:t>За период 2015-2017 гг. численность населения Инсарского муниципального района сократилась. При этом численность уменьшилась как городского, так и сельских поселений.</w:t>
      </w: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1216F" w:rsidRPr="009B15E6" w:rsidRDefault="00D1216F" w:rsidP="0068417F">
      <w:pPr>
        <w:tabs>
          <w:tab w:val="left" w:pos="475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ab/>
        <w:t>Таблица 1</w:t>
      </w:r>
    </w:p>
    <w:p w:rsidR="0068417F" w:rsidRPr="009B15E6" w:rsidRDefault="0068417F" w:rsidP="0068417F">
      <w:pPr>
        <w:tabs>
          <w:tab w:val="left" w:pos="475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</w:p>
    <w:p w:rsidR="0068417F" w:rsidRPr="009B15E6" w:rsidRDefault="0068417F" w:rsidP="0068417F">
      <w:pPr>
        <w:tabs>
          <w:tab w:val="left" w:pos="475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</w:p>
    <w:p w:rsidR="00D1216F" w:rsidRPr="009B15E6" w:rsidRDefault="00D1216F" w:rsidP="0068417F">
      <w:pPr>
        <w:pStyle w:val="Style26"/>
        <w:widowControl/>
        <w:spacing w:line="240" w:lineRule="auto"/>
        <w:ind w:left="720"/>
        <w:jc w:val="left"/>
        <w:outlineLvl w:val="0"/>
        <w:rPr>
          <w:rStyle w:val="FontStyle162"/>
          <w:sz w:val="24"/>
          <w:szCs w:val="28"/>
        </w:rPr>
      </w:pPr>
      <w:r w:rsidRPr="009B15E6">
        <w:rPr>
          <w:rStyle w:val="FontStyle162"/>
          <w:sz w:val="24"/>
          <w:szCs w:val="28"/>
        </w:rPr>
        <w:t>Динамика численности постоянного населения (на начало года)</w:t>
      </w:r>
    </w:p>
    <w:p w:rsidR="00D1216F" w:rsidRPr="009B15E6" w:rsidRDefault="00D1216F" w:rsidP="0068417F">
      <w:pPr>
        <w:pStyle w:val="Style26"/>
        <w:widowControl/>
        <w:spacing w:line="240" w:lineRule="auto"/>
        <w:ind w:left="360"/>
        <w:outlineLvl w:val="0"/>
        <w:rPr>
          <w:rStyle w:val="FontStyle162"/>
          <w:sz w:val="24"/>
          <w:szCs w:val="28"/>
        </w:rPr>
      </w:pPr>
      <w:r w:rsidRPr="009B15E6">
        <w:rPr>
          <w:rStyle w:val="FontStyle162"/>
          <w:sz w:val="24"/>
          <w:szCs w:val="28"/>
        </w:rPr>
        <w:t>по Инсарскому муниципальному району, тыс. чел.</w:t>
      </w:r>
    </w:p>
    <w:p w:rsidR="0068417F" w:rsidRPr="009B15E6" w:rsidRDefault="0068417F" w:rsidP="00D1216F">
      <w:pPr>
        <w:pStyle w:val="Style26"/>
        <w:widowControl/>
        <w:spacing w:before="24" w:line="240" w:lineRule="auto"/>
        <w:ind w:left="360"/>
        <w:outlineLvl w:val="0"/>
        <w:rPr>
          <w:b/>
          <w:bCs/>
          <w:szCs w:val="28"/>
        </w:rPr>
      </w:pPr>
    </w:p>
    <w:tbl>
      <w:tblPr>
        <w:tblW w:w="935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1418"/>
        <w:gridCol w:w="1559"/>
        <w:gridCol w:w="1417"/>
        <w:gridCol w:w="1418"/>
      </w:tblGrid>
      <w:tr w:rsidR="00D1216F" w:rsidRPr="009B15E6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Территория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2015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2016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2017 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2018 г.</w:t>
            </w:r>
          </w:p>
        </w:tc>
      </w:tr>
      <w:tr w:rsidR="00D1216F" w:rsidRPr="009B15E6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Инсарский муниципальный район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13,065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12,844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12,491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12,193</w:t>
            </w:r>
          </w:p>
        </w:tc>
      </w:tr>
      <w:tr w:rsidR="00D1216F" w:rsidRPr="009B15E6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ГП Инсар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8,4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8,33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8,1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8,0</w:t>
            </w:r>
          </w:p>
        </w:tc>
      </w:tr>
      <w:tr w:rsidR="00D1216F" w:rsidRPr="009B15E6" w:rsidTr="00E34E5F">
        <w:trPr>
          <w:jc w:val="center"/>
        </w:trPr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Сельские поселения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4,6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4,51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4,3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1216F" w:rsidRPr="009B15E6" w:rsidRDefault="00D1216F" w:rsidP="000A7E3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4,2</w:t>
            </w:r>
          </w:p>
        </w:tc>
      </w:tr>
    </w:tbl>
    <w:p w:rsidR="00D1216F" w:rsidRPr="009B15E6" w:rsidRDefault="00D1216F" w:rsidP="00D1216F">
      <w:pPr>
        <w:pStyle w:val="Style26"/>
        <w:widowControl/>
        <w:tabs>
          <w:tab w:val="left" w:leader="underscore" w:pos="9384"/>
        </w:tabs>
        <w:spacing w:before="24" w:line="240" w:lineRule="auto"/>
        <w:ind w:left="720"/>
        <w:jc w:val="left"/>
        <w:outlineLvl w:val="0"/>
        <w:rPr>
          <w:rStyle w:val="FontStyle162"/>
          <w:sz w:val="24"/>
          <w:szCs w:val="28"/>
        </w:rPr>
      </w:pPr>
    </w:p>
    <w:p w:rsidR="0095189B" w:rsidRPr="009B15E6" w:rsidRDefault="0095189B" w:rsidP="00E103A1">
      <w:pPr>
        <w:pStyle w:val="a4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E103A1" w:rsidRPr="009B15E6" w:rsidRDefault="00D1216F" w:rsidP="00E103A1">
      <w:pPr>
        <w:pStyle w:val="a4"/>
        <w:ind w:left="0" w:firstLine="709"/>
        <w:jc w:val="both"/>
        <w:rPr>
          <w:rStyle w:val="FontStyle162"/>
          <w:b w:val="0"/>
          <w:bCs w:val="0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 2017 году в районе родилось 94 человека, умерло </w:t>
      </w:r>
      <w:r w:rsidR="00231DFC" w:rsidRPr="009B15E6">
        <w:rPr>
          <w:rFonts w:ascii="Times New Roman" w:hAnsi="Times New Roman" w:cs="Times New Roman"/>
          <w:sz w:val="24"/>
          <w:szCs w:val="28"/>
        </w:rPr>
        <w:t>–</w:t>
      </w:r>
      <w:r w:rsidRPr="009B15E6">
        <w:rPr>
          <w:rFonts w:ascii="Times New Roman" w:hAnsi="Times New Roman" w:cs="Times New Roman"/>
          <w:sz w:val="24"/>
          <w:szCs w:val="28"/>
        </w:rPr>
        <w:t xml:space="preserve"> 223</w:t>
      </w:r>
      <w:r w:rsidR="00231DFC" w:rsidRPr="009B15E6">
        <w:rPr>
          <w:rFonts w:ascii="Times New Roman" w:hAnsi="Times New Roman" w:cs="Times New Roman"/>
          <w:sz w:val="24"/>
          <w:szCs w:val="28"/>
        </w:rPr>
        <w:t xml:space="preserve">, естественная убыль – 129 человек. </w:t>
      </w: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="00231DFC" w:rsidRPr="009B15E6">
        <w:rPr>
          <w:rFonts w:ascii="Times New Roman" w:hAnsi="Times New Roman" w:cs="Times New Roman"/>
          <w:sz w:val="24"/>
          <w:szCs w:val="28"/>
        </w:rPr>
        <w:t>По итогам 9 месяцев 2018 года  естественная убыль населения составила 108 человек.</w:t>
      </w:r>
      <w:r w:rsidR="00E103A1" w:rsidRPr="009B15E6">
        <w:rPr>
          <w:rStyle w:val="FontStyle162"/>
          <w:b w:val="0"/>
          <w:bCs w:val="0"/>
          <w:sz w:val="24"/>
          <w:szCs w:val="28"/>
        </w:rPr>
        <w:t xml:space="preserve"> </w:t>
      </w:r>
    </w:p>
    <w:p w:rsidR="000A7E34" w:rsidRPr="009B15E6" w:rsidRDefault="000A7E34" w:rsidP="00E103A1">
      <w:pPr>
        <w:pStyle w:val="a4"/>
        <w:ind w:left="0" w:firstLine="709"/>
        <w:jc w:val="both"/>
        <w:rPr>
          <w:rStyle w:val="FontStyle162"/>
          <w:b w:val="0"/>
          <w:bCs w:val="0"/>
          <w:sz w:val="24"/>
          <w:szCs w:val="28"/>
        </w:rPr>
      </w:pPr>
    </w:p>
    <w:p w:rsidR="0068417F" w:rsidRPr="009B15E6" w:rsidRDefault="0068417F" w:rsidP="00E103A1">
      <w:pPr>
        <w:pStyle w:val="a4"/>
        <w:ind w:left="0" w:firstLine="709"/>
        <w:jc w:val="both"/>
        <w:rPr>
          <w:rStyle w:val="FontStyle162"/>
          <w:b w:val="0"/>
          <w:bCs w:val="0"/>
          <w:sz w:val="24"/>
          <w:szCs w:val="28"/>
        </w:rPr>
      </w:pPr>
    </w:p>
    <w:p w:rsidR="00E103A1" w:rsidRPr="009B15E6" w:rsidRDefault="00E103A1" w:rsidP="00E103A1">
      <w:pPr>
        <w:pStyle w:val="a4"/>
        <w:jc w:val="right"/>
        <w:rPr>
          <w:rStyle w:val="FontStyle162"/>
          <w:b w:val="0"/>
          <w:bCs w:val="0"/>
          <w:sz w:val="24"/>
          <w:szCs w:val="28"/>
        </w:rPr>
      </w:pPr>
      <w:r w:rsidRPr="009B15E6">
        <w:rPr>
          <w:rStyle w:val="FontStyle162"/>
          <w:b w:val="0"/>
          <w:bCs w:val="0"/>
          <w:sz w:val="24"/>
          <w:szCs w:val="28"/>
        </w:rPr>
        <w:t xml:space="preserve">Таблица </w:t>
      </w:r>
      <w:r w:rsidR="00E60703" w:rsidRPr="009B15E6">
        <w:rPr>
          <w:rStyle w:val="FontStyle162"/>
          <w:b w:val="0"/>
          <w:bCs w:val="0"/>
          <w:sz w:val="24"/>
          <w:szCs w:val="28"/>
        </w:rPr>
        <w:t>2</w:t>
      </w:r>
    </w:p>
    <w:p w:rsidR="0068417F" w:rsidRPr="009B15E6" w:rsidRDefault="0068417F" w:rsidP="00E103A1">
      <w:pPr>
        <w:pStyle w:val="a4"/>
        <w:jc w:val="right"/>
        <w:rPr>
          <w:rStyle w:val="FontStyle162"/>
          <w:b w:val="0"/>
          <w:bCs w:val="0"/>
          <w:sz w:val="24"/>
          <w:szCs w:val="28"/>
        </w:rPr>
      </w:pPr>
    </w:p>
    <w:p w:rsidR="00E103A1" w:rsidRPr="009B15E6" w:rsidRDefault="00E103A1" w:rsidP="000C3462">
      <w:pPr>
        <w:pStyle w:val="Style26"/>
        <w:widowControl/>
        <w:tabs>
          <w:tab w:val="left" w:leader="underscore" w:pos="9384"/>
        </w:tabs>
        <w:spacing w:line="240" w:lineRule="auto"/>
        <w:outlineLvl w:val="0"/>
        <w:rPr>
          <w:rStyle w:val="FontStyle162"/>
          <w:sz w:val="24"/>
          <w:szCs w:val="28"/>
        </w:rPr>
      </w:pPr>
      <w:r w:rsidRPr="009B15E6">
        <w:rPr>
          <w:rStyle w:val="FontStyle162"/>
          <w:sz w:val="24"/>
          <w:szCs w:val="28"/>
        </w:rPr>
        <w:t>Основные показатели естественного движения</w:t>
      </w:r>
    </w:p>
    <w:p w:rsidR="00E103A1" w:rsidRPr="009B15E6" w:rsidRDefault="00E103A1" w:rsidP="000C3462">
      <w:pPr>
        <w:pStyle w:val="Style26"/>
        <w:widowControl/>
        <w:tabs>
          <w:tab w:val="left" w:leader="underscore" w:pos="9384"/>
        </w:tabs>
        <w:spacing w:before="24" w:line="240" w:lineRule="auto"/>
        <w:outlineLvl w:val="0"/>
        <w:rPr>
          <w:rStyle w:val="FontStyle162"/>
          <w:sz w:val="24"/>
          <w:szCs w:val="28"/>
        </w:rPr>
      </w:pPr>
      <w:r w:rsidRPr="009B15E6">
        <w:rPr>
          <w:rStyle w:val="FontStyle162"/>
          <w:sz w:val="24"/>
          <w:szCs w:val="28"/>
        </w:rPr>
        <w:t>по Инсарскому муниципальному району, чел.</w:t>
      </w:r>
    </w:p>
    <w:p w:rsidR="0068417F" w:rsidRPr="009B15E6" w:rsidRDefault="0068417F" w:rsidP="000C3462">
      <w:pPr>
        <w:pStyle w:val="Style26"/>
        <w:widowControl/>
        <w:tabs>
          <w:tab w:val="left" w:leader="underscore" w:pos="9384"/>
        </w:tabs>
        <w:spacing w:before="24" w:line="240" w:lineRule="auto"/>
        <w:outlineLvl w:val="0"/>
        <w:rPr>
          <w:rStyle w:val="FontStyle178"/>
          <w:sz w:val="24"/>
          <w:szCs w:val="28"/>
        </w:rPr>
      </w:pPr>
    </w:p>
    <w:tbl>
      <w:tblPr>
        <w:tblW w:w="9639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601"/>
        <w:gridCol w:w="533"/>
        <w:gridCol w:w="1134"/>
        <w:gridCol w:w="850"/>
        <w:gridCol w:w="284"/>
        <w:gridCol w:w="1134"/>
        <w:gridCol w:w="1134"/>
        <w:gridCol w:w="992"/>
        <w:gridCol w:w="992"/>
        <w:gridCol w:w="992"/>
      </w:tblGrid>
      <w:tr w:rsidR="00E103A1" w:rsidRPr="009B15E6" w:rsidTr="000C3462">
        <w:trPr>
          <w:jc w:val="center"/>
        </w:trPr>
        <w:tc>
          <w:tcPr>
            <w:tcW w:w="9639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3A1" w:rsidRPr="009B15E6" w:rsidRDefault="00E103A1" w:rsidP="000A7E34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4"/>
                <w:szCs w:val="28"/>
              </w:rPr>
            </w:pPr>
            <w:r w:rsidRPr="009B15E6">
              <w:rPr>
                <w:rStyle w:val="FontStyle162"/>
                <w:sz w:val="24"/>
                <w:szCs w:val="28"/>
              </w:rPr>
              <w:t>Показатели</w:t>
            </w:r>
          </w:p>
        </w:tc>
      </w:tr>
      <w:tr w:rsidR="00E103A1" w:rsidRPr="009B15E6" w:rsidTr="000C3462">
        <w:trPr>
          <w:jc w:val="center"/>
        </w:trPr>
        <w:tc>
          <w:tcPr>
            <w:tcW w:w="3261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3A1" w:rsidRPr="009B15E6" w:rsidRDefault="00E103A1" w:rsidP="004440FA">
            <w:pPr>
              <w:pStyle w:val="Style33"/>
              <w:widowControl/>
              <w:spacing w:line="240" w:lineRule="auto"/>
              <w:ind w:left="470"/>
              <w:jc w:val="center"/>
              <w:rPr>
                <w:rStyle w:val="FontStyle166"/>
                <w:sz w:val="24"/>
                <w:szCs w:val="28"/>
              </w:rPr>
            </w:pPr>
            <w:r w:rsidRPr="009B15E6">
              <w:rPr>
                <w:rStyle w:val="FontStyle166"/>
                <w:sz w:val="24"/>
                <w:szCs w:val="28"/>
              </w:rPr>
              <w:t>родившихся</w:t>
            </w:r>
          </w:p>
        </w:tc>
        <w:tc>
          <w:tcPr>
            <w:tcW w:w="3402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3A1" w:rsidRPr="009B15E6" w:rsidRDefault="00E103A1" w:rsidP="004440FA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4"/>
                <w:szCs w:val="28"/>
              </w:rPr>
            </w:pPr>
            <w:r w:rsidRPr="009B15E6">
              <w:rPr>
                <w:rStyle w:val="FontStyle166"/>
                <w:sz w:val="24"/>
                <w:szCs w:val="28"/>
              </w:rPr>
              <w:t>умерших</w:t>
            </w:r>
          </w:p>
        </w:tc>
        <w:tc>
          <w:tcPr>
            <w:tcW w:w="2976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03A1" w:rsidRPr="009B15E6" w:rsidRDefault="00E103A1" w:rsidP="004440FA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4"/>
                <w:szCs w:val="28"/>
              </w:rPr>
            </w:pPr>
            <w:r w:rsidRPr="009B15E6">
              <w:rPr>
                <w:rStyle w:val="FontStyle166"/>
                <w:sz w:val="24"/>
                <w:szCs w:val="28"/>
              </w:rPr>
              <w:t>естественный</w:t>
            </w:r>
          </w:p>
        </w:tc>
      </w:tr>
      <w:tr w:rsidR="00E103A1" w:rsidRPr="009B15E6" w:rsidTr="000C3462">
        <w:trPr>
          <w:trHeight w:val="427"/>
          <w:jc w:val="center"/>
        </w:trPr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103A1" w:rsidRPr="009B15E6" w:rsidRDefault="00E103A1" w:rsidP="004440FA">
            <w:pPr>
              <w:pStyle w:val="Style37"/>
              <w:widowControl/>
              <w:rPr>
                <w:sz w:val="22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103A1" w:rsidRPr="009B15E6" w:rsidRDefault="00E103A1" w:rsidP="004440FA">
            <w:pPr>
              <w:pStyle w:val="Style37"/>
              <w:widowControl/>
              <w:rPr>
                <w:sz w:val="22"/>
              </w:rPr>
            </w:pPr>
          </w:p>
        </w:tc>
        <w:tc>
          <w:tcPr>
            <w:tcW w:w="1667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103A1" w:rsidRPr="009B15E6" w:rsidRDefault="00E103A1" w:rsidP="004440FA">
            <w:pPr>
              <w:pStyle w:val="Style37"/>
              <w:widowControl/>
              <w:rPr>
                <w:sz w:val="22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103A1" w:rsidRPr="009B15E6" w:rsidRDefault="00E103A1" w:rsidP="004440FA">
            <w:pPr>
              <w:pStyle w:val="Style37"/>
              <w:widowControl/>
              <w:rPr>
                <w:szCs w:val="2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E103A1" w:rsidRPr="009B15E6" w:rsidRDefault="00E103A1" w:rsidP="004440FA">
            <w:pPr>
              <w:pStyle w:val="Style37"/>
              <w:widowControl/>
              <w:rPr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103A1" w:rsidRPr="009B15E6" w:rsidRDefault="00E103A1" w:rsidP="004440FA">
            <w:pPr>
              <w:pStyle w:val="Style37"/>
              <w:widowControl/>
              <w:rPr>
                <w:szCs w:val="28"/>
              </w:rPr>
            </w:pPr>
          </w:p>
        </w:tc>
        <w:tc>
          <w:tcPr>
            <w:tcW w:w="2976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03A1" w:rsidRPr="009B15E6" w:rsidRDefault="00E103A1" w:rsidP="004440FA">
            <w:pPr>
              <w:pStyle w:val="Style33"/>
              <w:widowControl/>
              <w:spacing w:line="240" w:lineRule="auto"/>
              <w:jc w:val="center"/>
              <w:rPr>
                <w:rStyle w:val="FontStyle166"/>
                <w:sz w:val="24"/>
                <w:szCs w:val="28"/>
              </w:rPr>
            </w:pPr>
            <w:r w:rsidRPr="009B15E6">
              <w:rPr>
                <w:rStyle w:val="FontStyle166"/>
                <w:sz w:val="24"/>
                <w:szCs w:val="28"/>
              </w:rPr>
              <w:t>прирост, убыль</w:t>
            </w:r>
          </w:p>
        </w:tc>
      </w:tr>
      <w:tr w:rsidR="004440FA" w:rsidRPr="009B15E6" w:rsidTr="000C3462">
        <w:trPr>
          <w:trHeight w:val="431"/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2015 г.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2017 г.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2015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2017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2015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2016 г.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454A6" w:rsidRPr="009B15E6" w:rsidRDefault="007454A6" w:rsidP="000C3462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hAnsi="Times New Roman" w:cs="Times New Roman"/>
                <w:sz w:val="24"/>
                <w:szCs w:val="28"/>
              </w:rPr>
              <w:t>2017 г.</w:t>
            </w:r>
          </w:p>
        </w:tc>
      </w:tr>
      <w:tr w:rsidR="004440FA" w:rsidRPr="009B15E6" w:rsidTr="000C3462">
        <w:trPr>
          <w:jc w:val="center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94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115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94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  <w:lang w:val="en-US"/>
              </w:rPr>
            </w:pPr>
            <w:r w:rsidRPr="009B15E6">
              <w:rPr>
                <w:szCs w:val="28"/>
              </w:rPr>
              <w:t>222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246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223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-</w:t>
            </w:r>
            <w:r w:rsidRPr="009B15E6">
              <w:rPr>
                <w:szCs w:val="28"/>
                <w:lang w:val="en-US"/>
              </w:rPr>
              <w:t>1</w:t>
            </w:r>
            <w:r w:rsidRPr="009B15E6">
              <w:rPr>
                <w:szCs w:val="28"/>
              </w:rPr>
              <w:t>28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-131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454A6" w:rsidRPr="009B15E6" w:rsidRDefault="007454A6" w:rsidP="004440FA">
            <w:pPr>
              <w:pStyle w:val="Style37"/>
              <w:widowControl/>
              <w:jc w:val="center"/>
              <w:rPr>
                <w:szCs w:val="28"/>
              </w:rPr>
            </w:pPr>
            <w:r w:rsidRPr="009B15E6">
              <w:rPr>
                <w:szCs w:val="28"/>
              </w:rPr>
              <w:t>-129</w:t>
            </w:r>
          </w:p>
        </w:tc>
      </w:tr>
      <w:tr w:rsidR="004440FA" w:rsidRPr="009B15E6" w:rsidTr="000C3462">
        <w:tblPrEx>
          <w:tblBorders>
            <w:top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100"/>
          <w:jc w:val="center"/>
        </w:trPr>
        <w:tc>
          <w:tcPr>
            <w:tcW w:w="9639" w:type="dxa"/>
            <w:gridSpan w:val="11"/>
            <w:tcBorders>
              <w:top w:val="single" w:sz="4" w:space="0" w:color="auto"/>
            </w:tcBorders>
          </w:tcPr>
          <w:p w:rsidR="004440FA" w:rsidRPr="009B15E6" w:rsidRDefault="004440FA" w:rsidP="004440F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D1216F" w:rsidRPr="009B15E6" w:rsidRDefault="004440FA" w:rsidP="004440FA">
      <w:pPr>
        <w:spacing w:after="0" w:line="360" w:lineRule="auto"/>
        <w:ind w:firstLine="709"/>
        <w:jc w:val="both"/>
        <w:rPr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Миграци</w:t>
      </w:r>
      <w:r w:rsidR="00D1216F" w:rsidRPr="009B15E6">
        <w:rPr>
          <w:rFonts w:ascii="Times New Roman" w:hAnsi="Times New Roman" w:cs="Times New Roman"/>
          <w:sz w:val="24"/>
          <w:szCs w:val="28"/>
        </w:rPr>
        <w:t xml:space="preserve">онная убыль </w:t>
      </w:r>
      <w:r w:rsidR="00231DFC" w:rsidRPr="009B15E6">
        <w:rPr>
          <w:rFonts w:ascii="Times New Roman" w:hAnsi="Times New Roman" w:cs="Times New Roman"/>
          <w:sz w:val="24"/>
          <w:szCs w:val="28"/>
        </w:rPr>
        <w:t xml:space="preserve">в 2017 году </w:t>
      </w:r>
      <w:r w:rsidR="00FE28C8" w:rsidRPr="009B15E6">
        <w:rPr>
          <w:rFonts w:ascii="Times New Roman" w:hAnsi="Times New Roman" w:cs="Times New Roman"/>
          <w:sz w:val="24"/>
          <w:szCs w:val="28"/>
        </w:rPr>
        <w:t xml:space="preserve">по району составила </w:t>
      </w:r>
      <w:r w:rsidR="00D1216F" w:rsidRPr="009B15E6">
        <w:rPr>
          <w:rFonts w:ascii="Times New Roman" w:hAnsi="Times New Roman" w:cs="Times New Roman"/>
          <w:sz w:val="24"/>
          <w:szCs w:val="28"/>
        </w:rPr>
        <w:t xml:space="preserve">169 человек. </w:t>
      </w:r>
      <w:r w:rsidR="00F7207B" w:rsidRPr="009B15E6">
        <w:rPr>
          <w:rFonts w:ascii="Times New Roman" w:hAnsi="Times New Roman" w:cs="Times New Roman"/>
          <w:sz w:val="24"/>
          <w:szCs w:val="28"/>
        </w:rPr>
        <w:t xml:space="preserve">За январь-сентябрь 2018 года миграционная убыль составила 147 человек  (прибыло – 173 человек, выбыло – 320 человек). Анализ миграции населения показывает, что </w:t>
      </w:r>
      <w:r w:rsidR="00231DFC" w:rsidRPr="009B15E6">
        <w:rPr>
          <w:rFonts w:ascii="Times New Roman" w:hAnsi="Times New Roman" w:cs="Times New Roman"/>
          <w:sz w:val="24"/>
          <w:szCs w:val="28"/>
        </w:rPr>
        <w:t>основной отток населения происходит из городской местности.</w:t>
      </w:r>
      <w:r w:rsidR="00D1216F" w:rsidRPr="009B15E6">
        <w:rPr>
          <w:sz w:val="24"/>
          <w:szCs w:val="28"/>
        </w:rPr>
        <w:t xml:space="preserve"> </w:t>
      </w:r>
    </w:p>
    <w:p w:rsidR="00D1216F" w:rsidRPr="009B15E6" w:rsidRDefault="00D1216F" w:rsidP="00D1216F">
      <w:pPr>
        <w:pStyle w:val="Style17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В </w:t>
      </w:r>
      <w:r w:rsidR="00E103A1" w:rsidRPr="009B15E6">
        <w:rPr>
          <w:rStyle w:val="FontStyle168"/>
          <w:sz w:val="24"/>
          <w:szCs w:val="28"/>
        </w:rPr>
        <w:t xml:space="preserve">целом по району в </w:t>
      </w:r>
      <w:r w:rsidRPr="009B15E6">
        <w:rPr>
          <w:rStyle w:val="FontStyle168"/>
          <w:sz w:val="24"/>
          <w:szCs w:val="28"/>
        </w:rPr>
        <w:t xml:space="preserve">области демографии наблюдается естественная убыль населения, которая происходит за счет низкой рождаемости, высокого уровня смертности и миграционной убыли. Снижается доля населения моложе трудоспособного возраста, увеличивается доля граждан старше трудоспособного возраста. </w:t>
      </w:r>
    </w:p>
    <w:p w:rsidR="00A67B35" w:rsidRPr="009B15E6" w:rsidRDefault="00A67B35" w:rsidP="00A67B35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bCs/>
          <w:sz w:val="24"/>
          <w:szCs w:val="28"/>
        </w:rPr>
        <w:t>На 01.01.2018 года экономику района представляют 159 организаций различных организационно-правовых форм, прошедших государственную регистрацию, 186 индивидуальных предпринимател</w:t>
      </w:r>
      <w:r w:rsidR="00344199" w:rsidRPr="009B15E6">
        <w:rPr>
          <w:rFonts w:ascii="Times New Roman" w:hAnsi="Times New Roman" w:cs="Times New Roman"/>
          <w:bCs/>
          <w:sz w:val="24"/>
          <w:szCs w:val="28"/>
        </w:rPr>
        <w:t>я</w:t>
      </w:r>
      <w:r w:rsidRPr="009B15E6">
        <w:rPr>
          <w:rFonts w:ascii="Times New Roman" w:hAnsi="Times New Roman" w:cs="Times New Roman"/>
          <w:bCs/>
          <w:sz w:val="24"/>
          <w:szCs w:val="28"/>
        </w:rPr>
        <w:t xml:space="preserve"> и 16 крестьянских (фермерских) хозяйств.</w:t>
      </w: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95189B" w:rsidRPr="009B15E6" w:rsidRDefault="003178B3" w:rsidP="0023468D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pacing w:val="-4"/>
          <w:sz w:val="24"/>
          <w:szCs w:val="28"/>
          <w:lang w:eastAsia="ru-RU"/>
        </w:rPr>
      </w:pPr>
      <w:r w:rsidRPr="009B15E6">
        <w:rPr>
          <w:rStyle w:val="ab"/>
          <w:rFonts w:ascii="Times New Roman" w:hAnsi="Times New Roman" w:cs="Times New Roman"/>
          <w:b w:val="0"/>
          <w:bCs w:val="0"/>
          <w:sz w:val="24"/>
          <w:szCs w:val="28"/>
        </w:rPr>
        <w:lastRenderedPageBreak/>
        <w:t>Промышленность</w:t>
      </w:r>
      <w:r w:rsidRPr="009B15E6">
        <w:rPr>
          <w:rStyle w:val="apple-converted-space"/>
          <w:rFonts w:ascii="Times New Roman" w:hAnsi="Times New Roman" w:cs="Times New Roman"/>
          <w:i/>
          <w:iCs/>
          <w:sz w:val="24"/>
          <w:szCs w:val="28"/>
        </w:rPr>
        <w:t> </w:t>
      </w:r>
      <w:r w:rsidRPr="009B15E6">
        <w:rPr>
          <w:rFonts w:ascii="Times New Roman" w:hAnsi="Times New Roman" w:cs="Times New Roman"/>
          <w:sz w:val="24"/>
          <w:szCs w:val="28"/>
        </w:rPr>
        <w:t xml:space="preserve">Инсарского муниципального района представлена следующими предприятиями – АО «Неон», МУП «Энергосервис», ООО «Сыроваренный завод «Сармич», ООО «Ксенон», ООО «Ткацкая фабрика «Лента» им. 8 Марта» на которых работает 786 человека с объемом отгруженной продукции в 2017 году 2 миллиарда 556 млн. рублей. </w:t>
      </w:r>
      <w:r w:rsidR="00C477DA" w:rsidRPr="009B15E6">
        <w:rPr>
          <w:rFonts w:ascii="Times New Roman" w:hAnsi="Times New Roman"/>
          <w:sz w:val="24"/>
          <w:szCs w:val="28"/>
          <w:lang w:eastAsia="ru-RU"/>
        </w:rPr>
        <w:t xml:space="preserve">Темп роста к уровню 2016 года – 91,7%, прогноз выполнен на 80,8% (в расчете на 1 жителя </w:t>
      </w:r>
      <w:r w:rsidR="00C477DA" w:rsidRPr="009B15E6">
        <w:rPr>
          <w:rFonts w:ascii="Times New Roman" w:hAnsi="Times New Roman"/>
          <w:spacing w:val="-4"/>
          <w:sz w:val="24"/>
          <w:szCs w:val="28"/>
          <w:lang w:eastAsia="ru-RU"/>
        </w:rPr>
        <w:t xml:space="preserve"> 204,6 тыс. руб. - 5 место среди </w:t>
      </w:r>
      <w:r w:rsidR="00C477DA" w:rsidRPr="009B15E6">
        <w:rPr>
          <w:rFonts w:ascii="Times New Roman" w:hAnsi="Times New Roman"/>
          <w:sz w:val="24"/>
          <w:szCs w:val="28"/>
          <w:lang w:eastAsia="ru-RU"/>
        </w:rPr>
        <w:t>муниципальных образований</w:t>
      </w:r>
      <w:r w:rsidR="00C477DA" w:rsidRPr="009B15E6">
        <w:rPr>
          <w:rFonts w:ascii="Times New Roman" w:hAnsi="Times New Roman"/>
          <w:spacing w:val="-4"/>
          <w:sz w:val="24"/>
          <w:szCs w:val="28"/>
          <w:lang w:eastAsia="ru-RU"/>
        </w:rPr>
        <w:t xml:space="preserve">, </w:t>
      </w:r>
      <w:r w:rsidR="00C477DA" w:rsidRPr="009B15E6">
        <w:rPr>
          <w:rFonts w:ascii="Times New Roman" w:hAnsi="Times New Roman"/>
          <w:sz w:val="24"/>
          <w:szCs w:val="28"/>
          <w:lang w:eastAsia="ru-RU"/>
        </w:rPr>
        <w:t>при среднереспубликанском уровне 184,8 тыс. руб.</w:t>
      </w:r>
      <w:r w:rsidR="00C477DA" w:rsidRPr="009B15E6">
        <w:rPr>
          <w:rFonts w:ascii="Times New Roman" w:hAnsi="Times New Roman"/>
          <w:spacing w:val="-4"/>
          <w:sz w:val="24"/>
          <w:szCs w:val="28"/>
          <w:lang w:eastAsia="ru-RU"/>
        </w:rPr>
        <w:t xml:space="preserve">). </w:t>
      </w:r>
    </w:p>
    <w:p w:rsidR="00C477DA" w:rsidRPr="009B15E6" w:rsidRDefault="008C4349" w:rsidP="0023468D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/>
          <w:spacing w:val="-4"/>
          <w:sz w:val="24"/>
          <w:szCs w:val="28"/>
          <w:lang w:eastAsia="ru-RU"/>
        </w:rPr>
        <w:t xml:space="preserve">Наибольший удельный вес в структуре промышленного производства занимают предприятия </w:t>
      </w:r>
      <w:r w:rsidR="00C477DA" w:rsidRPr="009B15E6">
        <w:rPr>
          <w:rFonts w:ascii="Times New Roman" w:hAnsi="Times New Roman" w:cs="Times New Roman"/>
          <w:spacing w:val="-4"/>
          <w:sz w:val="24"/>
          <w:szCs w:val="28"/>
        </w:rPr>
        <w:t>ООО «С</w:t>
      </w:r>
      <w:r w:rsidRPr="009B15E6">
        <w:rPr>
          <w:rFonts w:ascii="Times New Roman" w:hAnsi="Times New Roman" w:cs="Times New Roman"/>
          <w:spacing w:val="-4"/>
          <w:sz w:val="24"/>
          <w:szCs w:val="28"/>
        </w:rPr>
        <w:t>ыроваренный завод</w:t>
      </w:r>
      <w:r w:rsidR="00C477DA" w:rsidRPr="009B15E6">
        <w:rPr>
          <w:rFonts w:ascii="Times New Roman" w:hAnsi="Times New Roman" w:cs="Times New Roman"/>
          <w:spacing w:val="-4"/>
          <w:sz w:val="24"/>
          <w:szCs w:val="28"/>
        </w:rPr>
        <w:t xml:space="preserve"> «Сармич», </w:t>
      </w:r>
      <w:r w:rsidRPr="009B15E6">
        <w:rPr>
          <w:rFonts w:ascii="Times New Roman" w:hAnsi="Times New Roman" w:cs="Times New Roman"/>
          <w:spacing w:val="-4"/>
          <w:sz w:val="24"/>
          <w:szCs w:val="28"/>
        </w:rPr>
        <w:t xml:space="preserve">которым реализовано продукции на сумму более 1,76 млрд.руб., что составляет 68,9% от общего объема отгруженной продукции, </w:t>
      </w:r>
      <w:r w:rsidR="00C477DA" w:rsidRPr="009B15E6">
        <w:rPr>
          <w:rFonts w:ascii="Times New Roman" w:hAnsi="Times New Roman" w:cs="Times New Roman"/>
          <w:spacing w:val="-4"/>
          <w:sz w:val="24"/>
          <w:szCs w:val="28"/>
        </w:rPr>
        <w:t>ООО «Ксенон»</w:t>
      </w:r>
      <w:r w:rsidRPr="009B15E6">
        <w:rPr>
          <w:rFonts w:ascii="Times New Roman" w:hAnsi="Times New Roman" w:cs="Times New Roman"/>
          <w:spacing w:val="-4"/>
          <w:sz w:val="24"/>
          <w:szCs w:val="28"/>
        </w:rPr>
        <w:t xml:space="preserve"> - на сумму 384,5 млн.руб. (15%)</w:t>
      </w:r>
      <w:r w:rsidR="00C17F5C" w:rsidRPr="009B15E6">
        <w:rPr>
          <w:rFonts w:ascii="Times New Roman" w:hAnsi="Times New Roman" w:cs="Times New Roman"/>
          <w:spacing w:val="-4"/>
          <w:sz w:val="24"/>
          <w:szCs w:val="28"/>
        </w:rPr>
        <w:t xml:space="preserve">, </w:t>
      </w:r>
      <w:r w:rsidR="00C17F5C" w:rsidRPr="009B15E6">
        <w:rPr>
          <w:rFonts w:ascii="Times New Roman" w:hAnsi="Times New Roman" w:cs="Times New Roman"/>
          <w:sz w:val="24"/>
          <w:szCs w:val="28"/>
        </w:rPr>
        <w:t>АО «Неон»</w:t>
      </w:r>
      <w:r w:rsidRPr="009B15E6">
        <w:rPr>
          <w:rFonts w:ascii="Times New Roman" w:hAnsi="Times New Roman" w:cs="Times New Roman"/>
          <w:sz w:val="24"/>
          <w:szCs w:val="28"/>
        </w:rPr>
        <w:t xml:space="preserve"> - 367,2 млн.руб. (14,3%)</w:t>
      </w:r>
      <w:r w:rsidR="00C17F5C" w:rsidRPr="009B15E6">
        <w:rPr>
          <w:rFonts w:ascii="Times New Roman" w:hAnsi="Times New Roman" w:cs="Times New Roman"/>
          <w:sz w:val="24"/>
          <w:szCs w:val="28"/>
        </w:rPr>
        <w:t>.</w:t>
      </w:r>
    </w:p>
    <w:p w:rsidR="0095189B" w:rsidRPr="009B15E6" w:rsidRDefault="0023468D" w:rsidP="00E34E5F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8"/>
        </w:rPr>
      </w:pPr>
      <w:r w:rsidRPr="009B15E6">
        <w:rPr>
          <w:rFonts w:ascii="Times New Roman" w:hAnsi="Times New Roman" w:cs="Times New Roman"/>
          <w:spacing w:val="-4"/>
          <w:sz w:val="24"/>
          <w:szCs w:val="28"/>
        </w:rPr>
        <w:t xml:space="preserve">Сегодня ООО «СЗ «Сармич» и ООО «Ксенон» - одни из самых динамично развивающихся предприятий своей отрасли не только в районе, но и в целом по Республике Мордовия. На предприятиях  каждый год наращиваются объемы и ассортимент выпускаемой продукции, внедряются новые технологии и устанавливается современное оборудование. </w:t>
      </w:r>
    </w:p>
    <w:p w:rsidR="0068417F" w:rsidRPr="009B15E6" w:rsidRDefault="00945772" w:rsidP="0095189B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 w:cs="Times New Roman"/>
          <w:spacing w:val="-4"/>
          <w:sz w:val="24"/>
          <w:szCs w:val="28"/>
        </w:rPr>
      </w:pPr>
      <w:r w:rsidRPr="009B15E6">
        <w:rPr>
          <w:rFonts w:ascii="Times New Roman" w:hAnsi="Times New Roman" w:cs="Times New Roman"/>
          <w:spacing w:val="-4"/>
          <w:sz w:val="24"/>
          <w:szCs w:val="28"/>
        </w:rPr>
        <w:t>Таблица</w:t>
      </w:r>
      <w:r w:rsidR="00E60703" w:rsidRPr="009B15E6">
        <w:rPr>
          <w:rFonts w:ascii="Times New Roman" w:hAnsi="Times New Roman" w:cs="Times New Roman"/>
          <w:spacing w:val="-4"/>
          <w:sz w:val="24"/>
          <w:szCs w:val="28"/>
        </w:rPr>
        <w:t xml:space="preserve"> 3</w:t>
      </w:r>
    </w:p>
    <w:p w:rsidR="00945772" w:rsidRPr="009B15E6" w:rsidRDefault="00945772" w:rsidP="00945772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-4"/>
          <w:sz w:val="24"/>
          <w:szCs w:val="28"/>
        </w:rPr>
      </w:pPr>
      <w:r w:rsidRPr="009B15E6">
        <w:rPr>
          <w:rFonts w:ascii="Times New Roman" w:hAnsi="Times New Roman" w:cs="Times New Roman"/>
          <w:b/>
          <w:spacing w:val="-4"/>
          <w:sz w:val="24"/>
          <w:szCs w:val="28"/>
        </w:rPr>
        <w:t>Динамика объема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«Производство и распределение электроэнергии, газа и воды», тыс.руб.</w:t>
      </w:r>
    </w:p>
    <w:p w:rsidR="0023468D" w:rsidRPr="009B15E6" w:rsidRDefault="0023468D" w:rsidP="00945772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4"/>
          <w:szCs w:val="28"/>
        </w:rPr>
      </w:pPr>
    </w:p>
    <w:p w:rsidR="0023468D" w:rsidRPr="009B15E6" w:rsidRDefault="00945772" w:rsidP="00945772">
      <w:pPr>
        <w:widowControl w:val="0"/>
        <w:tabs>
          <w:tab w:val="left" w:pos="993"/>
          <w:tab w:val="left" w:pos="3780"/>
        </w:tabs>
        <w:autoSpaceDE w:val="0"/>
        <w:autoSpaceDN w:val="0"/>
        <w:adjustRightInd w:val="0"/>
        <w:spacing w:line="360" w:lineRule="auto"/>
        <w:ind w:firstLine="709"/>
        <w:jc w:val="center"/>
        <w:rPr>
          <w:rFonts w:ascii="Times New Roman" w:hAnsi="Times New Roman" w:cs="Times New Roman"/>
          <w:spacing w:val="-4"/>
          <w:sz w:val="24"/>
          <w:szCs w:val="28"/>
        </w:rPr>
      </w:pPr>
      <w:r w:rsidRPr="009B15E6">
        <w:rPr>
          <w:rFonts w:ascii="Times New Roman" w:hAnsi="Times New Roman" w:cs="Times New Roman"/>
          <w:noProof/>
          <w:spacing w:val="-4"/>
          <w:sz w:val="24"/>
          <w:szCs w:val="28"/>
          <w:lang w:eastAsia="ru-RU"/>
        </w:rPr>
        <w:drawing>
          <wp:inline distT="0" distB="0" distL="0" distR="0">
            <wp:extent cx="4572000" cy="2540000"/>
            <wp:effectExtent l="19050" t="0" r="19050" b="0"/>
            <wp:docPr id="21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50319E" w:rsidRPr="009B15E6" w:rsidRDefault="00E60703" w:rsidP="00FF003F">
      <w:pPr>
        <w:pStyle w:val="a9"/>
        <w:spacing w:line="360" w:lineRule="auto"/>
        <w:ind w:firstLine="709"/>
        <w:contextualSpacing/>
        <w:rPr>
          <w:sz w:val="24"/>
          <w:szCs w:val="28"/>
        </w:rPr>
      </w:pPr>
      <w:r w:rsidRPr="009B15E6">
        <w:rPr>
          <w:rFonts w:eastAsia="+mn-ea"/>
          <w:spacing w:val="-4"/>
          <w:sz w:val="24"/>
          <w:szCs w:val="28"/>
          <w:lang w:eastAsia="ru-RU"/>
        </w:rPr>
        <w:t>Одним из наиболее обобщающих показателей экономического развития района, роста благосостояния населения является уровень заработной платы, который в последние годы неуклонно повышается. Если среднемесячная заработная плата работников крупных и средних предприятий района за 201</w:t>
      </w:r>
      <w:r w:rsidRPr="009B15E6">
        <w:rPr>
          <w:spacing w:val="-4"/>
          <w:sz w:val="24"/>
          <w:szCs w:val="28"/>
          <w:lang w:eastAsia="ru-RU"/>
        </w:rPr>
        <w:t>5</w:t>
      </w:r>
      <w:r w:rsidRPr="009B15E6">
        <w:rPr>
          <w:rFonts w:eastAsia="+mn-ea"/>
          <w:spacing w:val="-4"/>
          <w:sz w:val="24"/>
          <w:szCs w:val="28"/>
          <w:lang w:eastAsia="ru-RU"/>
        </w:rPr>
        <w:t xml:space="preserve"> год составила </w:t>
      </w:r>
      <w:r w:rsidRPr="009B15E6">
        <w:rPr>
          <w:spacing w:val="-4"/>
          <w:sz w:val="24"/>
          <w:szCs w:val="28"/>
          <w:lang w:eastAsia="ru-RU"/>
        </w:rPr>
        <w:t>15268,4</w:t>
      </w:r>
      <w:r w:rsidRPr="009B15E6">
        <w:rPr>
          <w:rFonts w:eastAsia="+mn-ea"/>
          <w:spacing w:val="-4"/>
          <w:sz w:val="24"/>
          <w:szCs w:val="28"/>
          <w:lang w:eastAsia="ru-RU"/>
        </w:rPr>
        <w:t xml:space="preserve"> рублей, то в 201</w:t>
      </w:r>
      <w:r w:rsidRPr="009B15E6">
        <w:rPr>
          <w:spacing w:val="-4"/>
          <w:sz w:val="24"/>
          <w:szCs w:val="28"/>
          <w:lang w:eastAsia="ru-RU"/>
        </w:rPr>
        <w:t>7</w:t>
      </w:r>
      <w:r w:rsidRPr="009B15E6">
        <w:rPr>
          <w:rFonts w:eastAsia="+mn-ea"/>
          <w:spacing w:val="-4"/>
          <w:sz w:val="24"/>
          <w:szCs w:val="28"/>
          <w:lang w:eastAsia="ru-RU"/>
        </w:rPr>
        <w:t xml:space="preserve"> году – </w:t>
      </w:r>
      <w:r w:rsidRPr="009B15E6">
        <w:rPr>
          <w:spacing w:val="-4"/>
          <w:sz w:val="24"/>
          <w:szCs w:val="28"/>
          <w:lang w:eastAsia="ru-RU"/>
        </w:rPr>
        <w:t>19114,8</w:t>
      </w:r>
      <w:r w:rsidR="00FF003F" w:rsidRPr="009B15E6">
        <w:rPr>
          <w:spacing w:val="-4"/>
          <w:sz w:val="24"/>
          <w:szCs w:val="28"/>
          <w:lang w:eastAsia="ru-RU"/>
        </w:rPr>
        <w:t xml:space="preserve"> рублей, т</w:t>
      </w:r>
      <w:r w:rsidR="00FF003F" w:rsidRPr="009B15E6">
        <w:rPr>
          <w:sz w:val="24"/>
          <w:szCs w:val="28"/>
        </w:rPr>
        <w:t xml:space="preserve">емп роста составил 111,6% (при прогнозе 110%). </w:t>
      </w:r>
      <w:r w:rsidRPr="009B15E6">
        <w:rPr>
          <w:rFonts w:eastAsia="+mn-ea"/>
          <w:spacing w:val="-4"/>
          <w:sz w:val="24"/>
          <w:szCs w:val="28"/>
          <w:lang w:eastAsia="ru-RU"/>
        </w:rPr>
        <w:t xml:space="preserve"> </w:t>
      </w:r>
      <w:r w:rsidR="00FF003F" w:rsidRPr="009B15E6">
        <w:rPr>
          <w:sz w:val="24"/>
          <w:szCs w:val="28"/>
        </w:rPr>
        <w:t>Не смотря на это, среднемесячная номинальная начисленная заработная плата сложилась ниже среднереспубликанского уровня на 27,2% (в среднем по РМ – 26261 руб</w:t>
      </w:r>
      <w:r w:rsidR="008F3E27" w:rsidRPr="009B15E6">
        <w:rPr>
          <w:sz w:val="24"/>
          <w:szCs w:val="28"/>
        </w:rPr>
        <w:t>.</w:t>
      </w:r>
      <w:r w:rsidR="00FF003F" w:rsidRPr="009B15E6">
        <w:rPr>
          <w:sz w:val="24"/>
          <w:szCs w:val="28"/>
        </w:rPr>
        <w:t>).</w:t>
      </w:r>
    </w:p>
    <w:p w:rsidR="00FF003F" w:rsidRPr="009B15E6" w:rsidRDefault="00344199" w:rsidP="00FF003F">
      <w:pPr>
        <w:pStyle w:val="a9"/>
        <w:spacing w:line="360" w:lineRule="auto"/>
        <w:ind w:firstLine="709"/>
        <w:contextualSpacing/>
        <w:rPr>
          <w:rFonts w:eastAsia="+mn-ea"/>
          <w:spacing w:val="-4"/>
          <w:sz w:val="24"/>
          <w:szCs w:val="28"/>
          <w:lang w:eastAsia="ru-RU"/>
        </w:rPr>
      </w:pPr>
      <w:r w:rsidRPr="009B15E6">
        <w:rPr>
          <w:sz w:val="24"/>
          <w:szCs w:val="28"/>
        </w:rPr>
        <w:lastRenderedPageBreak/>
        <w:t>По итогам 9</w:t>
      </w:r>
      <w:r w:rsidR="0050319E" w:rsidRPr="009B15E6">
        <w:rPr>
          <w:sz w:val="24"/>
          <w:szCs w:val="28"/>
        </w:rPr>
        <w:t xml:space="preserve"> месяцев 2018 года </w:t>
      </w:r>
      <w:r w:rsidR="0050319E" w:rsidRPr="009B15E6">
        <w:rPr>
          <w:rFonts w:eastAsia="+mn-ea"/>
          <w:spacing w:val="-4"/>
          <w:sz w:val="24"/>
          <w:szCs w:val="28"/>
          <w:lang w:eastAsia="ru-RU"/>
        </w:rPr>
        <w:t>среднемесячная заработная плата работников крупных и средних предприятий района составила 209</w:t>
      </w:r>
      <w:r w:rsidRPr="009B15E6">
        <w:rPr>
          <w:rFonts w:eastAsia="+mn-ea"/>
          <w:spacing w:val="-4"/>
          <w:sz w:val="24"/>
          <w:szCs w:val="28"/>
          <w:lang w:eastAsia="ru-RU"/>
        </w:rPr>
        <w:t xml:space="preserve">59,05 </w:t>
      </w:r>
      <w:r w:rsidR="0050319E" w:rsidRPr="009B15E6">
        <w:rPr>
          <w:rFonts w:eastAsia="+mn-ea"/>
          <w:spacing w:val="-4"/>
          <w:sz w:val="24"/>
          <w:szCs w:val="28"/>
          <w:lang w:eastAsia="ru-RU"/>
        </w:rPr>
        <w:t>рублей, что выше уровня соответствующего периода прошлого года на 1</w:t>
      </w:r>
      <w:r w:rsidRPr="009B15E6">
        <w:rPr>
          <w:rFonts w:eastAsia="+mn-ea"/>
          <w:spacing w:val="-4"/>
          <w:sz w:val="24"/>
          <w:szCs w:val="28"/>
          <w:lang w:eastAsia="ru-RU"/>
        </w:rPr>
        <w:t>4,1</w:t>
      </w:r>
      <w:r w:rsidR="0050319E" w:rsidRPr="009B15E6">
        <w:rPr>
          <w:rFonts w:eastAsia="+mn-ea"/>
          <w:spacing w:val="-4"/>
          <w:sz w:val="24"/>
          <w:szCs w:val="28"/>
          <w:lang w:eastAsia="ru-RU"/>
        </w:rPr>
        <w:t>%.</w:t>
      </w: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Основной целью в финансовой сфере является проведение эффективной  политики в области управления  муниципальными   финансами: обеспечение роста бюджетного потенциала Инсарского муниципального района и эффективности его использования, повышение экономической самостоятельности и устойчивости бюджетной системы Инсарского муниципального района.</w:t>
      </w: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Формирование и исполнение бюджета в программном формате позволило достичь установленный удельный вес расходов бюджета, формируемых в рамках муниципальных программ, в общем объеме расходов бюджета</w:t>
      </w:r>
      <w:r w:rsidR="00344199" w:rsidRPr="009B15E6">
        <w:rPr>
          <w:rFonts w:ascii="Times New Roman" w:hAnsi="Times New Roman" w:cs="Times New Roman"/>
          <w:sz w:val="24"/>
          <w:szCs w:val="28"/>
        </w:rPr>
        <w:t xml:space="preserve"> - 85,6% при запланированном 60</w:t>
      </w:r>
      <w:r w:rsidRPr="009B15E6">
        <w:rPr>
          <w:rFonts w:ascii="Times New Roman" w:hAnsi="Times New Roman" w:cs="Times New Roman"/>
          <w:sz w:val="24"/>
          <w:szCs w:val="28"/>
        </w:rPr>
        <w:t>% уровне.</w:t>
      </w: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В 2017 году произведены расходы на общую сумму 236253,1 тыс.рублей, что составляет 97,4% от запланированного объема расходов. Отклонение исполнения бюджета по расходам составило 2,6% при запланированном отклонении  не более 6%.</w:t>
      </w: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По итогам 2017 года было потрачено на: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общегосударственные вопросы – 49857,1 тыс. руб. (в 2016 году – 48901,2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национальную оборону – 1156,1 тыс.руб. (в 2016 году – 834,7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национальную безопасность – 2377,5 тыс.руб. (в 2016 году – 2275,8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национальную экономику – 24131,5 тыс.руб. (в 2016 году – 30325,1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жилищно-коммунальное хозяйство – 13082,8 тыс.руб. (в 2016 году – 20061,7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образование – 154848,1 тыс.руб. (в 2016 году – 160797,9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культуру, кинематографию – 28450,5 тыс.руб. (в 2016 году – 24093,4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социальную политику – 15381,6 тыс.руб. (в 2016 году – 15247,7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физическую культуру и спорт – 2390,4 тыс.руб. (в 2016 году – 1301,4 тыс.руб.);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средства массовой информации – 1350,0 тыс.руб.;</w:t>
      </w:r>
    </w:p>
    <w:p w:rsidR="007E1D9E" w:rsidRPr="009B15E6" w:rsidRDefault="007E1D9E" w:rsidP="007E1D9E">
      <w:pPr>
        <w:numPr>
          <w:ilvl w:val="0"/>
          <w:numId w:val="7"/>
        </w:numPr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обслуживание государственного и муниципального долга – 5,9 тыс.руб. (в 2016 году – 7,9 тыс.руб.).</w:t>
      </w: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Структура расходов показывает тенденции увеличения расходной составляющей социального направления (образование, культура и социальная политика). В 2019-2025 гг. продолжится тенденция по увеличению расходной составляющей социального направления.</w:t>
      </w: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Главным стремлением бюджета каждого уровня является повышение собственной финансовой независимости, стабилизация положительных тенденций в увеличении доходности бюджета и максимальное снижение в пределах компетенции влияния негативных факторов. </w:t>
      </w:r>
    </w:p>
    <w:p w:rsidR="007E1D9E" w:rsidRPr="009B15E6" w:rsidRDefault="007E1D9E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За  2017 год в бюджет  Инсарского муниципального района   поступило доходов по всем источникам в сумме 239898,8 тыс.руб. или  98,9% к утвержденном годовому назначению, </w:t>
      </w:r>
      <w:r w:rsidRPr="009B15E6">
        <w:rPr>
          <w:rFonts w:ascii="Times New Roman" w:hAnsi="Times New Roman" w:cs="Times New Roman"/>
          <w:sz w:val="24"/>
          <w:szCs w:val="28"/>
        </w:rPr>
        <w:lastRenderedPageBreak/>
        <w:t>невыполнение произошло в результате недополучения безвозмездных поступлений от бюджетов других уровней. Отклонение исполнения бюджета по доходам к утвержденному уровню составило 1,1% при запланированном отклонении не более 6%.</w:t>
      </w:r>
    </w:p>
    <w:p w:rsidR="007E1D9E" w:rsidRPr="009B15E6" w:rsidRDefault="007E1D9E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Налоговых и неналоговых  доходов в бюджет Инсарского муниципального района мобилизовано в сумме 32189,7 тыс.руб., что составляет 100,0% от  утвержденного задания.</w:t>
      </w:r>
    </w:p>
    <w:p w:rsidR="007E1D9E" w:rsidRPr="009B15E6" w:rsidRDefault="007E1D9E" w:rsidP="007E1D9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Темп роста поступления налоговых и неналоговых доходов по сравнению с прошлым годом составил 91,4%.</w:t>
      </w:r>
      <w:r w:rsidRPr="009B15E6">
        <w:rPr>
          <w:rFonts w:ascii="Times New Roman" w:hAnsi="Times New Roman" w:cs="Times New Roman"/>
          <w:sz w:val="20"/>
        </w:rPr>
        <w:t xml:space="preserve"> </w:t>
      </w:r>
      <w:r w:rsidRPr="009B15E6">
        <w:rPr>
          <w:rFonts w:ascii="Times New Roman" w:hAnsi="Times New Roman" w:cs="Times New Roman"/>
          <w:sz w:val="24"/>
          <w:szCs w:val="28"/>
        </w:rPr>
        <w:t>Данные  об  исполнении доходной части бюджета  Инсарского муниципального района  за 2016-2017 г.г. приведены в таблице 4.</w:t>
      </w:r>
    </w:p>
    <w:p w:rsidR="007E1D9E" w:rsidRPr="009B15E6" w:rsidRDefault="007E1D9E" w:rsidP="007E1D9E">
      <w:pPr>
        <w:pStyle w:val="a4"/>
        <w:ind w:left="1428"/>
        <w:jc w:val="right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Таблица 4 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5"/>
        <w:gridCol w:w="1471"/>
        <w:gridCol w:w="1134"/>
        <w:gridCol w:w="1134"/>
        <w:gridCol w:w="1276"/>
        <w:gridCol w:w="1134"/>
      </w:tblGrid>
      <w:tr w:rsidR="007E1D9E" w:rsidRPr="009B15E6" w:rsidTr="00461E70">
        <w:trPr>
          <w:gridAfter w:val="1"/>
          <w:wAfter w:w="1134" w:type="dxa"/>
          <w:jc w:val="center"/>
        </w:trPr>
        <w:tc>
          <w:tcPr>
            <w:tcW w:w="33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Наименование показателей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Кассовое исполнение  за 2016 год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E1D9E" w:rsidRPr="009B15E6" w:rsidRDefault="007E1D9E" w:rsidP="009241C5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за 2017 год (тыс. руб.)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9E" w:rsidRPr="009B15E6" w:rsidRDefault="007E1D9E" w:rsidP="00461E7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1D9E" w:rsidRPr="009B15E6" w:rsidRDefault="007E1D9E" w:rsidP="00461E70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Назначение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кассовое исполнение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% исполнения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% исп. к 2016 г.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1.Налоговые и неналоговые доходы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35231,5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32188,7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32189,7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91,4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 xml:space="preserve">2.Безвозмездные поступления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215338,6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210393,9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207709,0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96,5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 xml:space="preserve"> Безвозмездные поступления от других бюджетов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215350,7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211049,5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208364,6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96,7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 xml:space="preserve"> из них:</w:t>
            </w:r>
          </w:p>
          <w:p w:rsidR="007E1D9E" w:rsidRPr="009B15E6" w:rsidRDefault="007E1D9E" w:rsidP="00461E70">
            <w:pPr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- дотации на выравнивание уровня       бюджетной обеспеченности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17851,3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50581,8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50581,8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Св200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- субвенции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125003,1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119690,5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117199,1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93,8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- субсидии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71451,4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32314,9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32121,4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45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 xml:space="preserve">-иные межбюджетные трансферты  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1044,9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8462,3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8462,3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Св200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Доходы  от возврата бюджетными учреждениями остатков субсидий прошлых лет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180,3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Возврат остатка субсидий, субвенций и иных межбюджетных трансфертов имеющих целевое назначение прошлых лет из бюджетов мун.районов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-197,9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-655,6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-655,6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Св200</w:t>
            </w: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 xml:space="preserve">Прочие безвозмездные </w:t>
            </w:r>
            <w:r w:rsidRPr="009B15E6">
              <w:rPr>
                <w:rFonts w:ascii="Times New Roman" w:hAnsi="Times New Roman" w:cs="Times New Roman"/>
                <w:szCs w:val="24"/>
              </w:rPr>
              <w:lastRenderedPageBreak/>
              <w:t>перечисления в бюджет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lastRenderedPageBreak/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9B15E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E1D9E" w:rsidRPr="009B15E6" w:rsidTr="00461E70">
        <w:trPr>
          <w:jc w:val="center"/>
        </w:trPr>
        <w:tc>
          <w:tcPr>
            <w:tcW w:w="3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9241C5" w:rsidP="00461E70">
            <w:pPr>
              <w:jc w:val="both"/>
              <w:rPr>
                <w:rFonts w:ascii="Times New Roman" w:hAnsi="Times New Roman" w:cs="Times New Roman"/>
                <w:b/>
                <w:szCs w:val="24"/>
              </w:rPr>
            </w:pPr>
            <w:r w:rsidRPr="009B15E6">
              <w:rPr>
                <w:rFonts w:ascii="Times New Roman" w:hAnsi="Times New Roman" w:cs="Times New Roman"/>
                <w:b/>
                <w:szCs w:val="24"/>
              </w:rPr>
              <w:t>ИТОГО ДОХОДОВ</w:t>
            </w:r>
            <w:r w:rsidR="007E1D9E" w:rsidRPr="009B15E6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B15E6">
              <w:rPr>
                <w:rFonts w:ascii="Times New Roman" w:hAnsi="Times New Roman" w:cs="Times New Roman"/>
                <w:b/>
                <w:szCs w:val="24"/>
              </w:rPr>
              <w:t>250660,1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B15E6">
              <w:rPr>
                <w:rFonts w:ascii="Times New Roman" w:hAnsi="Times New Roman" w:cs="Times New Roman"/>
                <w:b/>
                <w:szCs w:val="24"/>
              </w:rPr>
              <w:t>242582,6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B15E6">
              <w:rPr>
                <w:rFonts w:ascii="Times New Roman" w:hAnsi="Times New Roman" w:cs="Times New Roman"/>
                <w:b/>
                <w:szCs w:val="24"/>
              </w:rPr>
              <w:t>239898,7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B15E6">
              <w:rPr>
                <w:rFonts w:ascii="Times New Roman" w:hAnsi="Times New Roman" w:cs="Times New Roman"/>
                <w:b/>
                <w:szCs w:val="24"/>
              </w:rPr>
              <w:t>98,9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1D9E" w:rsidRPr="009B15E6" w:rsidRDefault="007E1D9E" w:rsidP="00461E70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9B15E6">
              <w:rPr>
                <w:rFonts w:ascii="Times New Roman" w:hAnsi="Times New Roman" w:cs="Times New Roman"/>
                <w:b/>
                <w:szCs w:val="24"/>
              </w:rPr>
              <w:t>95,7</w:t>
            </w:r>
          </w:p>
        </w:tc>
      </w:tr>
    </w:tbl>
    <w:p w:rsidR="007E1D9E" w:rsidRPr="009B15E6" w:rsidRDefault="007E1D9E" w:rsidP="007E1D9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7E1D9E" w:rsidRPr="009B15E6" w:rsidRDefault="007E1D9E" w:rsidP="007E1D9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 районе ведется работа с налогоплательщиками по погашению недоимки  по НДФЛ, аренде земли, работает межведомственная комиссия. </w:t>
      </w:r>
    </w:p>
    <w:p w:rsidR="002470BB" w:rsidRPr="009B15E6" w:rsidRDefault="002470BB" w:rsidP="002470B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На 01.01.2018 г. в Инсарском муниципальном районе на учете находятся 345 объектов муниципальной собственности, из них 217 объектов зарегистрированы в муниципальную собственность, что составляет 62,9% от общего количества всех муниципальных объектов (не имеют техническую документацию - объекты инженерных сетей, здания КДЦ и др.) </w:t>
      </w:r>
    </w:p>
    <w:p w:rsidR="002470BB" w:rsidRPr="009B15E6" w:rsidRDefault="002470BB" w:rsidP="002470B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 Основным направлением в области приватизации муниципального имущества является повышение эффективности его использования и достижение соответствия состава муниципального имущества функциям и полномочиям муниципальных образований.</w:t>
      </w:r>
    </w:p>
    <w:p w:rsidR="002470BB" w:rsidRPr="009B15E6" w:rsidRDefault="002470BB" w:rsidP="002470BB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Муниципальное имущество за исключением жилищного фонда отчуждается в собственность граждан и юридических лиц исключительно на возмездной основе.</w:t>
      </w:r>
    </w:p>
    <w:p w:rsidR="00A37AE6" w:rsidRPr="009B15E6" w:rsidRDefault="002470BB" w:rsidP="000A7E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Состояние нежилого фонда в районе характеризуется высоким износом зданий и сооружений, находящихся в муниципальной собственности. Содержание нежилого фонда требует больших финансовых затрат, отсутствие которых в местном бюджете не позволяет поддерживать нежилой фонд в нормальном техническом состоянии. Это ухудшает состояние указанных объектов и, в конечном счёте, снижает их конкурентоспособность на рынке недвижимости, что влияет на объемы поступлений доходов от использования имущества и его приватизации.</w:t>
      </w:r>
    </w:p>
    <w:p w:rsidR="0068417F" w:rsidRPr="009B15E6" w:rsidRDefault="0068417F" w:rsidP="000A7E3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9241C5" w:rsidRPr="009B15E6" w:rsidRDefault="002470BB" w:rsidP="009241C5">
      <w:pPr>
        <w:tabs>
          <w:tab w:val="left" w:pos="6964"/>
        </w:tabs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sz w:val="24"/>
          <w:szCs w:val="28"/>
        </w:rPr>
        <w:tab/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Таблица </w:t>
      </w:r>
      <w:r w:rsidR="00344199" w:rsidRPr="009B15E6">
        <w:rPr>
          <w:rFonts w:ascii="Times New Roman" w:eastAsia="Calibri" w:hAnsi="Times New Roman" w:cs="Times New Roman"/>
          <w:sz w:val="24"/>
          <w:szCs w:val="28"/>
        </w:rPr>
        <w:t>5</w:t>
      </w:r>
    </w:p>
    <w:p w:rsidR="002470BB" w:rsidRPr="009B15E6" w:rsidRDefault="002470BB" w:rsidP="00504B50">
      <w:pPr>
        <w:tabs>
          <w:tab w:val="left" w:pos="696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8"/>
        </w:rPr>
      </w:pPr>
      <w:r w:rsidRPr="009B15E6">
        <w:rPr>
          <w:rFonts w:ascii="Times New Roman" w:eastAsia="Calibri" w:hAnsi="Times New Roman" w:cs="Times New Roman"/>
          <w:b/>
          <w:sz w:val="24"/>
          <w:szCs w:val="28"/>
        </w:rPr>
        <w:t>Основные количественные показатели консолидированного бюджета  Инсарского района, характеризующие использование имущества и земельных ресурсов</w:t>
      </w:r>
    </w:p>
    <w:p w:rsidR="000A7E34" w:rsidRPr="009B15E6" w:rsidRDefault="000A7E34" w:rsidP="00504B50">
      <w:pPr>
        <w:tabs>
          <w:tab w:val="left" w:pos="696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8"/>
        </w:rPr>
      </w:pPr>
    </w:p>
    <w:tbl>
      <w:tblPr>
        <w:tblW w:w="86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082"/>
        <w:gridCol w:w="1134"/>
        <w:gridCol w:w="1134"/>
        <w:gridCol w:w="1134"/>
        <w:gridCol w:w="1134"/>
      </w:tblGrid>
      <w:tr w:rsidR="002470BB" w:rsidRPr="009B15E6" w:rsidTr="002470BB">
        <w:trPr>
          <w:trHeight w:val="458"/>
          <w:jc w:val="center"/>
        </w:trPr>
        <w:tc>
          <w:tcPr>
            <w:tcW w:w="4082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bookmarkStart w:id="3" w:name="_Hlk520964668"/>
            <w:r w:rsidRPr="009B15E6">
              <w:rPr>
                <w:rFonts w:ascii="Times New Roman" w:eastAsia="Calibri" w:hAnsi="Times New Roman" w:cs="Times New Roman"/>
                <w:b/>
                <w:sz w:val="20"/>
              </w:rPr>
              <w:t>Показатели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sz w:val="20"/>
              </w:rPr>
              <w:t>Ед. изм.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bCs/>
                <w:sz w:val="20"/>
              </w:rPr>
              <w:t>2015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bCs/>
                <w:sz w:val="20"/>
              </w:rPr>
              <w:t>2016</w:t>
            </w:r>
          </w:p>
        </w:tc>
        <w:tc>
          <w:tcPr>
            <w:tcW w:w="1134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bCs/>
                <w:sz w:val="20"/>
              </w:rPr>
              <w:t>2017</w:t>
            </w:r>
          </w:p>
        </w:tc>
      </w:tr>
      <w:tr w:rsidR="002470BB" w:rsidRPr="009B15E6" w:rsidTr="002470BB">
        <w:trPr>
          <w:jc w:val="center"/>
        </w:trPr>
        <w:tc>
          <w:tcPr>
            <w:tcW w:w="4082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sz w:val="20"/>
              </w:rPr>
              <w:t>Получено доходов в доход бюджета всего, в т.ч.: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sz w:val="20"/>
              </w:rPr>
              <w:t>тыс.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bCs/>
                <w:sz w:val="20"/>
              </w:rPr>
              <w:t>5117,2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bCs/>
                <w:sz w:val="20"/>
              </w:rPr>
              <w:t>5296,4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b/>
                <w:bCs/>
                <w:sz w:val="20"/>
              </w:rPr>
              <w:t>5732,5</w:t>
            </w:r>
          </w:p>
        </w:tc>
      </w:tr>
      <w:tr w:rsidR="002470BB" w:rsidRPr="009B15E6" w:rsidTr="002470BB">
        <w:trPr>
          <w:jc w:val="center"/>
        </w:trPr>
        <w:tc>
          <w:tcPr>
            <w:tcW w:w="4082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Продажа муниципального имущества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тыс.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202,7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89,1</w:t>
            </w:r>
          </w:p>
        </w:tc>
      </w:tr>
      <w:tr w:rsidR="002470BB" w:rsidRPr="009B15E6" w:rsidTr="002470BB">
        <w:trPr>
          <w:jc w:val="center"/>
        </w:trPr>
        <w:tc>
          <w:tcPr>
            <w:tcW w:w="4082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Продажа земельных участков, находящихся в муниципальной собственности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тыс.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383,5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666,4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1162,3</w:t>
            </w:r>
          </w:p>
        </w:tc>
      </w:tr>
      <w:tr w:rsidR="002470BB" w:rsidRPr="009B15E6" w:rsidTr="002470BB">
        <w:trPr>
          <w:jc w:val="center"/>
        </w:trPr>
        <w:tc>
          <w:tcPr>
            <w:tcW w:w="4082" w:type="dxa"/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Продажа земельных участков, собственность на которые не разграничена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тыс.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173,9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570,4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453,6</w:t>
            </w:r>
          </w:p>
        </w:tc>
      </w:tr>
      <w:tr w:rsidR="002470BB" w:rsidRPr="009B15E6" w:rsidTr="002470BB">
        <w:trPr>
          <w:trHeight w:val="381"/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 xml:space="preserve">Аренда муниципального имущества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1731,5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1755,8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1959,6</w:t>
            </w:r>
          </w:p>
        </w:tc>
      </w:tr>
      <w:tr w:rsidR="002470BB" w:rsidRPr="009B15E6" w:rsidTr="002470BB">
        <w:trPr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Аренда земельных участков, находящихся в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13,1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40,5</w:t>
            </w:r>
          </w:p>
        </w:tc>
      </w:tr>
      <w:tr w:rsidR="002470BB" w:rsidRPr="009B15E6" w:rsidTr="002470BB">
        <w:trPr>
          <w:jc w:val="center"/>
        </w:trPr>
        <w:tc>
          <w:tcPr>
            <w:tcW w:w="4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lastRenderedPageBreak/>
              <w:t>Аренда земельных участков, собственность на которые не разграничена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2612,5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2259,8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0BB" w:rsidRPr="009B15E6" w:rsidRDefault="002470BB" w:rsidP="00461E70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</w:rPr>
            </w:pPr>
            <w:r w:rsidRPr="009B15E6">
              <w:rPr>
                <w:rFonts w:ascii="Times New Roman" w:eastAsia="Calibri" w:hAnsi="Times New Roman" w:cs="Times New Roman"/>
                <w:sz w:val="20"/>
              </w:rPr>
              <w:t>2027,4</w:t>
            </w:r>
          </w:p>
        </w:tc>
      </w:tr>
    </w:tbl>
    <w:p w:rsidR="00D148C5" w:rsidRPr="009B15E6" w:rsidRDefault="00D148C5" w:rsidP="002470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bookmarkStart w:id="4" w:name="_Hlk520966224"/>
      <w:bookmarkEnd w:id="3"/>
    </w:p>
    <w:p w:rsidR="002470BB" w:rsidRPr="009B15E6" w:rsidRDefault="002470BB" w:rsidP="002470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Выполнение технической инвентаризации и паспортизации объектов муниципального имущества, проведение работ по постановке муниципальной собственности на государственный кадастровый учет, осуществление дальнейшей регистрации прав собственности на объекты муниципальной собственности позволяет обеспечить соблюдение требований законодательства Российской Федерации и Республики Мордовия, регламентирующие вопросы  владения пользования, и распоряжения муниципальной собственностью, а также обеспечить условия для социально-экономического развития Инсарского муниципального района и пополнять доходную часть бюджета района.</w:t>
      </w:r>
    </w:p>
    <w:p w:rsidR="007E1D9E" w:rsidRPr="009B15E6" w:rsidRDefault="002470BB" w:rsidP="002470B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Ведется работа по оформлению в собственность муниципальных образований невостребованных земельных участков. В 2017 году оформлено 114 участков</w:t>
      </w:r>
      <w:bookmarkEnd w:id="4"/>
      <w:r w:rsidRPr="009B15E6">
        <w:rPr>
          <w:rFonts w:ascii="Times New Roman" w:eastAsia="Calibri" w:hAnsi="Times New Roman" w:cs="Times New Roman"/>
          <w:sz w:val="24"/>
          <w:szCs w:val="28"/>
        </w:rPr>
        <w:t>.</w:t>
      </w:r>
    </w:p>
    <w:p w:rsidR="007E1D9E" w:rsidRPr="009B15E6" w:rsidRDefault="007E1D9E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 w:cs="Times New Roman"/>
          <w:bCs/>
          <w:sz w:val="24"/>
          <w:szCs w:val="28"/>
        </w:rPr>
        <w:t>В</w:t>
      </w:r>
      <w:r w:rsidRPr="009B15E6">
        <w:rPr>
          <w:rFonts w:ascii="Times New Roman" w:eastAsia="Calibri" w:hAnsi="Times New Roman" w:cs="Times New Roman"/>
          <w:bCs/>
          <w:sz w:val="24"/>
          <w:szCs w:val="28"/>
        </w:rPr>
        <w:t xml:space="preserve">ажным направлением деятельности </w:t>
      </w:r>
      <w:r w:rsidRPr="009B15E6">
        <w:rPr>
          <w:rFonts w:ascii="Times New Roman" w:hAnsi="Times New Roman" w:cs="Times New Roman"/>
          <w:bCs/>
          <w:sz w:val="24"/>
          <w:szCs w:val="28"/>
        </w:rPr>
        <w:t xml:space="preserve">является </w:t>
      </w:r>
      <w:r w:rsidRPr="009B15E6">
        <w:rPr>
          <w:rFonts w:ascii="Times New Roman" w:eastAsia="Calibri" w:hAnsi="Times New Roman" w:cs="Times New Roman"/>
          <w:bCs/>
          <w:sz w:val="24"/>
          <w:szCs w:val="28"/>
        </w:rPr>
        <w:t xml:space="preserve">создание на территории муниципального района благоприятных условий для осуществления активной инвестиционной деятельности. </w:t>
      </w:r>
    </w:p>
    <w:p w:rsidR="007E1D9E" w:rsidRPr="009B15E6" w:rsidRDefault="007E1D9E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 w:cs="Times New Roman"/>
          <w:bCs/>
          <w:sz w:val="24"/>
          <w:szCs w:val="28"/>
        </w:rPr>
        <w:t>И</w:t>
      </w:r>
      <w:r w:rsidRPr="009B15E6">
        <w:rPr>
          <w:rFonts w:ascii="Times New Roman" w:eastAsia="Calibri" w:hAnsi="Times New Roman" w:cs="Times New Roman"/>
          <w:bCs/>
          <w:sz w:val="24"/>
          <w:szCs w:val="28"/>
        </w:rPr>
        <w:t xml:space="preserve">нвестиционная политика направлена </w:t>
      </w:r>
      <w:r w:rsidRPr="009B15E6">
        <w:rPr>
          <w:rFonts w:ascii="Times New Roman" w:hAnsi="Times New Roman" w:cs="Times New Roman"/>
          <w:bCs/>
          <w:sz w:val="24"/>
          <w:szCs w:val="28"/>
        </w:rPr>
        <w:t xml:space="preserve">прежде </w:t>
      </w:r>
      <w:r w:rsidRPr="009B15E6">
        <w:rPr>
          <w:rFonts w:ascii="Times New Roman" w:eastAsia="Calibri" w:hAnsi="Times New Roman" w:cs="Times New Roman"/>
          <w:bCs/>
          <w:sz w:val="24"/>
          <w:szCs w:val="28"/>
        </w:rPr>
        <w:t>на поиск новых эффективных решений, которые позволят активизировать инвестиционные процессы на территории муниципального образования. Необходимо привлечение инвестиций в реальный сектор экономики для обеспечения занятости и повышения уровня доходов местного населения, роста налоговой базы и сбалансированности муниципального бюджета, решения ряда социальных проблем и исключения социальной напряженности.</w:t>
      </w:r>
    </w:p>
    <w:p w:rsidR="009C6B34" w:rsidRPr="009B15E6" w:rsidRDefault="007E1D9E" w:rsidP="000A7E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sz w:val="24"/>
          <w:szCs w:val="28"/>
        </w:rPr>
        <w:t xml:space="preserve">Объем инвестиций в основной капитал по крупным и средним предприятиям за 2017 г. составил 87,5 млн.руб., из них 56,7 млн.руб. составляют внебюджетные средства, прогноз выполнен на 87,4% (темп роста к 2016 году – 127,9%). </w:t>
      </w:r>
    </w:p>
    <w:p w:rsidR="0068417F" w:rsidRPr="009B15E6" w:rsidRDefault="0083299A" w:rsidP="009241C5">
      <w:pPr>
        <w:spacing w:after="0" w:line="360" w:lineRule="auto"/>
        <w:ind w:firstLine="709"/>
        <w:jc w:val="right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sz w:val="24"/>
          <w:szCs w:val="28"/>
        </w:rPr>
        <w:t>Таблица 6</w:t>
      </w:r>
    </w:p>
    <w:p w:rsidR="000603BF" w:rsidRPr="009B15E6" w:rsidRDefault="000603BF" w:rsidP="000603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/>
          <w:bCs/>
          <w:sz w:val="24"/>
          <w:szCs w:val="28"/>
        </w:rPr>
        <w:t>Динамика объема инвестиций в основной капитал за счет внебюджетных источников по Инсарскому муниципальному району, тыс.руб.</w:t>
      </w:r>
    </w:p>
    <w:p w:rsidR="009C6B34" w:rsidRPr="009B15E6" w:rsidRDefault="009C6B34" w:rsidP="000603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8"/>
        </w:rPr>
      </w:pPr>
    </w:p>
    <w:p w:rsidR="009C6B34" w:rsidRPr="009B15E6" w:rsidRDefault="00010286" w:rsidP="009C6B34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noProof/>
          <w:sz w:val="24"/>
          <w:szCs w:val="28"/>
          <w:lang w:eastAsia="ru-RU"/>
        </w:rPr>
        <w:lastRenderedPageBreak/>
        <w:drawing>
          <wp:inline distT="0" distB="0" distL="0" distR="0">
            <wp:extent cx="4804733" cy="3155429"/>
            <wp:effectExtent l="19050" t="0" r="14917" b="6871"/>
            <wp:docPr id="22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148C5" w:rsidRPr="009B15E6" w:rsidRDefault="00D148C5" w:rsidP="009C6B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</w:p>
    <w:p w:rsidR="007E1D9E" w:rsidRPr="009B15E6" w:rsidRDefault="007E1D9E" w:rsidP="009C6B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sz w:val="24"/>
          <w:szCs w:val="28"/>
        </w:rPr>
        <w:t>По итогам 9 месяцев 2018 года объем инвестиций в основной капитал по крупным и средним предприятиям превысил уровень соответствующего периода прошлого года почти в 7 раз и составил 369,7 млн.руб., из них 366 млн.руб. – внебюджетные средства. Данный объем инвестиций достигнут за счет реализации крупных инвестиционных проектов:</w:t>
      </w:r>
    </w:p>
    <w:p w:rsidR="007E1D9E" w:rsidRPr="009B15E6" w:rsidRDefault="007E1D9E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sz w:val="24"/>
          <w:szCs w:val="28"/>
        </w:rPr>
        <w:t xml:space="preserve"> - строительство свиноводческого комплекса на 4800 голов свиноматок в с. Засечная Слобода, объем реализации в год - 112 тыс.голов или 12,6 тыс.тонн свинины в живом весе, стоимость проекта – 852,8 млн.руб.; </w:t>
      </w:r>
    </w:p>
    <w:p w:rsidR="007E1D9E" w:rsidRPr="009B15E6" w:rsidRDefault="007E1D9E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sz w:val="24"/>
          <w:szCs w:val="28"/>
        </w:rPr>
        <w:t>- строительство молочного комплекса на 1200 голов коров в с. Казеевка, производственная мощность 13,2 тыс.тонн молока в год, стоимость проекта – 1063 млн.руб.;</w:t>
      </w:r>
    </w:p>
    <w:p w:rsidR="005949BB" w:rsidRPr="009B15E6" w:rsidRDefault="007E1D9E" w:rsidP="00F1026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Cs/>
          <w:sz w:val="24"/>
          <w:szCs w:val="28"/>
        </w:rPr>
        <w:t>- реконструкция цехов, обновление основных средств в ООО «Сыроваренный завод «Сармич».</w:t>
      </w:r>
    </w:p>
    <w:p w:rsidR="000B690D" w:rsidRPr="009B15E6" w:rsidRDefault="000B690D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Инвестиционный паспорт Инсарского муниципального района разработан и  размещен в открытом доступе на Инвестиционном портале Республики Мордовия – investrm.ru в разде</w:t>
      </w:r>
      <w:r w:rsidRPr="009B15E6">
        <w:rPr>
          <w:rFonts w:ascii="Times New Roman" w:hAnsi="Times New Roman" w:cs="Times New Roman"/>
          <w:sz w:val="24"/>
          <w:szCs w:val="28"/>
        </w:rPr>
        <w:t>ле «Муниципальные образования», а также на официальном сайте Инсарского района.</w:t>
      </w:r>
    </w:p>
    <w:p w:rsidR="00CB076F" w:rsidRPr="009B15E6" w:rsidRDefault="00CB076F" w:rsidP="00613EE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t>Потребительский рынок – одна из важнейших сфер деятельности, состояние, структура, тенденции и динамика развития, которой отражают социально - экономическое положение района.</w:t>
      </w:r>
    </w:p>
    <w:p w:rsidR="00433C6C" w:rsidRPr="009B15E6" w:rsidRDefault="00433C6C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spacing w:val="2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Одним из основных принципов функционирования потребительского рынка является </w:t>
      </w:r>
      <w:r w:rsidRPr="009B15E6">
        <w:rPr>
          <w:rFonts w:ascii="Times New Roman" w:hAnsi="Times New Roman" w:cs="Times New Roman"/>
          <w:spacing w:val="2"/>
          <w:sz w:val="24"/>
          <w:szCs w:val="28"/>
        </w:rPr>
        <w:t>развитие конкурентной среды, что позволяет эффективно использовать рыночные механизмы для повышения качества товаров и услуг, их ценовой и территориальной доступности.</w:t>
      </w:r>
    </w:p>
    <w:p w:rsidR="0083330F" w:rsidRPr="009B15E6" w:rsidRDefault="000B690D" w:rsidP="0083330F">
      <w:pPr>
        <w:pStyle w:val="Default"/>
        <w:spacing w:line="360" w:lineRule="auto"/>
        <w:ind w:firstLine="709"/>
        <w:jc w:val="both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На потребительском рынке Инсарского муниципального района по состоянию на 1 января 2018 </w:t>
      </w:r>
      <w:r w:rsidRPr="009B15E6">
        <w:rPr>
          <w:rStyle w:val="FontStyle168"/>
          <w:spacing w:val="-20"/>
          <w:sz w:val="24"/>
          <w:szCs w:val="28"/>
        </w:rPr>
        <w:t>г.</w:t>
      </w:r>
      <w:r w:rsidRPr="009B15E6">
        <w:rPr>
          <w:rStyle w:val="FontStyle168"/>
          <w:sz w:val="24"/>
          <w:szCs w:val="28"/>
        </w:rPr>
        <w:t xml:space="preserve"> устойчивую работу обеспечивают </w:t>
      </w:r>
      <w:r w:rsidR="00EC4032" w:rsidRPr="009B15E6">
        <w:rPr>
          <w:rStyle w:val="FontStyle168"/>
          <w:sz w:val="24"/>
          <w:szCs w:val="28"/>
        </w:rPr>
        <w:t>83</w:t>
      </w:r>
      <w:r w:rsidRPr="009B15E6">
        <w:rPr>
          <w:rStyle w:val="FontStyle168"/>
          <w:sz w:val="24"/>
          <w:szCs w:val="28"/>
        </w:rPr>
        <w:t xml:space="preserve"> магазин</w:t>
      </w:r>
      <w:r w:rsidR="00EC4032" w:rsidRPr="009B15E6">
        <w:rPr>
          <w:rStyle w:val="FontStyle168"/>
          <w:sz w:val="24"/>
          <w:szCs w:val="28"/>
        </w:rPr>
        <w:t>а</w:t>
      </w:r>
      <w:r w:rsidRPr="009B15E6">
        <w:rPr>
          <w:rStyle w:val="FontStyle168"/>
          <w:sz w:val="24"/>
          <w:szCs w:val="28"/>
        </w:rPr>
        <w:t xml:space="preserve"> различной формы собственности, из них </w:t>
      </w:r>
      <w:r w:rsidRPr="009B15E6">
        <w:rPr>
          <w:rStyle w:val="FontStyle168"/>
          <w:sz w:val="24"/>
          <w:szCs w:val="28"/>
        </w:rPr>
        <w:lastRenderedPageBreak/>
        <w:t xml:space="preserve">продовольственных - </w:t>
      </w:r>
      <w:r w:rsidR="00EC4032" w:rsidRPr="009B15E6">
        <w:rPr>
          <w:rStyle w:val="FontStyle168"/>
          <w:sz w:val="24"/>
          <w:szCs w:val="28"/>
        </w:rPr>
        <w:t>39 (47</w:t>
      </w:r>
      <w:r w:rsidRPr="009B15E6">
        <w:rPr>
          <w:rStyle w:val="FontStyle168"/>
          <w:sz w:val="24"/>
          <w:szCs w:val="28"/>
        </w:rPr>
        <w:t xml:space="preserve">%), непродовольственных магазинов  - </w:t>
      </w:r>
      <w:r w:rsidR="00EC4032" w:rsidRPr="009B15E6">
        <w:rPr>
          <w:rStyle w:val="FontStyle168"/>
          <w:sz w:val="24"/>
          <w:szCs w:val="28"/>
        </w:rPr>
        <w:t>23 (27,7</w:t>
      </w:r>
      <w:r w:rsidRPr="009B15E6">
        <w:rPr>
          <w:rStyle w:val="FontStyle168"/>
          <w:sz w:val="24"/>
          <w:szCs w:val="28"/>
        </w:rPr>
        <w:t xml:space="preserve">%), смешанных - </w:t>
      </w:r>
      <w:r w:rsidR="00EC4032" w:rsidRPr="009B15E6">
        <w:rPr>
          <w:rStyle w:val="FontStyle168"/>
          <w:sz w:val="24"/>
          <w:szCs w:val="28"/>
        </w:rPr>
        <w:t xml:space="preserve">21 (25,3%); </w:t>
      </w:r>
      <w:r w:rsidR="00461E70" w:rsidRPr="009B15E6">
        <w:rPr>
          <w:rStyle w:val="FontStyle168"/>
          <w:sz w:val="24"/>
          <w:szCs w:val="28"/>
        </w:rPr>
        <w:t>8</w:t>
      </w:r>
      <w:r w:rsidRPr="009B15E6">
        <w:rPr>
          <w:rStyle w:val="FontStyle168"/>
          <w:sz w:val="24"/>
          <w:szCs w:val="28"/>
        </w:rPr>
        <w:t xml:space="preserve"> предприяти</w:t>
      </w:r>
      <w:r w:rsidR="00461E70" w:rsidRPr="009B15E6">
        <w:rPr>
          <w:rStyle w:val="FontStyle168"/>
          <w:sz w:val="24"/>
          <w:szCs w:val="28"/>
        </w:rPr>
        <w:t>й</w:t>
      </w:r>
      <w:r w:rsidRPr="009B15E6">
        <w:rPr>
          <w:rStyle w:val="FontStyle168"/>
          <w:sz w:val="24"/>
          <w:szCs w:val="28"/>
        </w:rPr>
        <w:t xml:space="preserve"> общественного питания</w:t>
      </w:r>
      <w:r w:rsidR="00613EEC" w:rsidRPr="009B15E6">
        <w:rPr>
          <w:szCs w:val="28"/>
        </w:rPr>
        <w:t>;</w:t>
      </w:r>
      <w:r w:rsidRPr="009B15E6">
        <w:rPr>
          <w:rStyle w:val="FontStyle168"/>
          <w:sz w:val="24"/>
          <w:szCs w:val="28"/>
        </w:rPr>
        <w:t xml:space="preserve"> 2</w:t>
      </w:r>
      <w:r w:rsidR="00EC4032" w:rsidRPr="009B15E6">
        <w:rPr>
          <w:rStyle w:val="FontStyle168"/>
          <w:sz w:val="24"/>
          <w:szCs w:val="28"/>
        </w:rPr>
        <w:t>5</w:t>
      </w:r>
      <w:r w:rsidRPr="009B15E6">
        <w:rPr>
          <w:rStyle w:val="FontStyle168"/>
          <w:sz w:val="24"/>
          <w:szCs w:val="28"/>
        </w:rPr>
        <w:t xml:space="preserve"> предприяти</w:t>
      </w:r>
      <w:r w:rsidR="00EC4032" w:rsidRPr="009B15E6">
        <w:rPr>
          <w:rStyle w:val="FontStyle168"/>
          <w:sz w:val="24"/>
          <w:szCs w:val="28"/>
        </w:rPr>
        <w:t>й</w:t>
      </w:r>
      <w:r w:rsidRPr="009B15E6">
        <w:rPr>
          <w:rStyle w:val="FontStyle168"/>
          <w:sz w:val="24"/>
          <w:szCs w:val="28"/>
        </w:rPr>
        <w:t xml:space="preserve"> и предпринимателей, оказывающих бытовые услуги населению района.</w:t>
      </w:r>
    </w:p>
    <w:p w:rsidR="00613EEC" w:rsidRPr="009B15E6" w:rsidRDefault="00613EEC" w:rsidP="00613EEC">
      <w:pPr>
        <w:pStyle w:val="Style62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Обеспеченность населения района площадью торговых объектов на 1 января 2018 </w:t>
      </w:r>
      <w:r w:rsidRPr="009B15E6">
        <w:rPr>
          <w:rStyle w:val="FontStyle168"/>
          <w:spacing w:val="-20"/>
          <w:sz w:val="24"/>
          <w:szCs w:val="28"/>
        </w:rPr>
        <w:t>г.</w:t>
      </w:r>
      <w:r w:rsidRPr="009B15E6">
        <w:rPr>
          <w:rStyle w:val="FontStyle168"/>
          <w:sz w:val="24"/>
          <w:szCs w:val="28"/>
        </w:rPr>
        <w:t xml:space="preserve"> составила 455,3 кв.м. на 1 тыс. чел. (при нормативе – 471,12 кв.м.) – уровень обеспеченности составляет 96,6%.</w:t>
      </w:r>
    </w:p>
    <w:p w:rsidR="009241C5" w:rsidRPr="009B15E6" w:rsidRDefault="0083330F" w:rsidP="00E34E5F">
      <w:pPr>
        <w:pStyle w:val="Style62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Благодаря проводимой в районе политике поддержки малого и среднего бизнеса заметно улучшились показатели торгового и бытового обслуживания населения. В частности, оборот розничной торговли </w:t>
      </w:r>
      <w:r w:rsidR="00461E70" w:rsidRPr="009B15E6">
        <w:rPr>
          <w:rStyle w:val="FontStyle168"/>
          <w:sz w:val="24"/>
          <w:szCs w:val="28"/>
        </w:rPr>
        <w:t xml:space="preserve">ежегодно растет, </w:t>
      </w:r>
      <w:r w:rsidRPr="009B15E6">
        <w:rPr>
          <w:rStyle w:val="FontStyle168"/>
          <w:sz w:val="24"/>
          <w:szCs w:val="28"/>
        </w:rPr>
        <w:t>в</w:t>
      </w:r>
      <w:r w:rsidR="00461E70" w:rsidRPr="009B15E6">
        <w:rPr>
          <w:rStyle w:val="FontStyle168"/>
          <w:sz w:val="24"/>
          <w:szCs w:val="28"/>
        </w:rPr>
        <w:t xml:space="preserve"> 2017 году составил – </w:t>
      </w:r>
      <w:r w:rsidRPr="009B15E6">
        <w:rPr>
          <w:rStyle w:val="FontStyle168"/>
          <w:sz w:val="24"/>
          <w:szCs w:val="28"/>
        </w:rPr>
        <w:t>1,237 млрд. руб.</w:t>
      </w:r>
      <w:r w:rsidR="00461E70" w:rsidRPr="009B15E6">
        <w:rPr>
          <w:rStyle w:val="FontStyle168"/>
          <w:sz w:val="24"/>
          <w:szCs w:val="28"/>
        </w:rPr>
        <w:t xml:space="preserve"> (темп роста к 2016 году – 108%).</w:t>
      </w:r>
      <w:r w:rsidR="00504B50" w:rsidRPr="009B15E6">
        <w:rPr>
          <w:rStyle w:val="FontStyle168"/>
          <w:sz w:val="24"/>
          <w:szCs w:val="28"/>
        </w:rPr>
        <w:t xml:space="preserve"> </w:t>
      </w:r>
    </w:p>
    <w:p w:rsidR="00E34E5F" w:rsidRPr="009B15E6" w:rsidRDefault="00E34E5F" w:rsidP="00E34E5F">
      <w:pPr>
        <w:pStyle w:val="Style62"/>
        <w:widowControl/>
        <w:spacing w:line="360" w:lineRule="auto"/>
        <w:ind w:firstLine="709"/>
        <w:rPr>
          <w:rStyle w:val="FontStyle168"/>
          <w:sz w:val="24"/>
          <w:szCs w:val="28"/>
        </w:rPr>
      </w:pPr>
    </w:p>
    <w:p w:rsidR="00D661FD" w:rsidRPr="009B15E6" w:rsidRDefault="00D661FD" w:rsidP="00D661FD">
      <w:pPr>
        <w:pStyle w:val="Style62"/>
        <w:widowControl/>
        <w:spacing w:line="360" w:lineRule="auto"/>
        <w:ind w:firstLine="709"/>
        <w:jc w:val="right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Таблица </w:t>
      </w:r>
      <w:r w:rsidR="009C6B34" w:rsidRPr="009B15E6">
        <w:rPr>
          <w:rStyle w:val="FontStyle168"/>
          <w:sz w:val="24"/>
          <w:szCs w:val="28"/>
        </w:rPr>
        <w:t>7</w:t>
      </w:r>
    </w:p>
    <w:p w:rsidR="0068417F" w:rsidRPr="009B15E6" w:rsidRDefault="0068417F" w:rsidP="00D661FD">
      <w:pPr>
        <w:pStyle w:val="Style62"/>
        <w:widowControl/>
        <w:spacing w:line="360" w:lineRule="auto"/>
        <w:ind w:firstLine="709"/>
        <w:jc w:val="right"/>
        <w:rPr>
          <w:rStyle w:val="FontStyle168"/>
          <w:sz w:val="24"/>
          <w:szCs w:val="28"/>
        </w:rPr>
      </w:pPr>
    </w:p>
    <w:p w:rsidR="00A37AE6" w:rsidRPr="009B15E6" w:rsidRDefault="00D661FD" w:rsidP="00F13C2D">
      <w:pPr>
        <w:pStyle w:val="Style62"/>
        <w:widowControl/>
        <w:spacing w:line="240" w:lineRule="auto"/>
        <w:ind w:firstLine="709"/>
        <w:jc w:val="center"/>
        <w:rPr>
          <w:rStyle w:val="FontStyle168"/>
          <w:b/>
          <w:sz w:val="24"/>
          <w:szCs w:val="28"/>
        </w:rPr>
      </w:pPr>
      <w:r w:rsidRPr="009B15E6">
        <w:rPr>
          <w:rStyle w:val="FontStyle168"/>
          <w:b/>
          <w:sz w:val="24"/>
          <w:szCs w:val="28"/>
        </w:rPr>
        <w:t>Динамика объема оборота розничной торговли во всех каналах реализации, тыс.руб.</w:t>
      </w:r>
    </w:p>
    <w:p w:rsidR="009C6B34" w:rsidRPr="009B15E6" w:rsidRDefault="009C6B34" w:rsidP="00F13C2D">
      <w:pPr>
        <w:pStyle w:val="Style62"/>
        <w:widowControl/>
        <w:spacing w:line="240" w:lineRule="auto"/>
        <w:ind w:firstLine="709"/>
        <w:jc w:val="center"/>
        <w:rPr>
          <w:rStyle w:val="FontStyle168"/>
          <w:b/>
          <w:sz w:val="24"/>
          <w:szCs w:val="28"/>
        </w:rPr>
      </w:pPr>
    </w:p>
    <w:p w:rsidR="00F13C2D" w:rsidRPr="009B15E6" w:rsidRDefault="00010286" w:rsidP="00F13C2D">
      <w:pPr>
        <w:pStyle w:val="Style62"/>
        <w:widowControl/>
        <w:spacing w:line="360" w:lineRule="auto"/>
        <w:ind w:firstLine="709"/>
        <w:jc w:val="center"/>
        <w:rPr>
          <w:rStyle w:val="FontStyle168"/>
          <w:sz w:val="24"/>
          <w:szCs w:val="28"/>
        </w:rPr>
      </w:pPr>
      <w:r w:rsidRPr="009B15E6">
        <w:rPr>
          <w:rStyle w:val="FontStyle168"/>
          <w:noProof/>
          <w:sz w:val="24"/>
          <w:szCs w:val="28"/>
        </w:rPr>
        <w:drawing>
          <wp:inline distT="0" distB="0" distL="0" distR="0">
            <wp:extent cx="4560570" cy="2720715"/>
            <wp:effectExtent l="19050" t="0" r="11430" b="3435"/>
            <wp:docPr id="23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A37AE6" w:rsidRPr="009B15E6" w:rsidRDefault="00A37AE6" w:rsidP="00613EEC">
      <w:pPr>
        <w:pStyle w:val="Style62"/>
        <w:widowControl/>
        <w:spacing w:line="360" w:lineRule="auto"/>
        <w:ind w:firstLine="709"/>
        <w:rPr>
          <w:szCs w:val="28"/>
        </w:rPr>
      </w:pPr>
    </w:p>
    <w:p w:rsidR="00433C6C" w:rsidRPr="009B15E6" w:rsidRDefault="00433C6C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>Торговая сеть потребительской кооперации района представлена 22 магазинами, все магазины имеют смешанный ассортимент товаров. Товарооборот в 2017 году снизился на 32,4 % и составил 47775,2 тысяч рублей. Причиной снижения стало снижение покупательского спроса, а также возросшая конкуренция в сфере торговли продуктами питания и промышленными товарами, связанная с открытием новых сетевых супермаркетов, магазинов распродажи и т.д. В селах района расположено 14 магазинов потребительской кооперации, 8 магазинов расположены в городе Инсар.</w:t>
      </w:r>
      <w:r w:rsidR="00CB076F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В отдаленные населенные пункты района организована выездная торговля, функционируют 3 автолавки. </w:t>
      </w:r>
    </w:p>
    <w:p w:rsidR="00613EEC" w:rsidRPr="009B15E6" w:rsidRDefault="00613EEC" w:rsidP="00613EE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Style w:val="FontStyle168"/>
          <w:sz w:val="24"/>
          <w:szCs w:val="28"/>
        </w:rPr>
        <w:lastRenderedPageBreak/>
        <w:t>Для снятия социальной напряженности и стабилизации розничных цен на социально значимые продовольственные товары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н</w:t>
      </w:r>
      <w:r w:rsidR="00433C6C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а территории района действуют 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2 </w:t>
      </w:r>
      <w:r w:rsidR="00433C6C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ярмарки: </w:t>
      </w:r>
    </w:p>
    <w:p w:rsidR="00613EEC" w:rsidRPr="009B15E6" w:rsidRDefault="00433C6C" w:rsidP="00613EEC">
      <w:pPr>
        <w:pStyle w:val="a4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>Универсальная ярмарка выходного дня</w:t>
      </w:r>
      <w:r w:rsidR="00613EEC" w:rsidRPr="009B15E6">
        <w:rPr>
          <w:rFonts w:ascii="Times New Roman" w:hAnsi="Times New Roman" w:cs="Times New Roman"/>
          <w:color w:val="000000"/>
          <w:sz w:val="24"/>
          <w:szCs w:val="28"/>
        </w:rPr>
        <w:t>: т</w:t>
      </w:r>
      <w:r w:rsidRPr="009B15E6">
        <w:rPr>
          <w:rFonts w:ascii="Times New Roman" w:hAnsi="Times New Roman" w:cs="Times New Roman"/>
          <w:sz w:val="24"/>
          <w:szCs w:val="28"/>
        </w:rPr>
        <w:t>орговых мест всего 125 в т.ч. по продаже продовольственных товаров 50 мест, из них по продаже сельскохозяйственной продукции 35 мест, в т. ч. непродовольственные товары 75 мест.</w:t>
      </w:r>
      <w:r w:rsidR="00CB076F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p w:rsidR="00433C6C" w:rsidRPr="009B15E6" w:rsidRDefault="00433C6C" w:rsidP="00613EEC">
      <w:pPr>
        <w:pStyle w:val="a4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>Универсальная еженедельная ярмарка</w:t>
      </w:r>
      <w:r w:rsidR="00613EEC" w:rsidRPr="009B15E6">
        <w:rPr>
          <w:rFonts w:ascii="Times New Roman" w:hAnsi="Times New Roman" w:cs="Times New Roman"/>
          <w:color w:val="000000"/>
          <w:sz w:val="24"/>
          <w:szCs w:val="28"/>
        </w:rPr>
        <w:t>: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на 55 мест в т. ч. по про</w:t>
      </w:r>
      <w:r w:rsidR="00CB076F" w:rsidRPr="009B15E6">
        <w:rPr>
          <w:rFonts w:ascii="Times New Roman" w:hAnsi="Times New Roman" w:cs="Times New Roman"/>
          <w:color w:val="000000"/>
          <w:sz w:val="24"/>
          <w:szCs w:val="28"/>
        </w:rPr>
        <w:t>даже продовольственных товаров -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30 мест, из них по продаже</w:t>
      </w:r>
      <w:r w:rsidR="00CB076F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сельскохозяйственной продукции - 20 мест, по продаже непродовольственных товаров -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25 мест.</w:t>
      </w:r>
      <w:r w:rsidR="00CB076F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p w:rsidR="00461E70" w:rsidRPr="009B15E6" w:rsidRDefault="00461E70" w:rsidP="00461E70">
      <w:pPr>
        <w:pStyle w:val="Style62"/>
        <w:widowControl/>
        <w:spacing w:line="360" w:lineRule="auto"/>
        <w:ind w:firstLine="709"/>
        <w:rPr>
          <w:szCs w:val="28"/>
        </w:rPr>
      </w:pPr>
      <w:r w:rsidRPr="009B15E6">
        <w:rPr>
          <w:rStyle w:val="FontStyle168"/>
          <w:sz w:val="24"/>
          <w:szCs w:val="28"/>
        </w:rPr>
        <w:t xml:space="preserve">Услуги общественного питания на территории района оказывают 8 предприятий, из них 1 кафе, 1 бар и 4 столовых. Общее количество посадочных мест на предприятиях общественного питания в 2015 </w:t>
      </w:r>
      <w:r w:rsidRPr="009B15E6">
        <w:rPr>
          <w:rStyle w:val="FontStyle168"/>
          <w:spacing w:val="-20"/>
          <w:sz w:val="24"/>
          <w:szCs w:val="28"/>
        </w:rPr>
        <w:t>г.</w:t>
      </w:r>
      <w:r w:rsidRPr="009B15E6">
        <w:rPr>
          <w:rStyle w:val="FontStyle168"/>
          <w:sz w:val="24"/>
          <w:szCs w:val="28"/>
        </w:rPr>
        <w:t xml:space="preserve"> – 560 ед., в том числе на предприятиях общедоступной сети – 258 ед. В целом индустрия питания имеет стабильный потенциал, что в перспективе может обеспечить высокие темпы прироста оборота общественного питания.</w:t>
      </w:r>
    </w:p>
    <w:p w:rsidR="00613EEC" w:rsidRPr="009B15E6" w:rsidRDefault="00613EEC" w:rsidP="0083330F">
      <w:pPr>
        <w:pStyle w:val="Style62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Сфера услуг призвана удовлетворять потребности населения и создавать комфортные условия для труда и отдыха. Спрос на услуги, особенно бытовые, по мере насыщения рынка товарами и роста доходов населения, неуклонно возрастает. </w:t>
      </w:r>
    </w:p>
    <w:p w:rsidR="00613EEC" w:rsidRPr="009B15E6" w:rsidRDefault="00613EEC" w:rsidP="0083330F">
      <w:pPr>
        <w:pStyle w:val="Style62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>На рынке бытовых услуг Инсарского муниципального района доминируют представители малого и среднего бизнеса, индивидуальные предприниматели, которые освоили практически все виды бытовых услуг: парикмахерские, фотоуслуги, ремонт обуви, ремонт и пошив одежды, столярные работы, техническое обслу</w:t>
      </w:r>
      <w:r w:rsidR="0083330F" w:rsidRPr="009B15E6">
        <w:rPr>
          <w:rStyle w:val="FontStyle168"/>
          <w:sz w:val="24"/>
          <w:szCs w:val="28"/>
        </w:rPr>
        <w:t>живание автомобилей,</w:t>
      </w:r>
      <w:r w:rsidRPr="009B15E6">
        <w:rPr>
          <w:rStyle w:val="FontStyle168"/>
          <w:sz w:val="24"/>
          <w:szCs w:val="28"/>
        </w:rPr>
        <w:t xml:space="preserve"> ритуальные услуги.</w:t>
      </w:r>
    </w:p>
    <w:p w:rsidR="00344199" w:rsidRPr="009B15E6" w:rsidRDefault="0083330F" w:rsidP="00344199">
      <w:pPr>
        <w:pStyle w:val="Style62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В </w:t>
      </w:r>
      <w:r w:rsidR="00613EEC" w:rsidRPr="009B15E6">
        <w:rPr>
          <w:rStyle w:val="FontStyle168"/>
          <w:sz w:val="24"/>
          <w:szCs w:val="28"/>
        </w:rPr>
        <w:t xml:space="preserve">развитии </w:t>
      </w:r>
      <w:r w:rsidRPr="009B15E6">
        <w:rPr>
          <w:rStyle w:val="FontStyle168"/>
          <w:sz w:val="24"/>
          <w:szCs w:val="28"/>
        </w:rPr>
        <w:t xml:space="preserve">данной </w:t>
      </w:r>
      <w:r w:rsidR="00613EEC" w:rsidRPr="009B15E6">
        <w:rPr>
          <w:rStyle w:val="FontStyle168"/>
          <w:sz w:val="24"/>
          <w:szCs w:val="28"/>
        </w:rPr>
        <w:t>отрасли остается ряд проблем, требующих решения: неравномерность размещения организаций бытового обслуживания, слабое развитие материально-технической базы, ограниченность ассортимента бытовых услуг во всех населенных пунктах района (за исключением районного центра). Во многом это объясняется низкой рентабельностью и платежеспособностью потребителей бытовых услуг на селе.</w:t>
      </w:r>
    </w:p>
    <w:p w:rsidR="0068417F" w:rsidRPr="009B15E6" w:rsidRDefault="00344199" w:rsidP="0068417F">
      <w:pPr>
        <w:pStyle w:val="a9"/>
        <w:spacing w:line="360" w:lineRule="auto"/>
        <w:ind w:firstLine="709"/>
        <w:rPr>
          <w:sz w:val="24"/>
          <w:szCs w:val="28"/>
        </w:rPr>
      </w:pPr>
      <w:r w:rsidRPr="009B15E6">
        <w:rPr>
          <w:sz w:val="24"/>
          <w:szCs w:val="28"/>
          <w:lang w:eastAsia="en-US"/>
        </w:rPr>
        <w:t>Активная работа ведется по содействию развитию конкуренции И</w:t>
      </w:r>
      <w:r w:rsidR="0068417F" w:rsidRPr="009B15E6">
        <w:rPr>
          <w:sz w:val="24"/>
          <w:szCs w:val="28"/>
          <w:lang w:eastAsia="en-US"/>
        </w:rPr>
        <w:t xml:space="preserve">нсарского муниципального района, определены ответственное лицо, ответственное подразделение администрации Инсарского муниципального района за организацию работы по развитию конкуренции. </w:t>
      </w:r>
    </w:p>
    <w:p w:rsidR="0068417F" w:rsidRPr="009B15E6" w:rsidRDefault="00344199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sz w:val="20"/>
          <w:szCs w:val="28"/>
        </w:rPr>
        <w:t xml:space="preserve"> </w:t>
      </w:r>
      <w:r w:rsidRPr="009B15E6">
        <w:rPr>
          <w:rFonts w:ascii="Times New Roman" w:hAnsi="Times New Roman" w:cs="Times New Roman"/>
          <w:sz w:val="24"/>
          <w:szCs w:val="28"/>
        </w:rPr>
        <w:t>В целях координации деятельности по вопросам внедрения на территории Инсарского муниципального района Стандарта развития конкуренции в субъектах  РФ, а также в целях обеспечения реализации системного подхода к деятельности по содействию развитию конкуренции в районе, создана рабочая группа по развитию конкуренции в Инсарском муниципальном районе (постановление администрации Инсар</w:t>
      </w:r>
      <w:r w:rsidR="007E4EBA" w:rsidRPr="009B15E6">
        <w:rPr>
          <w:rFonts w:ascii="Times New Roman" w:hAnsi="Times New Roman" w:cs="Times New Roman"/>
          <w:sz w:val="24"/>
          <w:szCs w:val="28"/>
        </w:rPr>
        <w:t>с</w:t>
      </w:r>
      <w:r w:rsidRPr="009B15E6">
        <w:rPr>
          <w:rFonts w:ascii="Times New Roman" w:hAnsi="Times New Roman" w:cs="Times New Roman"/>
          <w:sz w:val="24"/>
          <w:szCs w:val="28"/>
        </w:rPr>
        <w:t xml:space="preserve">кого муниципального района от 11.11.2016 г. №623). Определен перечень приоритетных и социально-значимых рынков района, а </w:t>
      </w:r>
      <w:r w:rsidRPr="009B15E6">
        <w:rPr>
          <w:rFonts w:ascii="Times New Roman" w:hAnsi="Times New Roman" w:cs="Times New Roman"/>
          <w:sz w:val="24"/>
          <w:szCs w:val="28"/>
        </w:rPr>
        <w:lastRenderedPageBreak/>
        <w:t>также разработан и утвержден план мероприятий («дорожная карта») по содействию развитию конкуренции Инсарского муниципального района (постановление администрации Инсар</w:t>
      </w:r>
      <w:r w:rsidR="007E4EBA" w:rsidRPr="009B15E6">
        <w:rPr>
          <w:rFonts w:ascii="Times New Roman" w:hAnsi="Times New Roman" w:cs="Times New Roman"/>
          <w:sz w:val="24"/>
          <w:szCs w:val="28"/>
        </w:rPr>
        <w:t>с</w:t>
      </w:r>
      <w:r w:rsidRPr="009B15E6">
        <w:rPr>
          <w:rFonts w:ascii="Times New Roman" w:hAnsi="Times New Roman" w:cs="Times New Roman"/>
          <w:sz w:val="24"/>
          <w:szCs w:val="28"/>
        </w:rPr>
        <w:t>кого муниципального</w:t>
      </w:r>
      <w:r w:rsidR="0068417F" w:rsidRPr="009B15E6">
        <w:rPr>
          <w:rFonts w:ascii="Times New Roman" w:hAnsi="Times New Roman" w:cs="Times New Roman"/>
          <w:sz w:val="24"/>
          <w:szCs w:val="28"/>
        </w:rPr>
        <w:t xml:space="preserve"> района от 01.02.2017 г. №32), о</w:t>
      </w:r>
      <w:r w:rsidRPr="009B15E6">
        <w:rPr>
          <w:rFonts w:ascii="Times New Roman" w:hAnsi="Times New Roman" w:cs="Times New Roman"/>
          <w:sz w:val="24"/>
          <w:szCs w:val="28"/>
        </w:rPr>
        <w:t>пределен список экспертов по содействию в проведении мониторинга состояния конкурентной среды, разработана анкета д</w:t>
      </w:r>
      <w:r w:rsidR="0068417F" w:rsidRPr="009B15E6">
        <w:rPr>
          <w:rFonts w:ascii="Times New Roman" w:hAnsi="Times New Roman" w:cs="Times New Roman"/>
          <w:sz w:val="24"/>
          <w:szCs w:val="28"/>
        </w:rPr>
        <w:t xml:space="preserve">ля потребителей товаров и услуг. </w:t>
      </w:r>
    </w:p>
    <w:p w:rsidR="0068417F" w:rsidRPr="009B15E6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 2017 году проведен мониторинг состояния и развития конкурентной среды на рынках товаров и услуг Инсарского муниципального района. 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>Для проведения данного мониторинга услуг был проведен опрос населения Инсарского муниципального  района. Результаты мониторинга размещены на официальном сайте Инсарского района в разделе «Развитие конкуренции».</w:t>
      </w:r>
      <w:r w:rsidRPr="009B15E6">
        <w:rPr>
          <w:rFonts w:ascii="Times New Roman" w:hAnsi="Times New Roman" w:cs="Times New Roman"/>
          <w:sz w:val="24"/>
          <w:szCs w:val="28"/>
        </w:rPr>
        <w:t xml:space="preserve">  Большинство опрошенных отметили, что в первую очередь работа по развитию конкуренции в Инсарском муниципальном районе должна быть направлена на контроль за ростом цен, на обеспечение качества продукции, а также на то, чтобы одна компания не начинала полностью диктовать свои условия на рынке.</w:t>
      </w:r>
    </w:p>
    <w:p w:rsidR="00344199" w:rsidRPr="009B15E6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Р</w:t>
      </w:r>
      <w:r w:rsidR="00344199" w:rsidRPr="009B15E6">
        <w:rPr>
          <w:rFonts w:ascii="Times New Roman" w:hAnsi="Times New Roman" w:cs="Times New Roman"/>
          <w:sz w:val="24"/>
          <w:szCs w:val="28"/>
        </w:rPr>
        <w:t>азработана и утверждена Инвестиционная стратегия Инсарского муниципального района Республики Мордовия до 2022 года (постановление от 01.02.2017 г. №33). Реализация Инвестиционной стратегии позволит поднять уровень благосостояния населения, выровнять уровень инвестирования в приоритетные направления экономики, а также повысить степень интенсивности использования инновационных технологий в приоритетной отрасли экономики - сельском хозяйстве, а также продукции и услугах, производимых этой отраслью. </w:t>
      </w:r>
    </w:p>
    <w:p w:rsidR="0068417F" w:rsidRPr="009B15E6" w:rsidRDefault="0068417F" w:rsidP="0068417F">
      <w:pPr>
        <w:pStyle w:val="a9"/>
        <w:spacing w:line="360" w:lineRule="auto"/>
        <w:ind w:firstLine="709"/>
        <w:rPr>
          <w:sz w:val="24"/>
          <w:szCs w:val="28"/>
          <w:lang w:eastAsia="en-US"/>
        </w:rPr>
      </w:pPr>
      <w:r w:rsidRPr="009B15E6">
        <w:rPr>
          <w:sz w:val="24"/>
          <w:szCs w:val="28"/>
          <w:lang w:eastAsia="en-US"/>
        </w:rPr>
        <w:t>Ежегодно компетентный сотрудник администрации Инсарского муниципального района принимает участие в обучающих мероприятиях, проводимых Министерством экономики, торговли и предпринимательства Республики Мордовия.</w:t>
      </w:r>
    </w:p>
    <w:p w:rsidR="0068417F" w:rsidRPr="009B15E6" w:rsidRDefault="0068417F" w:rsidP="0068417F">
      <w:pPr>
        <w:pStyle w:val="a9"/>
        <w:spacing w:line="360" w:lineRule="auto"/>
        <w:ind w:firstLine="709"/>
        <w:rPr>
          <w:sz w:val="24"/>
          <w:szCs w:val="28"/>
          <w:lang w:eastAsia="en-US"/>
        </w:rPr>
      </w:pPr>
      <w:r w:rsidRPr="009B15E6">
        <w:rPr>
          <w:sz w:val="24"/>
          <w:szCs w:val="28"/>
          <w:lang w:eastAsia="en-US"/>
        </w:rPr>
        <w:t xml:space="preserve">Также, начиная с декабря 2016 года на уровне района, проведены  2 обучающих тренинга по теме «Содействие развитию конкуренции в Республике Мордовия» с представителями рабочей группы и главами городского и сельских поселений.  </w:t>
      </w:r>
    </w:p>
    <w:p w:rsidR="000A7E34" w:rsidRPr="009B15E6" w:rsidRDefault="00344199" w:rsidP="009C6B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Вся информация размещается на официальном сайте администрации Инсарского муниципального района в разделе «Развитие конкуренции». </w:t>
      </w:r>
    </w:p>
    <w:p w:rsidR="0068417F" w:rsidRPr="009B15E6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Стратегическое планирование - процесс в Российской Федерации новый, находящийся на стадии формирования единой системы для федерального, регионального и муниципального уровней.</w:t>
      </w:r>
    </w:p>
    <w:p w:rsidR="0068417F" w:rsidRPr="009B15E6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Целью стратегического планирования является формирование долгосрочной, обоснованной и эффективной социально-экономической политики, разработка институциональных, организационных и иных мер по обеспечению конституционных прав и свобод, высокого качества и уровня жизни населения, по достижению показателей социально-экономического развития и решению проблем экономики и социальной сферы.</w:t>
      </w:r>
    </w:p>
    <w:p w:rsidR="0068417F" w:rsidRPr="009B15E6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Стратегическое планирование на уровне муниципального образования осуществляется путем разработки и утверждения стратегии социально-экономического развития, плана мероприятий по реализации стратегии социально-экономического развития прогнозов социально-экономического развития, бюджетного прогноза, муниципальных программ.</w:t>
      </w:r>
    </w:p>
    <w:p w:rsidR="0068417F" w:rsidRPr="009B15E6" w:rsidRDefault="0068417F" w:rsidP="0068417F">
      <w:pPr>
        <w:tabs>
          <w:tab w:val="left" w:pos="4536"/>
        </w:tabs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 Инсарском муниципальном районе разработана </w:t>
      </w:r>
      <w:hyperlink r:id="rId11" w:history="1">
        <w:r w:rsidRPr="009B15E6">
          <w:rPr>
            <w:rFonts w:ascii="Times New Roman" w:hAnsi="Times New Roman" w:cs="Times New Roman"/>
            <w:sz w:val="24"/>
            <w:szCs w:val="28"/>
          </w:rPr>
          <w:t>Стратегия</w:t>
        </w:r>
      </w:hyperlink>
      <w:r w:rsidRPr="009B15E6">
        <w:rPr>
          <w:rFonts w:ascii="Times New Roman" w:hAnsi="Times New Roman" w:cs="Times New Roman"/>
          <w:sz w:val="24"/>
          <w:szCs w:val="28"/>
        </w:rPr>
        <w:t xml:space="preserve"> социально-экономического развития Инсарского муниципального района до 2025 года, утвержденная решением Совета депутатов Инсарского муниципального района от 28.09.2018 г. №55, утвержден постановлением администрации Инсарского муниципального района от 14.11.2018 г. №433  План </w:t>
      </w:r>
      <w:r w:rsidRPr="009B15E6">
        <w:rPr>
          <w:rFonts w:ascii="Times New Roman" w:hAnsi="Times New Roman" w:cs="Times New Roman"/>
          <w:bCs/>
          <w:sz w:val="24"/>
          <w:szCs w:val="28"/>
        </w:rPr>
        <w:t xml:space="preserve">мероприятий по реализации стратегии социально-экономического развития Инсарского муниципального района. </w:t>
      </w:r>
    </w:p>
    <w:p w:rsidR="0068417F" w:rsidRPr="009B15E6" w:rsidRDefault="0068417F" w:rsidP="0068417F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С 2014 года Инсарский муниципальный район перешел на программный бюджет. Муниципальные программы являются ключевым механизмом, с помощью которого увязываются стратегическое и бюджетное планирование.  В 2019 году в Инсарском муниципальном районе планируется реализация 22 отраслевых муниципальных программ. </w:t>
      </w:r>
    </w:p>
    <w:p w:rsidR="0068417F" w:rsidRPr="009B15E6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М</w:t>
      </w:r>
      <w:r w:rsidRPr="009B15E6">
        <w:rPr>
          <w:rFonts w:ascii="Times New Roman" w:hAnsi="Times New Roman" w:cs="Times New Roman"/>
          <w:bCs/>
          <w:sz w:val="24"/>
          <w:szCs w:val="28"/>
        </w:rPr>
        <w:t>униципальные программы размещаются в открытом доступе в  ГАИС «Управление», где программам присваиваются  идентификационные номера, также на официальном сайте Инсарского района в разделе «Муниципальные программы».</w:t>
      </w:r>
    </w:p>
    <w:p w:rsidR="0068417F" w:rsidRPr="009B15E6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В соответствии с Федеральным законом от 28.06.2014 г. №172-ФЗ «О стратегическом планировании в Российской Федерации» и постановлением администрации Инсарского муниципального района от 16.10.2015 г. №500 «Об утверждении Порядка разработки, 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района» ежегодно подготавливается Сводный г</w:t>
      </w:r>
      <w:r w:rsidRPr="009B15E6">
        <w:rPr>
          <w:rFonts w:ascii="Times New Roman" w:hAnsi="Times New Roman" w:cs="Times New Roman"/>
          <w:bCs/>
          <w:sz w:val="24"/>
          <w:szCs w:val="28"/>
        </w:rPr>
        <w:t>одовой отчет об оценке эффективности реализации муниципальных программ до 1 мая. Отчет утверждается главой Инсарского муниципального района и размещается в открытом доступе на официальном сайте Инсарского муниципального района.</w:t>
      </w:r>
    </w:p>
    <w:p w:rsidR="0068417F" w:rsidRPr="009B15E6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Cs/>
          <w:sz w:val="24"/>
          <w:szCs w:val="28"/>
        </w:rPr>
        <w:t xml:space="preserve">Актуализация перечня муниципальных программ, планируемых к реализации, начиная с очередного финансового года, проводится ежегодно до 1 августа.  Актуализация перечня мероприятий муниципальных программ, планируемых к реализации, начиная с очередного финансового года, проводится ежегодно до 1 сентября.  </w:t>
      </w:r>
      <w:r w:rsidRPr="009B15E6">
        <w:rPr>
          <w:rFonts w:ascii="Times New Roman" w:hAnsi="Times New Roman" w:cs="Times New Roman"/>
          <w:sz w:val="24"/>
          <w:szCs w:val="28"/>
        </w:rPr>
        <w:t>Муниципальные программы приводятся в соответствие с решением Совета депутатов о бюджете в течение 2-месяцев со дня вступления в силу</w:t>
      </w:r>
      <w:r w:rsidRPr="009B15E6">
        <w:rPr>
          <w:rFonts w:ascii="Times New Roman" w:hAnsi="Times New Roman" w:cs="Times New Roman"/>
          <w:b/>
          <w:sz w:val="24"/>
          <w:szCs w:val="28"/>
        </w:rPr>
        <w:t xml:space="preserve">. </w:t>
      </w:r>
    </w:p>
    <w:p w:rsidR="0068417F" w:rsidRPr="009B15E6" w:rsidRDefault="0068417F" w:rsidP="006841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9B15E6">
        <w:rPr>
          <w:rFonts w:ascii="Times New Roman" w:hAnsi="Times New Roman" w:cs="Times New Roman"/>
          <w:sz w:val="24"/>
          <w:szCs w:val="28"/>
        </w:rPr>
        <w:t xml:space="preserve">В соответствии со статьей 173 Бюджетного кодекса Российской Федерации и Федеральным законом от 06.10.2003 г. №131-ФЗ «Об общих принципах организации местного самоуправления в Российской Федерации», постановлением администрации Инсарского муниципального района от 31.12.2015 г. №687 «Об утверждении </w:t>
      </w:r>
      <w:r w:rsidRPr="009B15E6">
        <w:rPr>
          <w:rFonts w:ascii="Times New Roman" w:hAnsi="Times New Roman"/>
          <w:sz w:val="24"/>
          <w:szCs w:val="28"/>
        </w:rPr>
        <w:t>Порядка разработки и корректировки прогноза социально-</w:t>
      </w:r>
      <w:r w:rsidRPr="009B15E6">
        <w:rPr>
          <w:rFonts w:ascii="Times New Roman" w:hAnsi="Times New Roman"/>
          <w:sz w:val="24"/>
          <w:szCs w:val="28"/>
        </w:rPr>
        <w:lastRenderedPageBreak/>
        <w:t>экономического развития Инсарского муниципального района на среднесрочный период» ежегодно выносится на публичные слушания и утверждается решением сессии Совета депутатов прогноз основных показателей социально-экономического развития Инсарского муниципального района на 3-летний период в соответствии с бюджетом.</w:t>
      </w:r>
    </w:p>
    <w:p w:rsidR="000A7E34" w:rsidRPr="009B15E6" w:rsidRDefault="000A7E34" w:rsidP="009518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0A7E34" w:rsidRPr="009B15E6" w:rsidRDefault="00A77980" w:rsidP="00DD76A5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Приоритеты, цели и задачи реализуемой в муниципальном районе политики в соответствующей сфере экономического развития</w:t>
      </w:r>
    </w:p>
    <w:p w:rsidR="00C7351B" w:rsidRPr="009B15E6" w:rsidRDefault="00C7351B" w:rsidP="00A411E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Исходя из стратегических приоритетов</w:t>
      </w:r>
      <w:r w:rsidR="00A411E5" w:rsidRPr="009B15E6">
        <w:rPr>
          <w:rFonts w:ascii="Times New Roman" w:eastAsia="Calibri" w:hAnsi="Times New Roman" w:cs="Times New Roman"/>
          <w:sz w:val="24"/>
          <w:szCs w:val="28"/>
        </w:rPr>
        <w:t>,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 целью </w:t>
      </w:r>
      <w:r w:rsidR="00A411E5" w:rsidRPr="009B15E6">
        <w:rPr>
          <w:rFonts w:ascii="Times New Roman" w:eastAsia="Calibri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рограммы является создание условий для обеспечения устойчивого экономического развития </w:t>
      </w:r>
      <w:r w:rsidRPr="009B15E6">
        <w:rPr>
          <w:rFonts w:ascii="Times New Roman" w:hAnsi="Times New Roman" w:cs="Times New Roman"/>
          <w:sz w:val="24"/>
          <w:szCs w:val="28"/>
        </w:rPr>
        <w:t>и улучшения инвестиционной привлекательности Инсарского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 муниципального района</w:t>
      </w:r>
      <w:r w:rsidRPr="009B15E6">
        <w:rPr>
          <w:rFonts w:ascii="Times New Roman" w:hAnsi="Times New Roman" w:cs="Times New Roman"/>
          <w:sz w:val="24"/>
          <w:szCs w:val="28"/>
        </w:rPr>
        <w:t xml:space="preserve">. </w:t>
      </w:r>
    </w:p>
    <w:p w:rsidR="00A411E5" w:rsidRPr="009B15E6" w:rsidRDefault="00C7351B" w:rsidP="009F0605">
      <w:pPr>
        <w:pStyle w:val="ac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9B15E6">
        <w:rPr>
          <w:szCs w:val="28"/>
        </w:rPr>
        <w:t xml:space="preserve">Для достижения указанной цели необходимо решить следующие задачи: </w:t>
      </w:r>
    </w:p>
    <w:p w:rsidR="00A411E5" w:rsidRPr="009B15E6" w:rsidRDefault="00A411E5" w:rsidP="00A411E5">
      <w:pPr>
        <w:pStyle w:val="ac"/>
        <w:numPr>
          <w:ilvl w:val="0"/>
          <w:numId w:val="9"/>
        </w:numPr>
        <w:spacing w:before="0" w:beforeAutospacing="0" w:after="0" w:afterAutospacing="0" w:line="360" w:lineRule="auto"/>
        <w:ind w:left="993" w:hanging="284"/>
        <w:jc w:val="both"/>
        <w:rPr>
          <w:szCs w:val="28"/>
        </w:rPr>
      </w:pPr>
      <w:r w:rsidRPr="009B15E6">
        <w:rPr>
          <w:szCs w:val="28"/>
        </w:rPr>
        <w:t>увеличение притока инвестиционных ресурсов в район;</w:t>
      </w:r>
    </w:p>
    <w:p w:rsidR="00A411E5" w:rsidRPr="009B15E6" w:rsidRDefault="00A411E5" w:rsidP="00A411E5">
      <w:pPr>
        <w:pStyle w:val="ac"/>
        <w:numPr>
          <w:ilvl w:val="0"/>
          <w:numId w:val="9"/>
        </w:numPr>
        <w:spacing w:before="0" w:beforeAutospacing="0" w:after="0" w:afterAutospacing="0" w:line="360" w:lineRule="auto"/>
        <w:ind w:left="993" w:hanging="284"/>
        <w:jc w:val="both"/>
        <w:rPr>
          <w:szCs w:val="28"/>
        </w:rPr>
      </w:pPr>
      <w:r w:rsidRPr="009B15E6">
        <w:rPr>
          <w:szCs w:val="28"/>
        </w:rPr>
        <w:t>повышение конкурентоспособности экономики;</w:t>
      </w:r>
    </w:p>
    <w:p w:rsidR="009F0605" w:rsidRPr="009B15E6" w:rsidRDefault="00A411E5" w:rsidP="009F0605">
      <w:pPr>
        <w:pStyle w:val="ac"/>
        <w:numPr>
          <w:ilvl w:val="0"/>
          <w:numId w:val="9"/>
        </w:numPr>
        <w:spacing w:before="0" w:beforeAutospacing="0" w:after="0" w:afterAutospacing="0" w:line="360" w:lineRule="auto"/>
        <w:ind w:left="993" w:hanging="284"/>
        <w:jc w:val="both"/>
        <w:rPr>
          <w:szCs w:val="28"/>
        </w:rPr>
      </w:pPr>
      <w:r w:rsidRPr="009B15E6">
        <w:rPr>
          <w:szCs w:val="28"/>
        </w:rPr>
        <w:t>создание диверсифицированной экономики.</w:t>
      </w:r>
    </w:p>
    <w:p w:rsidR="009F0605" w:rsidRPr="009B15E6" w:rsidRDefault="009F0605" w:rsidP="009F0605">
      <w:pPr>
        <w:pStyle w:val="ac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9B15E6">
        <w:rPr>
          <w:szCs w:val="28"/>
        </w:rPr>
        <w:t xml:space="preserve">Приоритетными направлениями в сфере реализации Программы являются: </w:t>
      </w:r>
    </w:p>
    <w:p w:rsidR="009F0605" w:rsidRPr="009B15E6" w:rsidRDefault="009F0605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Cs w:val="28"/>
        </w:rPr>
      </w:pPr>
      <w:r w:rsidRPr="009B15E6">
        <w:rPr>
          <w:szCs w:val="28"/>
        </w:rPr>
        <w:t>развитие промышленного комплекса;</w:t>
      </w:r>
    </w:p>
    <w:p w:rsidR="009F0605" w:rsidRPr="009B15E6" w:rsidRDefault="009F0605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Cs w:val="28"/>
        </w:rPr>
      </w:pPr>
      <w:r w:rsidRPr="009B15E6">
        <w:rPr>
          <w:szCs w:val="28"/>
        </w:rPr>
        <w:t>формирование благоприятно</w:t>
      </w:r>
      <w:r w:rsidR="00186939" w:rsidRPr="009B15E6">
        <w:rPr>
          <w:szCs w:val="28"/>
        </w:rPr>
        <w:t>й</w:t>
      </w:r>
      <w:r w:rsidRPr="009B15E6">
        <w:rPr>
          <w:szCs w:val="28"/>
        </w:rPr>
        <w:t xml:space="preserve"> инвестиционной среды;</w:t>
      </w:r>
    </w:p>
    <w:p w:rsidR="009F0605" w:rsidRPr="009B15E6" w:rsidRDefault="009F0605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Cs w:val="28"/>
        </w:rPr>
      </w:pPr>
      <w:r w:rsidRPr="009B15E6">
        <w:rPr>
          <w:szCs w:val="28"/>
        </w:rPr>
        <w:t xml:space="preserve">развитие </w:t>
      </w:r>
      <w:r w:rsidR="00186939" w:rsidRPr="009B15E6">
        <w:rPr>
          <w:szCs w:val="28"/>
        </w:rPr>
        <w:t xml:space="preserve">инфраструктуры </w:t>
      </w:r>
      <w:r w:rsidRPr="009B15E6">
        <w:rPr>
          <w:szCs w:val="28"/>
        </w:rPr>
        <w:t>потребительского рынка</w:t>
      </w:r>
      <w:r w:rsidR="00186939" w:rsidRPr="009B15E6">
        <w:rPr>
          <w:szCs w:val="28"/>
        </w:rPr>
        <w:t>, товаров, работ и услуг</w:t>
      </w:r>
      <w:r w:rsidRPr="009B15E6">
        <w:rPr>
          <w:szCs w:val="28"/>
        </w:rPr>
        <w:t>;</w:t>
      </w:r>
    </w:p>
    <w:p w:rsidR="00186939" w:rsidRPr="009B15E6" w:rsidRDefault="00186939" w:rsidP="00186939">
      <w:pPr>
        <w:pStyle w:val="ac"/>
        <w:numPr>
          <w:ilvl w:val="0"/>
          <w:numId w:val="10"/>
        </w:numPr>
        <w:tabs>
          <w:tab w:val="left" w:pos="993"/>
        </w:tabs>
        <w:spacing w:before="0" w:beforeAutospacing="0" w:after="0" w:afterAutospacing="0" w:line="360" w:lineRule="auto"/>
        <w:ind w:left="0" w:firstLine="698"/>
        <w:jc w:val="both"/>
        <w:rPr>
          <w:szCs w:val="28"/>
        </w:rPr>
      </w:pPr>
      <w:r w:rsidRPr="009B15E6">
        <w:rPr>
          <w:szCs w:val="28"/>
        </w:rPr>
        <w:t>развитие конкуренции в районе;</w:t>
      </w:r>
    </w:p>
    <w:p w:rsidR="009F0605" w:rsidRPr="009B15E6" w:rsidRDefault="009F0605" w:rsidP="00186939">
      <w:pPr>
        <w:pStyle w:val="Default"/>
        <w:numPr>
          <w:ilvl w:val="1"/>
          <w:numId w:val="10"/>
        </w:numPr>
        <w:tabs>
          <w:tab w:val="left" w:pos="993"/>
        </w:tabs>
        <w:spacing w:line="360" w:lineRule="exact"/>
        <w:ind w:left="0" w:firstLine="698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>развитие системы стратегического планирования</w:t>
      </w:r>
      <w:r w:rsidR="00186939" w:rsidRPr="009B15E6">
        <w:rPr>
          <w:color w:val="auto"/>
          <w:szCs w:val="28"/>
        </w:rPr>
        <w:t xml:space="preserve"> района.</w:t>
      </w:r>
      <w:r w:rsidRPr="009B15E6">
        <w:rPr>
          <w:color w:val="auto"/>
          <w:szCs w:val="28"/>
        </w:rPr>
        <w:t xml:space="preserve"> </w:t>
      </w:r>
    </w:p>
    <w:p w:rsidR="00186939" w:rsidRPr="009B15E6" w:rsidRDefault="00186939" w:rsidP="00186939">
      <w:pPr>
        <w:pStyle w:val="Default"/>
        <w:tabs>
          <w:tab w:val="left" w:pos="993"/>
        </w:tabs>
        <w:spacing w:line="360" w:lineRule="exact"/>
        <w:ind w:left="698"/>
        <w:jc w:val="both"/>
        <w:rPr>
          <w:color w:val="auto"/>
          <w:szCs w:val="28"/>
        </w:rPr>
      </w:pPr>
    </w:p>
    <w:p w:rsidR="00FD7A0B" w:rsidRPr="009B15E6" w:rsidRDefault="004B127B" w:rsidP="00D148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 </w:t>
      </w:r>
      <w:r w:rsidR="00FD7A0B" w:rsidRPr="009B15E6">
        <w:rPr>
          <w:rFonts w:ascii="Times New Roman" w:eastAsia="Calibri" w:hAnsi="Times New Roman" w:cs="Times New Roman"/>
          <w:sz w:val="24"/>
          <w:szCs w:val="28"/>
        </w:rPr>
        <w:t xml:space="preserve">Реализация </w:t>
      </w:r>
      <w:r w:rsidR="00FD7A0B" w:rsidRPr="009B15E6">
        <w:rPr>
          <w:rFonts w:ascii="Times New Roman" w:hAnsi="Times New Roman" w:cs="Times New Roman"/>
          <w:sz w:val="24"/>
          <w:szCs w:val="28"/>
        </w:rPr>
        <w:t>мероприятий П</w:t>
      </w:r>
      <w:r w:rsidR="00FD7A0B" w:rsidRPr="009B15E6">
        <w:rPr>
          <w:rFonts w:ascii="Times New Roman" w:eastAsia="Calibri" w:hAnsi="Times New Roman" w:cs="Times New Roman"/>
          <w:sz w:val="24"/>
          <w:szCs w:val="28"/>
        </w:rPr>
        <w:t xml:space="preserve">рограммы позволит достичь следующих результатов: </w:t>
      </w:r>
    </w:p>
    <w:p w:rsidR="003A3785" w:rsidRPr="009B15E6" w:rsidRDefault="003A3785" w:rsidP="003A3785">
      <w:pPr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9B15E6">
        <w:rPr>
          <w:rFonts w:ascii="Times New Roman" w:hAnsi="Times New Roman" w:cs="Times New Roman"/>
          <w:sz w:val="24"/>
          <w:szCs w:val="28"/>
          <w:u w:val="single"/>
        </w:rPr>
        <w:t>в подразделе «Развитие промышленного комплекса»:</w:t>
      </w:r>
    </w:p>
    <w:p w:rsidR="003A3785" w:rsidRPr="009B15E6" w:rsidRDefault="003A3785" w:rsidP="003A3785">
      <w:pPr>
        <w:pStyle w:val="a4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  до  4,1 млрд. рублей к 2025 году;</w:t>
      </w:r>
    </w:p>
    <w:p w:rsidR="003A3785" w:rsidRPr="009B15E6" w:rsidRDefault="003A3785" w:rsidP="003A3785">
      <w:pPr>
        <w:pStyle w:val="a4"/>
        <w:numPr>
          <w:ilvl w:val="0"/>
          <w:numId w:val="2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повышение производительности труда в обрабатывающих производствах до 14890 тыс.руб.  к 2025 году;</w:t>
      </w:r>
    </w:p>
    <w:p w:rsidR="003A3785" w:rsidRPr="009B15E6" w:rsidRDefault="003A3785" w:rsidP="003A37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9B15E6">
        <w:rPr>
          <w:rFonts w:ascii="Times New Roman" w:hAnsi="Times New Roman" w:cs="Times New Roman"/>
          <w:sz w:val="24"/>
          <w:szCs w:val="28"/>
          <w:u w:val="single"/>
        </w:rPr>
        <w:t>в подразделе «Формирование благоприятной инвестиционной среды»:</w:t>
      </w:r>
    </w:p>
    <w:p w:rsidR="003A3785" w:rsidRPr="009B15E6" w:rsidRDefault="003A3785" w:rsidP="003A3785">
      <w:pPr>
        <w:pStyle w:val="a4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объема инвестиций в основной капитал за счет всех источников финансирования до 750 млн.руб. к 2025 году;</w:t>
      </w:r>
    </w:p>
    <w:p w:rsidR="003A3785" w:rsidRPr="009B15E6" w:rsidRDefault="003A3785" w:rsidP="003A3785">
      <w:pPr>
        <w:pStyle w:val="a4"/>
        <w:numPr>
          <w:ilvl w:val="0"/>
          <w:numId w:val="2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объема инвестиций в основной капитал за счет внебюджетных источников до 500 млн.руб. к 2025 году;</w:t>
      </w:r>
    </w:p>
    <w:p w:rsidR="003A3785" w:rsidRPr="009B15E6" w:rsidRDefault="003A3785" w:rsidP="003A37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9B15E6">
        <w:rPr>
          <w:rFonts w:ascii="Times New Roman" w:hAnsi="Times New Roman" w:cs="Times New Roman"/>
          <w:sz w:val="24"/>
          <w:szCs w:val="28"/>
          <w:u w:val="single"/>
        </w:rPr>
        <w:lastRenderedPageBreak/>
        <w:t>в подразделе «Развитие инфраструктуры потребительского рынка товаров, работ и услуг»:</w:t>
      </w:r>
    </w:p>
    <w:p w:rsidR="003A3785" w:rsidRPr="009B15E6" w:rsidRDefault="003A3785" w:rsidP="003A3785">
      <w:pPr>
        <w:pStyle w:val="a4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повышение объема оборота розничной торговли во всех каналах реализации до 708 млн.руб. к 2025 г.;</w:t>
      </w:r>
    </w:p>
    <w:p w:rsidR="003A3785" w:rsidRPr="009B15E6" w:rsidRDefault="003A3785" w:rsidP="003A3785">
      <w:pPr>
        <w:pStyle w:val="a4"/>
        <w:numPr>
          <w:ilvl w:val="0"/>
          <w:numId w:val="2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оборота розничной торговли в расчете на 1 жителя до 64,4 тыс.руб. к 2025 году;</w:t>
      </w:r>
    </w:p>
    <w:p w:rsidR="003A3785" w:rsidRPr="009B15E6" w:rsidRDefault="003A3785" w:rsidP="003A37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9B15E6">
        <w:rPr>
          <w:rFonts w:ascii="Times New Roman" w:hAnsi="Times New Roman" w:cs="Times New Roman"/>
          <w:sz w:val="24"/>
          <w:szCs w:val="28"/>
          <w:u w:val="single"/>
        </w:rPr>
        <w:t>в подразделе «Развитие конкуренции»:</w:t>
      </w:r>
    </w:p>
    <w:p w:rsidR="003A3785" w:rsidRPr="009B15E6" w:rsidRDefault="003A3785" w:rsidP="003A378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доли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 до 84% к 2025 году;</w:t>
      </w:r>
    </w:p>
    <w:p w:rsidR="003A3785" w:rsidRPr="009B15E6" w:rsidRDefault="003A3785" w:rsidP="003A378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повышение уровня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  до 90% к 2025 году;</w:t>
      </w:r>
    </w:p>
    <w:p w:rsidR="003A3785" w:rsidRPr="009B15E6" w:rsidRDefault="003A3785" w:rsidP="003A378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доли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 до 70% к 2025 году;</w:t>
      </w:r>
    </w:p>
    <w:p w:rsidR="003A3785" w:rsidRPr="009B15E6" w:rsidRDefault="003A3785" w:rsidP="003A378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количества субъектов малого и среднего предпринимательства, получивших государственную поддержку до 5 к 2025 году;</w:t>
      </w:r>
    </w:p>
    <w:p w:rsidR="003A3785" w:rsidRPr="009B15E6" w:rsidRDefault="003A3785" w:rsidP="003A3785">
      <w:pPr>
        <w:pStyle w:val="a4"/>
        <w:numPr>
          <w:ilvl w:val="0"/>
          <w:numId w:val="2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рост соотношения количества оформленного безхозяйного имущества к общему количеству безхозяйного имущества  до 23% к 2025 году;</w:t>
      </w:r>
    </w:p>
    <w:p w:rsidR="003A3785" w:rsidRPr="009B15E6" w:rsidRDefault="003A3785" w:rsidP="003A37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  <w:u w:val="single"/>
        </w:rPr>
      </w:pPr>
      <w:r w:rsidRPr="009B15E6">
        <w:rPr>
          <w:rFonts w:ascii="Times New Roman" w:hAnsi="Times New Roman" w:cs="Times New Roman"/>
          <w:sz w:val="24"/>
          <w:szCs w:val="28"/>
          <w:u w:val="single"/>
        </w:rPr>
        <w:t>в подразделе «Стратегическое планирование»:</w:t>
      </w:r>
    </w:p>
    <w:p w:rsidR="003A3785" w:rsidRPr="009B15E6" w:rsidRDefault="003A3785" w:rsidP="003A3785">
      <w:pPr>
        <w:pStyle w:val="a4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увеличение доли выполненных мероприятий, обеспечивающих достижение установленных результатов, предусмотренных стратегическими и программными документами до 100% к 2025 году;</w:t>
      </w:r>
    </w:p>
    <w:p w:rsidR="003A3785" w:rsidRPr="009B15E6" w:rsidRDefault="003A3785" w:rsidP="003A3785">
      <w:pPr>
        <w:pStyle w:val="a4"/>
        <w:numPr>
          <w:ilvl w:val="0"/>
          <w:numId w:val="27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рост доли расходов бюджета муниципального образования, формируемых в рамках программ до 87% к 2025 году.</w:t>
      </w:r>
    </w:p>
    <w:p w:rsidR="00E869D2" w:rsidRPr="009B15E6" w:rsidRDefault="00A411E5" w:rsidP="003A3785">
      <w:pPr>
        <w:pStyle w:val="ac"/>
        <w:spacing w:before="0" w:beforeAutospacing="0" w:after="0" w:afterAutospacing="0" w:line="360" w:lineRule="auto"/>
        <w:ind w:firstLine="709"/>
        <w:jc w:val="both"/>
        <w:rPr>
          <w:szCs w:val="28"/>
        </w:rPr>
      </w:pPr>
      <w:r w:rsidRPr="009B15E6">
        <w:rPr>
          <w:szCs w:val="28"/>
        </w:rPr>
        <w:t>Сроки реализации муниципальной программы 201</w:t>
      </w:r>
      <w:r w:rsidR="004B127B" w:rsidRPr="009B15E6">
        <w:rPr>
          <w:szCs w:val="28"/>
        </w:rPr>
        <w:t>9</w:t>
      </w:r>
      <w:r w:rsidRPr="009B15E6">
        <w:rPr>
          <w:szCs w:val="28"/>
        </w:rPr>
        <w:t xml:space="preserve"> - 20</w:t>
      </w:r>
      <w:r w:rsidR="004B127B" w:rsidRPr="009B15E6">
        <w:rPr>
          <w:szCs w:val="28"/>
        </w:rPr>
        <w:t>25</w:t>
      </w:r>
      <w:r w:rsidR="00FD7A0B" w:rsidRPr="009B15E6">
        <w:rPr>
          <w:szCs w:val="28"/>
        </w:rPr>
        <w:t xml:space="preserve"> годы, этапы реализации не выделяются.</w:t>
      </w:r>
    </w:p>
    <w:p w:rsidR="004B127B" w:rsidRPr="009B15E6" w:rsidRDefault="004B127B" w:rsidP="004B127B">
      <w:pPr>
        <w:pStyle w:val="ac"/>
        <w:spacing w:before="0" w:beforeAutospacing="0" w:after="0" w:afterAutospacing="0" w:line="360" w:lineRule="auto"/>
        <w:ind w:firstLine="709"/>
        <w:jc w:val="both"/>
        <w:rPr>
          <w:szCs w:val="28"/>
        </w:rPr>
      </w:pPr>
    </w:p>
    <w:p w:rsidR="00A77980" w:rsidRPr="009B15E6" w:rsidRDefault="00A77980" w:rsidP="00E869D2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Общая характеристика основных мероприятий муниципальной программы</w:t>
      </w:r>
    </w:p>
    <w:p w:rsidR="00F92D3E" w:rsidRPr="009B15E6" w:rsidRDefault="00F92D3E" w:rsidP="00F92D3E">
      <w:pPr>
        <w:pStyle w:val="a4"/>
        <w:rPr>
          <w:rFonts w:ascii="Times New Roman" w:hAnsi="Times New Roman" w:cs="Times New Roman"/>
          <w:b/>
          <w:sz w:val="24"/>
          <w:szCs w:val="28"/>
        </w:rPr>
      </w:pPr>
    </w:p>
    <w:p w:rsidR="00F92D3E" w:rsidRPr="009B15E6" w:rsidRDefault="00F92D3E" w:rsidP="00F92D3E">
      <w:pPr>
        <w:pStyle w:val="a4"/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Программа включает в себя </w:t>
      </w:r>
      <w:r w:rsidRPr="009B15E6">
        <w:rPr>
          <w:rFonts w:ascii="Times New Roman" w:hAnsi="Times New Roman" w:cs="Times New Roman"/>
          <w:sz w:val="24"/>
          <w:szCs w:val="28"/>
        </w:rPr>
        <w:t xml:space="preserve">5 подразделов: </w:t>
      </w:r>
    </w:p>
    <w:p w:rsidR="00F92D3E" w:rsidRPr="009B15E6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«Развитие промышленного комплекса»;</w:t>
      </w:r>
    </w:p>
    <w:p w:rsidR="00F92D3E" w:rsidRPr="009B15E6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«Формирование благоприятной инвестиционной среды»;</w:t>
      </w:r>
    </w:p>
    <w:p w:rsidR="00F92D3E" w:rsidRPr="009B15E6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«Развитие инфраструктуры потребительского рынка товаров, работ и услуг»;</w:t>
      </w:r>
    </w:p>
    <w:p w:rsidR="00F92D3E" w:rsidRPr="009B15E6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«Развитие конкуренции»;</w:t>
      </w:r>
    </w:p>
    <w:p w:rsidR="00F92D3E" w:rsidRPr="009B15E6" w:rsidRDefault="00F92D3E" w:rsidP="00DD76A5">
      <w:pPr>
        <w:pStyle w:val="a4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«Стратегическое планирование».</w:t>
      </w:r>
    </w:p>
    <w:p w:rsidR="00E869D2" w:rsidRPr="009B15E6" w:rsidRDefault="00FD7A0B" w:rsidP="00DD2D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Кажд</w:t>
      </w:r>
      <w:r w:rsidR="00F92D3E" w:rsidRPr="009B15E6">
        <w:rPr>
          <w:rFonts w:ascii="Times New Roman" w:hAnsi="Times New Roman" w:cs="Times New Roman"/>
          <w:sz w:val="24"/>
          <w:szCs w:val="28"/>
        </w:rPr>
        <w:t>ый</w:t>
      </w:r>
      <w:r w:rsidRPr="009B15E6">
        <w:rPr>
          <w:rFonts w:ascii="Times New Roman" w:hAnsi="Times New Roman" w:cs="Times New Roman"/>
          <w:sz w:val="24"/>
          <w:szCs w:val="28"/>
        </w:rPr>
        <w:t xml:space="preserve"> из под</w:t>
      </w:r>
      <w:r w:rsidR="00F92D3E" w:rsidRPr="009B15E6">
        <w:rPr>
          <w:rFonts w:ascii="Times New Roman" w:hAnsi="Times New Roman" w:cs="Times New Roman"/>
          <w:sz w:val="24"/>
          <w:szCs w:val="28"/>
        </w:rPr>
        <w:t>разделов</w:t>
      </w:r>
      <w:r w:rsidRPr="009B15E6">
        <w:rPr>
          <w:rFonts w:ascii="Times New Roman" w:hAnsi="Times New Roman" w:cs="Times New Roman"/>
          <w:sz w:val="24"/>
          <w:szCs w:val="28"/>
        </w:rPr>
        <w:t xml:space="preserve"> имеет собственную систему целевых ориентиров, согласующихся с целями и задачами муниципальной программы и подкрепленных конкретными мероприятиями, реализуемых в рамках соответствующих основных мероприятий. </w:t>
      </w:r>
    </w:p>
    <w:p w:rsidR="00DD76A5" w:rsidRPr="009B15E6" w:rsidRDefault="00DD76A5" w:rsidP="00DD2D3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E869D2" w:rsidRPr="009B15E6" w:rsidRDefault="00E869D2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="00A77980" w:rsidRPr="009B15E6">
        <w:rPr>
          <w:rFonts w:ascii="Times New Roman" w:hAnsi="Times New Roman" w:cs="Times New Roman"/>
          <w:b/>
          <w:sz w:val="24"/>
          <w:szCs w:val="28"/>
        </w:rPr>
        <w:t>Развитие промышленного комплекса</w:t>
      </w:r>
    </w:p>
    <w:p w:rsidR="00DD2D3B" w:rsidRPr="009B15E6" w:rsidRDefault="00DD2D3B" w:rsidP="00DD76A5">
      <w:pPr>
        <w:pStyle w:val="a4"/>
        <w:rPr>
          <w:rFonts w:ascii="Times New Roman" w:hAnsi="Times New Roman" w:cs="Times New Roman"/>
          <w:b/>
          <w:sz w:val="24"/>
          <w:szCs w:val="28"/>
        </w:rPr>
      </w:pPr>
    </w:p>
    <w:p w:rsidR="000A7E34" w:rsidRPr="009B15E6" w:rsidRDefault="000A7E34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Для достижения экономической стабильности в районе, повышения уровня и качества жизни его населения необходимо ускорить преобразования в реальном секторе экономики. Это предполагает наращивание выпуска и расширение ассортимента продукции за счет поддержки и развития конкурентоспособных производств. </w:t>
      </w:r>
    </w:p>
    <w:p w:rsidR="001C71CE" w:rsidRPr="009B15E6" w:rsidRDefault="001C71CE" w:rsidP="001C71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Промышленный комплекс обеспечивает наибольший вклад в совокупный выпуск продукции муниципального образования. Высокий уровень налоговой отдачи, заработной платы работников предприятий, обеспеченность ресурсами - основа выбора промышленного производства в качестве приоритетного направления развития.  </w:t>
      </w:r>
    </w:p>
    <w:p w:rsidR="001C71CE" w:rsidRPr="009B15E6" w:rsidRDefault="001C71CE" w:rsidP="001C71CE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sz w:val="24"/>
          <w:szCs w:val="28"/>
        </w:rPr>
        <w:t xml:space="preserve">           </w:t>
      </w:r>
      <w:r w:rsidRPr="009B15E6">
        <w:rPr>
          <w:rFonts w:ascii="Times New Roman" w:hAnsi="Times New Roman" w:cs="Times New Roman"/>
          <w:sz w:val="24"/>
          <w:szCs w:val="28"/>
        </w:rPr>
        <w:t>Главными задачами развития промышленного комплекса района являются:</w:t>
      </w:r>
    </w:p>
    <w:p w:rsidR="001C71CE" w:rsidRPr="009B15E6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определение площадок под расширение существующих промышленных предприятий и создание новых производств;</w:t>
      </w:r>
    </w:p>
    <w:p w:rsidR="001C71CE" w:rsidRPr="009B15E6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создание условий для инновационного развития промышленного комплекса;</w:t>
      </w:r>
    </w:p>
    <w:p w:rsidR="001C71CE" w:rsidRPr="009B15E6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технологическое обновление производственных мощностей на основе внедрения передовых российских и зарубежных технологий;</w:t>
      </w:r>
    </w:p>
    <w:p w:rsidR="001C71CE" w:rsidRPr="009B15E6" w:rsidRDefault="001C71CE" w:rsidP="001C71CE">
      <w:pPr>
        <w:pStyle w:val="a4"/>
        <w:numPr>
          <w:ilvl w:val="0"/>
          <w:numId w:val="12"/>
        </w:numPr>
        <w:tabs>
          <w:tab w:val="left" w:pos="993"/>
        </w:tabs>
        <w:spacing w:after="0" w:line="360" w:lineRule="auto"/>
        <w:ind w:left="0" w:firstLine="69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внедрение энерго- и ресурсосберегающих технологий производства. </w:t>
      </w:r>
    </w:p>
    <w:p w:rsidR="00E869D2" w:rsidRPr="009B15E6" w:rsidRDefault="00E869D2" w:rsidP="00E869D2">
      <w:pPr>
        <w:pStyle w:val="a4"/>
        <w:rPr>
          <w:rFonts w:ascii="Times New Roman" w:hAnsi="Times New Roman" w:cs="Times New Roman"/>
          <w:sz w:val="24"/>
          <w:szCs w:val="28"/>
        </w:rPr>
      </w:pPr>
    </w:p>
    <w:p w:rsidR="00A77980" w:rsidRPr="009B15E6" w:rsidRDefault="00E869D2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="00A77980" w:rsidRPr="009B15E6">
        <w:rPr>
          <w:rFonts w:ascii="Times New Roman" w:hAnsi="Times New Roman" w:cs="Times New Roman"/>
          <w:b/>
          <w:sz w:val="24"/>
          <w:szCs w:val="28"/>
        </w:rPr>
        <w:t>Формирование благоприятной инвестиционной среды</w:t>
      </w:r>
    </w:p>
    <w:p w:rsidR="0095189B" w:rsidRPr="009B15E6" w:rsidRDefault="0095189B" w:rsidP="0095189B">
      <w:pPr>
        <w:pStyle w:val="a4"/>
        <w:rPr>
          <w:rFonts w:ascii="Times New Roman" w:hAnsi="Times New Roman" w:cs="Times New Roman"/>
          <w:b/>
          <w:sz w:val="24"/>
          <w:szCs w:val="28"/>
        </w:rPr>
      </w:pPr>
    </w:p>
    <w:p w:rsidR="004B3662" w:rsidRPr="009B15E6" w:rsidRDefault="004B3662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Главной стратегической целью Инвестиционной стратегии является обеспечение благоприятного инвестиционного климата на территории Инсарского муниципального района в интересах повышения качества жизни населения и социально-экономического благосостояния района. Для достижения главной стратегической цели Инвестиционной стратегии необходимо решить ряд задач.</w:t>
      </w:r>
    </w:p>
    <w:p w:rsidR="00DD2D3B" w:rsidRPr="009B15E6" w:rsidRDefault="00DD2D3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Инвестиционный климат Инсарского  муниципального района характеризуется как благоприятный. Это обусловлено, в первую очередь, активным развитием сельскохозяйственных предприятий и предприятий переработки.</w:t>
      </w:r>
    </w:p>
    <w:p w:rsidR="00DD2D3B" w:rsidRPr="009B15E6" w:rsidRDefault="00DD2D3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 xml:space="preserve"> В последние годы отмечены значительные вложения инвестиций в основной капитал в Инсарском муниципальном районе.</w:t>
      </w:r>
    </w:p>
    <w:p w:rsidR="00DD2D3B" w:rsidRPr="009B15E6" w:rsidRDefault="00DD2D3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В частности, в 2015 году инвестиции в основной капитал за счет всех источников финансирования составили в 2015 году – 76,2 млн. руб., в 2016 году – 81,8 млн.руб., в 2017 году – 87,5 млн.руб.</w:t>
      </w:r>
    </w:p>
    <w:p w:rsidR="007E212B" w:rsidRPr="009B15E6" w:rsidRDefault="007E212B" w:rsidP="00DD2D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Анализ структуры привлеченных средств показывает, что большую долю </w:t>
      </w:r>
      <w:r w:rsidR="004E2BD3" w:rsidRPr="009B15E6">
        <w:rPr>
          <w:rFonts w:ascii="Times New Roman" w:hAnsi="Times New Roman" w:cs="Times New Roman"/>
          <w:sz w:val="24"/>
          <w:szCs w:val="28"/>
        </w:rPr>
        <w:t>в общем объеме занимают собственные или заемные средства. В 2015 году удельный вес внебюджетных источников составил – 85% (64,8 млн.руб.), в 2016 – 54,2% (44,3 млн.руб.), в 2017 – 64,8% (56,7 млн.руб).</w:t>
      </w:r>
    </w:p>
    <w:p w:rsidR="004E2BD3" w:rsidRPr="009B15E6" w:rsidRDefault="004E2BD3" w:rsidP="00A959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Структура инвестиций в основной капитал свидетельствует о заинтересованности инвесторов в модернизации производства и выпуске конкурентоспособной продукции, что в перспективе должно привести к ускоренному развитию экономики района.</w:t>
      </w:r>
    </w:p>
    <w:p w:rsidR="00DD2D3B" w:rsidRPr="009B15E6" w:rsidRDefault="00DD2D3B" w:rsidP="00A959C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Реализация инвестиционных проектов за 2015-2017 годы дал прямой социальный эффект за счет создания 30 новых рабочих мест. </w:t>
      </w:r>
    </w:p>
    <w:p w:rsidR="001C71CE" w:rsidRPr="009B15E6" w:rsidRDefault="001C71CE" w:rsidP="00A959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Вектором инвестиционной политики района является </w:t>
      </w:r>
      <w:r w:rsidRPr="009B15E6">
        <w:rPr>
          <w:rFonts w:ascii="Times New Roman" w:hAnsi="Times New Roman" w:cs="Times New Roman"/>
          <w:bCs/>
          <w:iCs/>
          <w:sz w:val="24"/>
          <w:szCs w:val="28"/>
        </w:rPr>
        <w:t xml:space="preserve">повышение инвестиционной привлекательности </w:t>
      </w:r>
      <w:r w:rsidRPr="009B15E6">
        <w:rPr>
          <w:rFonts w:ascii="Times New Roman" w:hAnsi="Times New Roman" w:cs="Times New Roman"/>
          <w:sz w:val="24"/>
          <w:szCs w:val="28"/>
        </w:rPr>
        <w:t>территории. В целях привлечения потенциальных инвесторов и планомерного развития территории администрацией района совместно с администрациями поселений района разработаны и утверждены Схема территориального планирования района, Генеральные планы сельских поселений, которые выложены в открытый доступ на официальном сайте администрации. Администрацией Инсарского муниципального района также разработан инвестиционный паспорт района, определены перспективные инвестиционные проекты.</w:t>
      </w:r>
    </w:p>
    <w:p w:rsidR="00A959CC" w:rsidRPr="009B15E6" w:rsidRDefault="00A959CC" w:rsidP="00A959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Механизм поддержки инвестиционной деятельности на территории Инсарского муниципального района будет предусматривать следующие мероприятия: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актуализация и размещение в открытом доступе инвестиционного паспорта муниципального образования;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деятельности;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формирование системы информационной поддержки и популяризации предпринимательской  деятельности:</w:t>
      </w:r>
    </w:p>
    <w:p w:rsidR="00A959CC" w:rsidRPr="009B15E6" w:rsidRDefault="001C523A" w:rsidP="001C523A">
      <w:pPr>
        <w:pStyle w:val="a4"/>
        <w:tabs>
          <w:tab w:val="left" w:pos="0"/>
        </w:tabs>
        <w:spacing w:after="0" w:line="360" w:lineRule="auto"/>
        <w:ind w:left="0" w:firstLine="993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- </w:t>
      </w:r>
      <w:r w:rsidR="00A959CC" w:rsidRPr="009B15E6">
        <w:rPr>
          <w:rFonts w:ascii="Times New Roman" w:hAnsi="Times New Roman" w:cs="Times New Roman"/>
          <w:sz w:val="24"/>
          <w:szCs w:val="28"/>
        </w:rPr>
        <w:t>размещение информации в Информационном бюллетене Инсарского муниципального района,  на официальном сайте Инсарского муниципального района в разделе об инвестиционной деятельности;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 и муниципальных услуг;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реализации;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деятельности;</w:t>
      </w:r>
    </w:p>
    <w:p w:rsidR="00A959CC" w:rsidRPr="009B15E6" w:rsidRDefault="00A959CC" w:rsidP="00A959CC">
      <w:pPr>
        <w:pStyle w:val="a4"/>
        <w:numPr>
          <w:ilvl w:val="0"/>
          <w:numId w:val="1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формирование земельных участков, которые могут быть предоставлены субъектам инвестиционной и предпринимательской деятельности.</w:t>
      </w:r>
    </w:p>
    <w:p w:rsidR="00E869D2" w:rsidRPr="009B15E6" w:rsidRDefault="00E869D2" w:rsidP="007E212B">
      <w:pPr>
        <w:rPr>
          <w:rFonts w:ascii="Times New Roman" w:hAnsi="Times New Roman" w:cs="Times New Roman"/>
          <w:sz w:val="24"/>
          <w:szCs w:val="28"/>
        </w:rPr>
      </w:pPr>
    </w:p>
    <w:p w:rsidR="00A77980" w:rsidRPr="009B15E6" w:rsidRDefault="00E869D2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="00A77980" w:rsidRPr="009B15E6">
        <w:rPr>
          <w:rFonts w:ascii="Times New Roman" w:hAnsi="Times New Roman" w:cs="Times New Roman"/>
          <w:b/>
          <w:sz w:val="24"/>
          <w:szCs w:val="28"/>
        </w:rPr>
        <w:t>Развитие инфраструктуры потребительского рынка товаров, работ и услуг</w:t>
      </w:r>
    </w:p>
    <w:p w:rsidR="007D1038" w:rsidRPr="009B15E6" w:rsidRDefault="007D1038" w:rsidP="007D1038">
      <w:pPr>
        <w:pStyle w:val="3"/>
        <w:spacing w:after="0" w:line="360" w:lineRule="auto"/>
        <w:ind w:left="0" w:firstLine="709"/>
        <w:jc w:val="both"/>
        <w:rPr>
          <w:rFonts w:ascii="Times New Roman" w:hAnsi="Times New Roman"/>
          <w:spacing w:val="-2"/>
          <w:sz w:val="24"/>
          <w:szCs w:val="28"/>
          <w:lang w:val="ru-MD"/>
        </w:rPr>
      </w:pPr>
      <w:r w:rsidRPr="009B15E6">
        <w:rPr>
          <w:rFonts w:ascii="Times New Roman" w:hAnsi="Times New Roman"/>
          <w:spacing w:val="-2"/>
          <w:sz w:val="24"/>
          <w:szCs w:val="28"/>
        </w:rPr>
        <w:t>Основной задачей районной администрации  в области потребительского рынка является стабилизация, дальнейшее развитие и совершенствование отрасли торговли, общественного питания и платных услуг; наиболее полное удовлетворение потребностей населения. Укрепление и развитие предпринимательской деятельности на потребительском рынке; поддержка и развитие  социально-значимых торговых и бытовых услуг; обеспечение защиты прав потребителя на потребительском рынке</w:t>
      </w:r>
      <w:r w:rsidRPr="009B15E6">
        <w:rPr>
          <w:rFonts w:ascii="Times New Roman" w:hAnsi="Times New Roman"/>
          <w:spacing w:val="-2"/>
          <w:sz w:val="24"/>
          <w:szCs w:val="28"/>
          <w:lang w:val="ru-MD"/>
        </w:rPr>
        <w:t>.</w:t>
      </w:r>
    </w:p>
    <w:p w:rsidR="00A933DA" w:rsidRPr="009B15E6" w:rsidRDefault="00A933DA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В 2017 году открыто 17 объектов потребительского рынка. Имеется тенденция к открытию магазинов смешанного ассортимента, которые обеспечивают население товарами первой необходимости. В городе Инсар  открылись магазины федеральных торговых сетей: два магазина  АО «Тандер» (Магнит «Огнестойкий» и Магнит «Пушной»),  ООО «Альбион-2002» (магазин «Бристоль»), ООО «Лабиринт Волга» (магазин «Красное и Белое»), ИП Машошина А.В. (магазин «Фортуна»), ИП Гераськина Е.В. (магазин «Дубки»). </w:t>
      </w:r>
    </w:p>
    <w:p w:rsidR="00A933DA" w:rsidRPr="009B15E6" w:rsidRDefault="00A933DA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>Также увеличилось количество магазинов республиканских торговых сетей: Агрогруппа «Хорошее дело» и ООО ЮАНА «Павловская курочка».</w:t>
      </w:r>
    </w:p>
    <w:p w:rsidR="00A933DA" w:rsidRPr="009B15E6" w:rsidRDefault="00A933DA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Общая площадь предприятий торговли за </w:t>
      </w:r>
      <w:r w:rsidR="00401531"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2017 </w:t>
      </w:r>
      <w:r w:rsidRPr="009B15E6">
        <w:rPr>
          <w:rFonts w:ascii="Times New Roman" w:hAnsi="Times New Roman" w:cs="Times New Roman"/>
          <w:color w:val="000000"/>
          <w:sz w:val="24"/>
          <w:szCs w:val="28"/>
        </w:rPr>
        <w:t>год увеличилась на 1400 кв. м. (5687 кв.м).</w:t>
      </w:r>
    </w:p>
    <w:p w:rsidR="00401531" w:rsidRPr="009B15E6" w:rsidRDefault="00401531" w:rsidP="007D103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 xml:space="preserve">Объем оборота розничной торговли во всех каналах реализации в 2017 году увеличился по сравнению с 2016 годом на 8% и составил более 1,23 млрд.руб. Прогноз выполнен на 105,2%. В среднем на одного жителя в районе продано на сумму более 99 тыс.руб. </w:t>
      </w:r>
      <w:r w:rsidR="00E61D5D" w:rsidRPr="009B15E6">
        <w:rPr>
          <w:rFonts w:ascii="Times New Roman" w:hAnsi="Times New Roman" w:cs="Times New Roman"/>
          <w:color w:val="000000"/>
          <w:sz w:val="24"/>
          <w:szCs w:val="28"/>
        </w:rPr>
        <w:t>(6 место среди районов Республики Мордовия).</w:t>
      </w:r>
    </w:p>
    <w:p w:rsidR="003E653A" w:rsidRPr="009B15E6" w:rsidRDefault="00760A67" w:rsidP="003E653A">
      <w:pPr>
        <w:pStyle w:val="3"/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4"/>
          <w:szCs w:val="28"/>
        </w:rPr>
      </w:pPr>
      <w:r w:rsidRPr="009B15E6">
        <w:rPr>
          <w:rFonts w:ascii="Times New Roman" w:hAnsi="Times New Roman" w:cs="Times New Roman"/>
          <w:spacing w:val="-2"/>
          <w:sz w:val="24"/>
          <w:szCs w:val="28"/>
        </w:rPr>
        <w:t xml:space="preserve">Для </w:t>
      </w:r>
      <w:r w:rsidR="003E653A" w:rsidRPr="009B15E6">
        <w:rPr>
          <w:rFonts w:ascii="Times New Roman" w:hAnsi="Times New Roman" w:cs="Times New Roman"/>
          <w:spacing w:val="-2"/>
          <w:sz w:val="24"/>
          <w:szCs w:val="28"/>
        </w:rPr>
        <w:t>повышени</w:t>
      </w:r>
      <w:r w:rsidRPr="009B15E6">
        <w:rPr>
          <w:rFonts w:ascii="Times New Roman" w:hAnsi="Times New Roman" w:cs="Times New Roman"/>
          <w:spacing w:val="-2"/>
          <w:sz w:val="24"/>
          <w:szCs w:val="28"/>
        </w:rPr>
        <w:t>я</w:t>
      </w:r>
      <w:r w:rsidR="003E653A" w:rsidRPr="009B15E6">
        <w:rPr>
          <w:rFonts w:ascii="Times New Roman" w:hAnsi="Times New Roman" w:cs="Times New Roman"/>
          <w:spacing w:val="-2"/>
          <w:sz w:val="24"/>
          <w:szCs w:val="28"/>
        </w:rPr>
        <w:t xml:space="preserve"> социально-экономической эффективности потребительского рынка и сферы услуг, создани</w:t>
      </w:r>
      <w:r w:rsidRPr="009B15E6">
        <w:rPr>
          <w:rFonts w:ascii="Times New Roman" w:hAnsi="Times New Roman" w:cs="Times New Roman"/>
          <w:spacing w:val="-2"/>
          <w:sz w:val="24"/>
          <w:szCs w:val="28"/>
        </w:rPr>
        <w:t>я</w:t>
      </w:r>
      <w:r w:rsidR="003E653A" w:rsidRPr="009B15E6">
        <w:rPr>
          <w:rFonts w:ascii="Times New Roman" w:hAnsi="Times New Roman" w:cs="Times New Roman"/>
          <w:spacing w:val="-2"/>
          <w:sz w:val="24"/>
          <w:szCs w:val="28"/>
        </w:rPr>
        <w:t xml:space="preserve"> условий для наиболее полного удовлетворения спроса населения </w:t>
      </w:r>
      <w:r w:rsidRPr="009B15E6">
        <w:rPr>
          <w:rFonts w:ascii="Times New Roman" w:hAnsi="Times New Roman" w:cs="Times New Roman"/>
          <w:spacing w:val="-2"/>
          <w:sz w:val="24"/>
          <w:szCs w:val="28"/>
        </w:rPr>
        <w:t>на качественные товары и услуги предусмотрены следующие мероприятия:</w:t>
      </w:r>
    </w:p>
    <w:p w:rsidR="003E653A" w:rsidRPr="009B15E6" w:rsidRDefault="003E653A" w:rsidP="00760A67">
      <w:pPr>
        <w:pStyle w:val="3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4"/>
          <w:szCs w:val="28"/>
        </w:rPr>
      </w:pPr>
      <w:r w:rsidRPr="009B15E6">
        <w:rPr>
          <w:rFonts w:ascii="Times New Roman" w:hAnsi="Times New Roman" w:cs="Times New Roman"/>
          <w:spacing w:val="-2"/>
          <w:sz w:val="24"/>
          <w:szCs w:val="28"/>
        </w:rPr>
        <w:lastRenderedPageBreak/>
        <w:t>проведение мониторинга обеспеченности населения района площадью торговых объектов с выявлением проблемных территорий;</w:t>
      </w:r>
    </w:p>
    <w:p w:rsidR="003E653A" w:rsidRPr="009B15E6" w:rsidRDefault="003E653A" w:rsidP="00760A67">
      <w:pPr>
        <w:pStyle w:val="3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pacing w:val="-2"/>
          <w:sz w:val="24"/>
          <w:szCs w:val="28"/>
        </w:rPr>
      </w:pPr>
      <w:r w:rsidRPr="009B15E6">
        <w:rPr>
          <w:rFonts w:ascii="Times New Roman" w:hAnsi="Times New Roman" w:cs="Times New Roman"/>
          <w:spacing w:val="-2"/>
          <w:sz w:val="24"/>
          <w:szCs w:val="28"/>
        </w:rPr>
        <w:t>мониторинг развития и состояния объектов ярмарочной, нестационарной и мобильной торговли;</w:t>
      </w:r>
    </w:p>
    <w:p w:rsidR="00E61D5D" w:rsidRPr="009B15E6" w:rsidRDefault="003E653A" w:rsidP="00760A67">
      <w:pPr>
        <w:pStyle w:val="a4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>проведение мониторинга цен на основные виды продовольственных товаров в целях определения экономической доступности товаров для населения района;</w:t>
      </w:r>
    </w:p>
    <w:p w:rsidR="00760A67" w:rsidRPr="009B15E6" w:rsidRDefault="003E653A" w:rsidP="00760A67">
      <w:pPr>
        <w:pStyle w:val="a4"/>
        <w:numPr>
          <w:ilvl w:val="0"/>
          <w:numId w:val="1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color w:val="000000"/>
          <w:sz w:val="24"/>
          <w:szCs w:val="28"/>
        </w:rPr>
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 личное подсобное хозяйство, на территории района.</w:t>
      </w:r>
    </w:p>
    <w:p w:rsidR="00760A67" w:rsidRPr="009B15E6" w:rsidRDefault="00760A67" w:rsidP="00760A67">
      <w:pPr>
        <w:pStyle w:val="a4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8"/>
        </w:rPr>
      </w:pPr>
      <w:r w:rsidRPr="009B15E6">
        <w:rPr>
          <w:rFonts w:ascii="Times New Roman" w:hAnsi="Times New Roman" w:cs="Times New Roman"/>
          <w:spacing w:val="-2"/>
          <w:sz w:val="24"/>
          <w:szCs w:val="28"/>
        </w:rPr>
        <w:t>Реализация комплекса мероприятий обеспечит проведение целенаправленной государственной политики, направленной на интенсивное развитие сферы потребительского рынка и услуг, повышение качества и безопасности производимых товаров и оказываемых услуг, обеспечение доступности товаров и услуг на всей территории района.</w:t>
      </w:r>
    </w:p>
    <w:p w:rsidR="00E34E5F" w:rsidRPr="009B15E6" w:rsidRDefault="00E34E5F" w:rsidP="00760A67">
      <w:pPr>
        <w:rPr>
          <w:rFonts w:ascii="Times New Roman" w:hAnsi="Times New Roman" w:cs="Times New Roman"/>
          <w:sz w:val="24"/>
          <w:szCs w:val="28"/>
        </w:rPr>
      </w:pPr>
    </w:p>
    <w:p w:rsidR="0068417F" w:rsidRPr="009B15E6" w:rsidRDefault="00E869D2" w:rsidP="0068417F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77980" w:rsidRPr="009B15E6">
        <w:rPr>
          <w:rFonts w:ascii="Times New Roman" w:hAnsi="Times New Roman" w:cs="Times New Roman"/>
          <w:b/>
          <w:sz w:val="24"/>
          <w:szCs w:val="28"/>
        </w:rPr>
        <w:t>Развитие конкуренции</w:t>
      </w:r>
    </w:p>
    <w:p w:rsidR="0068417F" w:rsidRPr="009B15E6" w:rsidRDefault="0068417F" w:rsidP="0068417F">
      <w:pPr>
        <w:pStyle w:val="a4"/>
        <w:rPr>
          <w:rFonts w:ascii="Times New Roman" w:hAnsi="Times New Roman" w:cs="Times New Roman"/>
          <w:b/>
          <w:sz w:val="24"/>
          <w:szCs w:val="28"/>
        </w:rPr>
      </w:pPr>
    </w:p>
    <w:p w:rsidR="00E869D2" w:rsidRPr="009B15E6" w:rsidRDefault="00AD0DBD" w:rsidP="00AD0DBD">
      <w:pPr>
        <w:pStyle w:val="a4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На период до 2025 года продолжится проведение мероприятий, направленных на дальнейшее развитие конкурентной среды в Инсарском муниципальном районе:</w:t>
      </w:r>
    </w:p>
    <w:p w:rsidR="00AD0DBD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разработка (актуализация) и утверждение муниципальной «дорожной карты» по развитию конкуренции на территории муниципального образования;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содействие в формировании перечня рынков приоритетных и социально значимых рынков для Республики Мордовия;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содействие в проведении мониторингов конкурентной среды муниципального образования;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совершенствование системы осуществления закупок товаров, работ и услуг  для муниципальных нужд;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совершенствование процессов управления объектами государственной и муниципальной собственности Республики Мордовия, в том числе: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содействие в проведении мониторинга деятельности хозяйствующих субъектов, доля участия района в которых составляет 50 и более процентов (включая МУПы), предусматривающий формирование реестра указанных хозяйствующих субъектов, осуществляющих деятельность на территории района;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устранение избыточного государственного и муниципального регулирования;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развитие практики применения механизмов государственно – частного партнерства;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организация проведения обучающих 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осуществление общественного контроля за деятельностью субъектов естественных монополий на территории муниципального образования Республики Мордовия;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обеспечение снижения количества нарушений антимонопольного законодательства к 2020 году не менее чем в 2 раза по сравнению с 2017 годом;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организация мероприятий по функционированию системы антимонопольного комплекса;</w:t>
      </w:r>
    </w:p>
    <w:p w:rsidR="00EA1FC1" w:rsidRPr="009B15E6" w:rsidRDefault="00EA1FC1" w:rsidP="00EA1FC1">
      <w:pPr>
        <w:pStyle w:val="a4"/>
        <w:numPr>
          <w:ilvl w:val="0"/>
          <w:numId w:val="1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создание (обновление) раздела «</w:t>
      </w:r>
      <w:r w:rsidR="00C12E93" w:rsidRPr="009B15E6">
        <w:rPr>
          <w:rFonts w:ascii="Times New Roman" w:hAnsi="Times New Roman" w:cs="Times New Roman"/>
          <w:sz w:val="24"/>
          <w:szCs w:val="28"/>
        </w:rPr>
        <w:t>Развитие конкуренции» на сайте а</w:t>
      </w:r>
      <w:r w:rsidRPr="009B15E6">
        <w:rPr>
          <w:rFonts w:ascii="Times New Roman" w:hAnsi="Times New Roman" w:cs="Times New Roman"/>
          <w:sz w:val="24"/>
          <w:szCs w:val="28"/>
        </w:rPr>
        <w:t xml:space="preserve">дминистрации </w:t>
      </w:r>
      <w:r w:rsidR="00C12E93" w:rsidRPr="009B15E6">
        <w:rPr>
          <w:rFonts w:ascii="Times New Roman" w:hAnsi="Times New Roman" w:cs="Times New Roman"/>
          <w:sz w:val="24"/>
          <w:szCs w:val="28"/>
        </w:rPr>
        <w:t xml:space="preserve">Инсарского </w:t>
      </w:r>
      <w:r w:rsidRPr="009B15E6">
        <w:rPr>
          <w:rFonts w:ascii="Times New Roman" w:hAnsi="Times New Roman" w:cs="Times New Roman"/>
          <w:sz w:val="24"/>
          <w:szCs w:val="28"/>
        </w:rPr>
        <w:t>муниципального района в сети «Интернет» и размещение информационных и консультативных материалов по вопросам развития конкуренции.</w:t>
      </w:r>
    </w:p>
    <w:p w:rsidR="0068417F" w:rsidRPr="009B15E6" w:rsidRDefault="0068417F" w:rsidP="0068417F">
      <w:pPr>
        <w:pStyle w:val="a4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4"/>
          <w:szCs w:val="28"/>
        </w:rPr>
      </w:pPr>
    </w:p>
    <w:p w:rsidR="00A77980" w:rsidRPr="009B15E6" w:rsidRDefault="001D4DE3" w:rsidP="00E869D2">
      <w:pPr>
        <w:pStyle w:val="a4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77980" w:rsidRPr="009B15E6">
        <w:rPr>
          <w:rFonts w:ascii="Times New Roman" w:hAnsi="Times New Roman" w:cs="Times New Roman"/>
          <w:b/>
          <w:sz w:val="24"/>
          <w:szCs w:val="28"/>
        </w:rPr>
        <w:t>Стратегическое планирование</w:t>
      </w:r>
    </w:p>
    <w:p w:rsidR="00FC200C" w:rsidRPr="009B15E6" w:rsidRDefault="00FC200C" w:rsidP="001D4DE3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Стратегическое планирование на уровне муниципального образования осуществляется путем разработки и утверждения стратегии социально-экономического развития, плана мероприятий по реализации стратегии социально-экономического развития прогнозов социально-экономического развития, муниципальных программ.</w:t>
      </w:r>
    </w:p>
    <w:p w:rsidR="001D4DE3" w:rsidRPr="009B15E6" w:rsidRDefault="001D4DE3" w:rsidP="001D4DE3">
      <w:pPr>
        <w:pStyle w:val="Default"/>
        <w:spacing w:line="360" w:lineRule="auto"/>
        <w:ind w:firstLine="709"/>
        <w:jc w:val="both"/>
        <w:rPr>
          <w:szCs w:val="28"/>
        </w:rPr>
      </w:pPr>
      <w:r w:rsidRPr="009B15E6">
        <w:rPr>
          <w:szCs w:val="28"/>
        </w:rPr>
        <w:t xml:space="preserve">В рамках </w:t>
      </w:r>
      <w:r w:rsidR="00F012F3" w:rsidRPr="009B15E6">
        <w:rPr>
          <w:szCs w:val="28"/>
        </w:rPr>
        <w:t xml:space="preserve">данного подраздела </w:t>
      </w:r>
      <w:r w:rsidRPr="009B15E6">
        <w:rPr>
          <w:szCs w:val="28"/>
        </w:rPr>
        <w:t xml:space="preserve">предполагается реализация следующих основных мероприятий: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 w:rsidRPr="009B15E6">
        <w:rPr>
          <w:szCs w:val="28"/>
        </w:rPr>
        <w:t xml:space="preserve">организация и координация реализации Стратегии социально-экономического развития </w:t>
      </w:r>
      <w:r w:rsidR="00F012F3" w:rsidRPr="009B15E6">
        <w:rPr>
          <w:szCs w:val="28"/>
        </w:rPr>
        <w:t>Инсарского</w:t>
      </w:r>
      <w:r w:rsidRPr="009B15E6">
        <w:rPr>
          <w:szCs w:val="28"/>
        </w:rPr>
        <w:t xml:space="preserve"> муниципального района;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 w:rsidRPr="009B15E6">
        <w:rPr>
          <w:szCs w:val="28"/>
        </w:rPr>
        <w:t xml:space="preserve">поддержание в актуальном состоянии Стратегии социально-экономического развития </w:t>
      </w:r>
      <w:r w:rsidR="00F012F3" w:rsidRPr="009B15E6">
        <w:rPr>
          <w:szCs w:val="28"/>
        </w:rPr>
        <w:t>Инсарского</w:t>
      </w:r>
      <w:r w:rsidRPr="009B15E6">
        <w:rPr>
          <w:szCs w:val="28"/>
        </w:rPr>
        <w:t xml:space="preserve"> муниципального района и контроль ее выполнения;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 w:rsidRPr="009B15E6">
        <w:rPr>
          <w:szCs w:val="28"/>
        </w:rPr>
        <w:t xml:space="preserve">ежегодная разработка плана мероприятий администрации </w:t>
      </w:r>
      <w:r w:rsidR="00F012F3" w:rsidRPr="009B15E6">
        <w:rPr>
          <w:szCs w:val="28"/>
        </w:rPr>
        <w:t xml:space="preserve">Инсарского </w:t>
      </w:r>
      <w:r w:rsidRPr="009B15E6">
        <w:rPr>
          <w:szCs w:val="28"/>
        </w:rPr>
        <w:t>муниципального района по реализации Стратегии социально- экономического развития на очередной год и контроль его выполнения;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 xml:space="preserve">координация разработки планов мероприятий по реализации основных направлений развития отдельных видов (сфер) экономической деятельности в </w:t>
      </w:r>
      <w:r w:rsidR="00F012F3" w:rsidRPr="009B15E6">
        <w:rPr>
          <w:color w:val="auto"/>
          <w:szCs w:val="28"/>
        </w:rPr>
        <w:t>Инсарском</w:t>
      </w:r>
      <w:r w:rsidRPr="009B15E6">
        <w:rPr>
          <w:color w:val="auto"/>
          <w:szCs w:val="28"/>
        </w:rPr>
        <w:t xml:space="preserve"> муниципальном районе и контроль их выполнения;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 xml:space="preserve">организационное и консультационное обеспечение деятельности органов местного самоуправления по формированию и реализации муниципальных программ </w:t>
      </w:r>
      <w:r w:rsidR="00F012F3" w:rsidRPr="009B15E6">
        <w:rPr>
          <w:color w:val="auto"/>
          <w:szCs w:val="28"/>
        </w:rPr>
        <w:t xml:space="preserve">Инсарского </w:t>
      </w:r>
      <w:r w:rsidRPr="009B15E6">
        <w:rPr>
          <w:color w:val="auto"/>
          <w:szCs w:val="28"/>
        </w:rPr>
        <w:t xml:space="preserve">муниципального района;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lastRenderedPageBreak/>
        <w:t xml:space="preserve">методическое обеспечение программно-целевого процесса в </w:t>
      </w:r>
      <w:r w:rsidR="00F012F3" w:rsidRPr="009B15E6">
        <w:rPr>
          <w:color w:val="auto"/>
          <w:szCs w:val="28"/>
        </w:rPr>
        <w:t>Инсарском</w:t>
      </w:r>
      <w:r w:rsidRPr="009B15E6">
        <w:rPr>
          <w:color w:val="auto"/>
          <w:szCs w:val="28"/>
        </w:rPr>
        <w:t xml:space="preserve"> муниципальном районе;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 xml:space="preserve">проведение мониторинга реализации муниципальных программ на территории </w:t>
      </w:r>
      <w:r w:rsidR="00F012F3" w:rsidRPr="009B15E6">
        <w:rPr>
          <w:color w:val="auto"/>
          <w:szCs w:val="28"/>
        </w:rPr>
        <w:t>Инсарского</w:t>
      </w:r>
      <w:r w:rsidRPr="009B15E6">
        <w:rPr>
          <w:color w:val="auto"/>
          <w:szCs w:val="28"/>
        </w:rPr>
        <w:t xml:space="preserve"> муниципального района;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 xml:space="preserve">проведение мониторинга социально-экономического развития сельских поселений, входящих в состав </w:t>
      </w:r>
      <w:r w:rsidR="00F012F3" w:rsidRPr="009B15E6">
        <w:rPr>
          <w:color w:val="auto"/>
          <w:szCs w:val="28"/>
        </w:rPr>
        <w:t>Инсарского</w:t>
      </w:r>
      <w:r w:rsidRPr="009B15E6">
        <w:rPr>
          <w:color w:val="auto"/>
          <w:szCs w:val="28"/>
        </w:rPr>
        <w:t xml:space="preserve"> муниципального района;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 xml:space="preserve">подготовка информационно - аналитических материалов по вопросам социально-экономического развития </w:t>
      </w:r>
      <w:r w:rsidR="00F012F3" w:rsidRPr="009B15E6">
        <w:rPr>
          <w:color w:val="auto"/>
          <w:szCs w:val="28"/>
        </w:rPr>
        <w:t>Инсарского</w:t>
      </w:r>
      <w:r w:rsidRPr="009B15E6">
        <w:rPr>
          <w:color w:val="auto"/>
          <w:szCs w:val="28"/>
        </w:rPr>
        <w:t xml:space="preserve"> муниципального района;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 xml:space="preserve">организационно-методическое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территорий; </w:t>
      </w:r>
    </w:p>
    <w:p w:rsidR="001D4DE3" w:rsidRPr="009B15E6" w:rsidRDefault="001D4DE3" w:rsidP="007E4EBA">
      <w:pPr>
        <w:pStyle w:val="Default"/>
        <w:numPr>
          <w:ilvl w:val="0"/>
          <w:numId w:val="17"/>
        </w:numPr>
        <w:tabs>
          <w:tab w:val="left" w:pos="993"/>
        </w:tabs>
        <w:spacing w:line="360" w:lineRule="auto"/>
        <w:ind w:left="0" w:firstLine="709"/>
        <w:jc w:val="both"/>
        <w:rPr>
          <w:color w:val="auto"/>
          <w:szCs w:val="28"/>
        </w:rPr>
      </w:pPr>
      <w:r w:rsidRPr="009B15E6">
        <w:rPr>
          <w:color w:val="auto"/>
          <w:szCs w:val="28"/>
        </w:rPr>
        <w:t>организация и</w:t>
      </w:r>
      <w:r w:rsidR="0087200E" w:rsidRPr="009B15E6">
        <w:rPr>
          <w:color w:val="auto"/>
          <w:szCs w:val="28"/>
        </w:rPr>
        <w:t xml:space="preserve"> координация разработки п</w:t>
      </w:r>
      <w:r w:rsidR="007E4EBA" w:rsidRPr="009B15E6">
        <w:rPr>
          <w:color w:val="auto"/>
          <w:szCs w:val="28"/>
        </w:rPr>
        <w:t>рогноза</w:t>
      </w:r>
      <w:r w:rsidRPr="009B15E6">
        <w:rPr>
          <w:color w:val="auto"/>
          <w:szCs w:val="28"/>
        </w:rPr>
        <w:t xml:space="preserve"> социально-экономического развития </w:t>
      </w:r>
      <w:r w:rsidR="00F012F3" w:rsidRPr="009B15E6">
        <w:rPr>
          <w:color w:val="auto"/>
          <w:szCs w:val="28"/>
        </w:rPr>
        <w:t>Инсарского</w:t>
      </w:r>
      <w:r w:rsidRPr="009B15E6">
        <w:rPr>
          <w:color w:val="auto"/>
          <w:szCs w:val="28"/>
        </w:rPr>
        <w:t xml:space="preserve"> муниципального района.</w:t>
      </w:r>
    </w:p>
    <w:p w:rsidR="00A9589F" w:rsidRPr="009B15E6" w:rsidRDefault="00A9589F" w:rsidP="00A9589F">
      <w:pPr>
        <w:pStyle w:val="Default"/>
        <w:spacing w:line="360" w:lineRule="auto"/>
        <w:ind w:firstLine="709"/>
        <w:jc w:val="both"/>
        <w:rPr>
          <w:szCs w:val="28"/>
        </w:rPr>
      </w:pPr>
      <w:r w:rsidRPr="009B15E6">
        <w:rPr>
          <w:szCs w:val="28"/>
        </w:rPr>
        <w:t>Данная подраздел предусматривает одно мероприятие, предполагающее финансовое обеспечение – оплата договора администрации Инсарского муниципального района с Территориальным органом Федеральной службы государственной статистики по Республике Мордовия на оказание информационно-статистических услуг, все остальные мероприятия подпрограммы не требуют финансового обеспечения.</w:t>
      </w:r>
    </w:p>
    <w:p w:rsidR="00E869D2" w:rsidRPr="009B15E6" w:rsidRDefault="00E869D2" w:rsidP="0087200E">
      <w:pPr>
        <w:rPr>
          <w:rFonts w:ascii="Times New Roman" w:hAnsi="Times New Roman" w:cs="Times New Roman"/>
          <w:sz w:val="24"/>
          <w:szCs w:val="28"/>
        </w:rPr>
      </w:pPr>
    </w:p>
    <w:p w:rsidR="0095189B" w:rsidRPr="009B15E6" w:rsidRDefault="00A77980" w:rsidP="00B656A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Ресурсное об</w:t>
      </w:r>
      <w:r w:rsidR="0095189B" w:rsidRPr="009B15E6">
        <w:rPr>
          <w:rFonts w:ascii="Times New Roman" w:hAnsi="Times New Roman" w:cs="Times New Roman"/>
          <w:b/>
          <w:sz w:val="24"/>
          <w:szCs w:val="28"/>
        </w:rPr>
        <w:t>еспечение Программы</w:t>
      </w:r>
    </w:p>
    <w:p w:rsidR="00B656AA" w:rsidRPr="009B15E6" w:rsidRDefault="00B656AA" w:rsidP="00B656AA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Общий объем финансирования муниципальной программы составляет </w:t>
      </w:r>
      <w:r w:rsidRPr="009B15E6">
        <w:rPr>
          <w:rFonts w:ascii="Times New Roman" w:hAnsi="Times New Roman"/>
          <w:sz w:val="24"/>
          <w:szCs w:val="28"/>
        </w:rPr>
        <w:t xml:space="preserve"> 31</w:t>
      </w:r>
      <w:r w:rsidR="00C40B8D" w:rsidRPr="009B15E6">
        <w:rPr>
          <w:rFonts w:ascii="Times New Roman" w:hAnsi="Times New Roman"/>
          <w:sz w:val="24"/>
          <w:szCs w:val="28"/>
        </w:rPr>
        <w:t>892,9</w:t>
      </w:r>
      <w:r w:rsidRPr="009B15E6">
        <w:rPr>
          <w:rFonts w:ascii="Times New Roman" w:hAnsi="Times New Roman"/>
          <w:sz w:val="24"/>
          <w:szCs w:val="28"/>
        </w:rPr>
        <w:t xml:space="preserve">   </w:t>
      </w:r>
      <w:r w:rsidRPr="009B15E6">
        <w:rPr>
          <w:rFonts w:ascii="Times New Roman" w:eastAsia="Calibri" w:hAnsi="Times New Roman" w:cs="Times New Roman"/>
          <w:sz w:val="24"/>
          <w:szCs w:val="28"/>
        </w:rPr>
        <w:t>тыс. рублей, в том числе по годам и источникам финансирования:</w:t>
      </w:r>
    </w:p>
    <w:p w:rsidR="00B656AA" w:rsidRPr="009B15E6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2019 год – </w:t>
      </w:r>
      <w:r w:rsidRPr="009B15E6">
        <w:rPr>
          <w:rFonts w:ascii="Times New Roman" w:hAnsi="Times New Roman"/>
          <w:sz w:val="24"/>
          <w:szCs w:val="28"/>
        </w:rPr>
        <w:t xml:space="preserve">13469,5 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Pr="009B15E6">
        <w:rPr>
          <w:rFonts w:ascii="Times New Roman" w:hAnsi="Times New Roman"/>
          <w:sz w:val="24"/>
          <w:szCs w:val="28"/>
        </w:rPr>
        <w:t>рублей в том числе:</w:t>
      </w:r>
    </w:p>
    <w:p w:rsidR="00B656AA" w:rsidRPr="009B15E6" w:rsidRDefault="00B656AA" w:rsidP="00B656AA">
      <w:pPr>
        <w:pStyle w:val="a4"/>
        <w:numPr>
          <w:ilvl w:val="0"/>
          <w:numId w:val="28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>местный бюджет – 59,5 тыс.руб.;</w:t>
      </w:r>
    </w:p>
    <w:p w:rsidR="00B656AA" w:rsidRPr="009B15E6" w:rsidRDefault="00B656AA" w:rsidP="00B656AA">
      <w:pPr>
        <w:pStyle w:val="a4"/>
        <w:numPr>
          <w:ilvl w:val="0"/>
          <w:numId w:val="28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внебюджетные источники – 13410,0 тыс.руб. </w:t>
      </w:r>
    </w:p>
    <w:p w:rsidR="00B656AA" w:rsidRPr="009B15E6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t>2020 год – 30</w:t>
      </w:r>
      <w:r w:rsidR="00C40B8D" w:rsidRPr="009B15E6">
        <w:rPr>
          <w:rFonts w:ascii="Times New Roman" w:hAnsi="Times New Roman"/>
          <w:sz w:val="24"/>
          <w:szCs w:val="28"/>
        </w:rPr>
        <w:t>68,4</w:t>
      </w:r>
      <w:r w:rsidRPr="009B15E6">
        <w:rPr>
          <w:rFonts w:ascii="Times New Roman" w:hAnsi="Times New Roman"/>
          <w:sz w:val="24"/>
          <w:szCs w:val="28"/>
        </w:rPr>
        <w:t xml:space="preserve"> 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Pr="009B15E6">
        <w:rPr>
          <w:rFonts w:ascii="Times New Roman" w:hAnsi="Times New Roman"/>
          <w:sz w:val="24"/>
          <w:szCs w:val="28"/>
        </w:rPr>
        <w:t>рублей в том числе:</w:t>
      </w:r>
    </w:p>
    <w:p w:rsidR="00B656AA" w:rsidRPr="009B15E6" w:rsidRDefault="00B656AA" w:rsidP="00B656AA">
      <w:pPr>
        <w:pStyle w:val="a4"/>
        <w:numPr>
          <w:ilvl w:val="0"/>
          <w:numId w:val="29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местный бюджет – </w:t>
      </w:r>
      <w:r w:rsidR="00C40B8D" w:rsidRPr="009B15E6">
        <w:rPr>
          <w:rFonts w:ascii="Times New Roman" w:hAnsi="Times New Roman"/>
          <w:i/>
          <w:sz w:val="24"/>
          <w:szCs w:val="28"/>
        </w:rPr>
        <w:t>58,4</w:t>
      </w:r>
      <w:r w:rsidRPr="009B15E6">
        <w:rPr>
          <w:rFonts w:ascii="Times New Roman" w:hAnsi="Times New Roman"/>
          <w:i/>
          <w:sz w:val="24"/>
          <w:szCs w:val="28"/>
        </w:rPr>
        <w:t xml:space="preserve"> тыс.руб.;</w:t>
      </w:r>
    </w:p>
    <w:p w:rsidR="00B656AA" w:rsidRPr="009B15E6" w:rsidRDefault="00B656AA" w:rsidP="00B656AA">
      <w:pPr>
        <w:pStyle w:val="a4"/>
        <w:numPr>
          <w:ilvl w:val="0"/>
          <w:numId w:val="29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внебюджетные источники – 3010,0 тыс.руб. </w:t>
      </w:r>
    </w:p>
    <w:p w:rsidR="00B656AA" w:rsidRPr="009B15E6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2021 год – 30</w:t>
      </w:r>
      <w:r w:rsidR="00C40B8D" w:rsidRPr="009B15E6">
        <w:rPr>
          <w:rFonts w:ascii="Times New Roman" w:hAnsi="Times New Roman" w:cs="Times New Roman"/>
          <w:sz w:val="24"/>
          <w:szCs w:val="28"/>
        </w:rPr>
        <w:t>69</w:t>
      </w:r>
      <w:r w:rsidRPr="009B15E6">
        <w:rPr>
          <w:rFonts w:ascii="Times New Roman" w:hAnsi="Times New Roman" w:cs="Times New Roman"/>
          <w:sz w:val="24"/>
          <w:szCs w:val="28"/>
        </w:rPr>
        <w:t xml:space="preserve">,0 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Pr="009B15E6">
        <w:rPr>
          <w:rFonts w:ascii="Times New Roman" w:hAnsi="Times New Roman"/>
          <w:sz w:val="24"/>
          <w:szCs w:val="28"/>
        </w:rPr>
        <w:t xml:space="preserve">рублей в том числе: </w:t>
      </w:r>
    </w:p>
    <w:p w:rsidR="00B656AA" w:rsidRPr="009B15E6" w:rsidRDefault="00B656AA" w:rsidP="00B656AA">
      <w:pPr>
        <w:pStyle w:val="a4"/>
        <w:numPr>
          <w:ilvl w:val="0"/>
          <w:numId w:val="30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местный бюджет – </w:t>
      </w:r>
      <w:r w:rsidR="00C40B8D" w:rsidRPr="009B15E6">
        <w:rPr>
          <w:rFonts w:ascii="Times New Roman" w:hAnsi="Times New Roman"/>
          <w:i/>
          <w:sz w:val="24"/>
          <w:szCs w:val="28"/>
        </w:rPr>
        <w:t>59</w:t>
      </w:r>
      <w:r w:rsidRPr="009B15E6">
        <w:rPr>
          <w:rFonts w:ascii="Times New Roman" w:hAnsi="Times New Roman"/>
          <w:i/>
          <w:sz w:val="24"/>
          <w:szCs w:val="28"/>
        </w:rPr>
        <w:t>,0 тыс.руб.;</w:t>
      </w:r>
    </w:p>
    <w:p w:rsidR="00B656AA" w:rsidRPr="009B15E6" w:rsidRDefault="00B656AA" w:rsidP="00B656AA">
      <w:pPr>
        <w:pStyle w:val="a4"/>
        <w:numPr>
          <w:ilvl w:val="0"/>
          <w:numId w:val="30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внебюджетные источники – 3010,0 тыс.руб. </w:t>
      </w:r>
    </w:p>
    <w:p w:rsidR="00B656AA" w:rsidRPr="009B15E6" w:rsidRDefault="00B656AA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lastRenderedPageBreak/>
        <w:t>2022 год – 307</w:t>
      </w:r>
      <w:r w:rsidR="00C40B8D" w:rsidRPr="009B15E6">
        <w:rPr>
          <w:rFonts w:ascii="Times New Roman" w:hAnsi="Times New Roman"/>
          <w:sz w:val="24"/>
          <w:szCs w:val="28"/>
        </w:rPr>
        <w:t>0</w:t>
      </w:r>
      <w:r w:rsidRPr="009B15E6">
        <w:rPr>
          <w:rFonts w:ascii="Times New Roman" w:hAnsi="Times New Roman"/>
          <w:sz w:val="24"/>
          <w:szCs w:val="28"/>
        </w:rPr>
        <w:t xml:space="preserve">,0 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Pr="009B15E6">
        <w:rPr>
          <w:rFonts w:ascii="Times New Roman" w:hAnsi="Times New Roman"/>
          <w:sz w:val="24"/>
          <w:szCs w:val="28"/>
        </w:rPr>
        <w:t xml:space="preserve">рублей в том числе: </w:t>
      </w:r>
    </w:p>
    <w:p w:rsidR="00B656AA" w:rsidRPr="009B15E6" w:rsidRDefault="00C40B8D" w:rsidP="00B656AA">
      <w:pPr>
        <w:pStyle w:val="a4"/>
        <w:numPr>
          <w:ilvl w:val="0"/>
          <w:numId w:val="31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>местный бюджет – 60</w:t>
      </w:r>
      <w:r w:rsidR="00B656AA" w:rsidRPr="009B15E6">
        <w:rPr>
          <w:rFonts w:ascii="Times New Roman" w:hAnsi="Times New Roman"/>
          <w:i/>
          <w:sz w:val="24"/>
          <w:szCs w:val="28"/>
        </w:rPr>
        <w:t>,0 тыс.руб.;</w:t>
      </w:r>
    </w:p>
    <w:p w:rsidR="00B656AA" w:rsidRPr="009B15E6" w:rsidRDefault="00B656AA" w:rsidP="00B656AA">
      <w:pPr>
        <w:pStyle w:val="a4"/>
        <w:numPr>
          <w:ilvl w:val="0"/>
          <w:numId w:val="31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внебюджетные источники – 3010,0 тыс.руб. </w:t>
      </w:r>
    </w:p>
    <w:p w:rsidR="00B656AA" w:rsidRPr="009B15E6" w:rsidRDefault="00C40B8D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t>2023 год – 3071,0</w:t>
      </w:r>
      <w:r w:rsidR="00B656AA" w:rsidRPr="009B15E6">
        <w:rPr>
          <w:rFonts w:ascii="Times New Roman" w:hAnsi="Times New Roman"/>
          <w:sz w:val="24"/>
          <w:szCs w:val="28"/>
        </w:rPr>
        <w:t xml:space="preserve"> </w:t>
      </w:r>
      <w:r w:rsidR="00B656AA"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="00B656AA" w:rsidRPr="009B15E6">
        <w:rPr>
          <w:rFonts w:ascii="Times New Roman" w:hAnsi="Times New Roman"/>
          <w:sz w:val="24"/>
          <w:szCs w:val="28"/>
        </w:rPr>
        <w:t xml:space="preserve">рублей в том числе: </w:t>
      </w:r>
    </w:p>
    <w:p w:rsidR="00B656AA" w:rsidRPr="009B15E6" w:rsidRDefault="00B656AA" w:rsidP="00B656AA">
      <w:pPr>
        <w:pStyle w:val="a4"/>
        <w:numPr>
          <w:ilvl w:val="0"/>
          <w:numId w:val="32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местный бюджет – </w:t>
      </w:r>
      <w:r w:rsidR="00C40B8D" w:rsidRPr="009B15E6">
        <w:rPr>
          <w:rFonts w:ascii="Times New Roman" w:hAnsi="Times New Roman"/>
          <w:i/>
          <w:sz w:val="24"/>
          <w:szCs w:val="28"/>
        </w:rPr>
        <w:t>61,0</w:t>
      </w:r>
      <w:r w:rsidRPr="009B15E6">
        <w:rPr>
          <w:rFonts w:ascii="Times New Roman" w:hAnsi="Times New Roman"/>
          <w:i/>
          <w:sz w:val="24"/>
          <w:szCs w:val="28"/>
        </w:rPr>
        <w:t xml:space="preserve"> тыс.руб.;</w:t>
      </w:r>
    </w:p>
    <w:p w:rsidR="00B656AA" w:rsidRPr="009B15E6" w:rsidRDefault="00B656AA" w:rsidP="00B656AA">
      <w:pPr>
        <w:pStyle w:val="a4"/>
        <w:numPr>
          <w:ilvl w:val="0"/>
          <w:numId w:val="32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внебюджетные источники – 3010,0 тыс.руб. </w:t>
      </w:r>
    </w:p>
    <w:p w:rsidR="00B656AA" w:rsidRPr="009B15E6" w:rsidRDefault="00C40B8D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t>2024 год – 3072,0</w:t>
      </w:r>
      <w:r w:rsidR="00B656AA" w:rsidRPr="009B15E6">
        <w:rPr>
          <w:rFonts w:ascii="Times New Roman" w:hAnsi="Times New Roman"/>
          <w:sz w:val="24"/>
          <w:szCs w:val="28"/>
        </w:rPr>
        <w:t xml:space="preserve"> </w:t>
      </w:r>
      <w:r w:rsidR="00B656AA"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="00B656AA" w:rsidRPr="009B15E6">
        <w:rPr>
          <w:rFonts w:ascii="Times New Roman" w:hAnsi="Times New Roman"/>
          <w:sz w:val="24"/>
          <w:szCs w:val="28"/>
        </w:rPr>
        <w:t xml:space="preserve">рублей в том числе: </w:t>
      </w:r>
    </w:p>
    <w:p w:rsidR="00B656AA" w:rsidRPr="009B15E6" w:rsidRDefault="00B656AA" w:rsidP="00B656AA">
      <w:pPr>
        <w:pStyle w:val="a4"/>
        <w:numPr>
          <w:ilvl w:val="0"/>
          <w:numId w:val="33"/>
        </w:numPr>
        <w:tabs>
          <w:tab w:val="left" w:pos="8100"/>
        </w:tabs>
        <w:spacing w:line="360" w:lineRule="auto"/>
        <w:ind w:left="317" w:hanging="317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>местный бюджет – 6</w:t>
      </w:r>
      <w:r w:rsidR="00C40B8D" w:rsidRPr="009B15E6">
        <w:rPr>
          <w:rFonts w:ascii="Times New Roman" w:hAnsi="Times New Roman"/>
          <w:i/>
          <w:sz w:val="24"/>
          <w:szCs w:val="28"/>
        </w:rPr>
        <w:t>2,0</w:t>
      </w:r>
      <w:r w:rsidRPr="009B15E6">
        <w:rPr>
          <w:rFonts w:ascii="Times New Roman" w:hAnsi="Times New Roman"/>
          <w:i/>
          <w:sz w:val="24"/>
          <w:szCs w:val="28"/>
        </w:rPr>
        <w:t xml:space="preserve"> тыс.руб.;</w:t>
      </w:r>
    </w:p>
    <w:p w:rsidR="00B656AA" w:rsidRPr="009B15E6" w:rsidRDefault="00B656AA" w:rsidP="00B656AA">
      <w:pPr>
        <w:pStyle w:val="a4"/>
        <w:numPr>
          <w:ilvl w:val="0"/>
          <w:numId w:val="33"/>
        </w:numPr>
        <w:tabs>
          <w:tab w:val="left" w:pos="8100"/>
        </w:tabs>
        <w:spacing w:line="360" w:lineRule="auto"/>
        <w:ind w:left="317" w:hanging="317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внебюджетные источники – 3010,0 тыс.руб. </w:t>
      </w:r>
    </w:p>
    <w:p w:rsidR="00B656AA" w:rsidRPr="009B15E6" w:rsidRDefault="00C40B8D" w:rsidP="00B656AA">
      <w:pPr>
        <w:tabs>
          <w:tab w:val="left" w:pos="8100"/>
        </w:tabs>
        <w:spacing w:line="360" w:lineRule="auto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t>2025 год – 3073,0</w:t>
      </w:r>
      <w:r w:rsidR="00B656AA" w:rsidRPr="009B15E6">
        <w:rPr>
          <w:rFonts w:ascii="Times New Roman" w:hAnsi="Times New Roman"/>
          <w:sz w:val="24"/>
          <w:szCs w:val="28"/>
        </w:rPr>
        <w:t xml:space="preserve"> </w:t>
      </w:r>
      <w:r w:rsidR="00B656AA" w:rsidRPr="009B15E6">
        <w:rPr>
          <w:rFonts w:ascii="Times New Roman" w:eastAsia="Calibri" w:hAnsi="Times New Roman" w:cs="Times New Roman"/>
          <w:sz w:val="24"/>
          <w:szCs w:val="28"/>
        </w:rPr>
        <w:t xml:space="preserve">тыс. </w:t>
      </w:r>
      <w:r w:rsidR="00B656AA" w:rsidRPr="009B15E6">
        <w:rPr>
          <w:rFonts w:ascii="Times New Roman" w:hAnsi="Times New Roman"/>
          <w:sz w:val="24"/>
          <w:szCs w:val="28"/>
        </w:rPr>
        <w:t xml:space="preserve">рублей в том числе: </w:t>
      </w:r>
    </w:p>
    <w:p w:rsidR="00B656AA" w:rsidRPr="009B15E6" w:rsidRDefault="00B656AA" w:rsidP="00B656AA">
      <w:pPr>
        <w:pStyle w:val="a4"/>
        <w:numPr>
          <w:ilvl w:val="0"/>
          <w:numId w:val="34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местный бюджет – </w:t>
      </w:r>
      <w:r w:rsidR="00C40B8D" w:rsidRPr="009B15E6">
        <w:rPr>
          <w:rFonts w:ascii="Times New Roman" w:hAnsi="Times New Roman"/>
          <w:i/>
          <w:sz w:val="24"/>
          <w:szCs w:val="28"/>
        </w:rPr>
        <w:t>63,0</w:t>
      </w:r>
      <w:r w:rsidRPr="009B15E6">
        <w:rPr>
          <w:rFonts w:ascii="Times New Roman" w:hAnsi="Times New Roman"/>
          <w:i/>
          <w:sz w:val="24"/>
          <w:szCs w:val="28"/>
        </w:rPr>
        <w:t xml:space="preserve"> тыс.руб.;</w:t>
      </w:r>
    </w:p>
    <w:p w:rsidR="00B656AA" w:rsidRPr="009B15E6" w:rsidRDefault="00B656AA" w:rsidP="00B656AA">
      <w:pPr>
        <w:pStyle w:val="a4"/>
        <w:numPr>
          <w:ilvl w:val="0"/>
          <w:numId w:val="34"/>
        </w:numPr>
        <w:tabs>
          <w:tab w:val="left" w:pos="8100"/>
        </w:tabs>
        <w:spacing w:line="360" w:lineRule="auto"/>
        <w:ind w:left="317" w:hanging="283"/>
        <w:jc w:val="both"/>
        <w:rPr>
          <w:rFonts w:ascii="Times New Roman" w:hAnsi="Times New Roman"/>
          <w:i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>внебюджетные источники – 3010,0 тыс.руб.</w:t>
      </w:r>
    </w:p>
    <w:p w:rsidR="0087200E" w:rsidRPr="009B15E6" w:rsidRDefault="00B656AA" w:rsidP="00B656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i/>
          <w:sz w:val="24"/>
          <w:szCs w:val="28"/>
        </w:rPr>
        <w:t xml:space="preserve"> </w:t>
      </w:r>
      <w:r w:rsidR="0087200E" w:rsidRPr="009B15E6">
        <w:rPr>
          <w:rFonts w:ascii="Times New Roman" w:hAnsi="Times New Roman"/>
          <w:sz w:val="24"/>
          <w:szCs w:val="28"/>
        </w:rPr>
        <w:t xml:space="preserve">Объем финансирования Программы определяется ежегодно при формировании бюджета Инсарского муниципального района. </w:t>
      </w:r>
    </w:p>
    <w:p w:rsidR="0087200E" w:rsidRPr="009B15E6" w:rsidRDefault="0087200E" w:rsidP="00B656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9B15E6">
        <w:rPr>
          <w:rFonts w:ascii="Times New Roman" w:hAnsi="Times New Roman"/>
          <w:sz w:val="24"/>
          <w:szCs w:val="28"/>
        </w:rPr>
        <w:t>По результатам ежегодной оценки эффективности и результативности реализации Программы возможно перераспределение объемов средств, предусмотренных на реализацию по направлениям, отдельным мероприятиям и по годам.</w:t>
      </w:r>
    </w:p>
    <w:p w:rsidR="00E869D2" w:rsidRPr="009B15E6" w:rsidRDefault="00E869D2" w:rsidP="0095189B">
      <w:pPr>
        <w:rPr>
          <w:rFonts w:ascii="Times New Roman" w:hAnsi="Times New Roman" w:cs="Times New Roman"/>
          <w:sz w:val="24"/>
          <w:szCs w:val="28"/>
        </w:rPr>
      </w:pPr>
    </w:p>
    <w:p w:rsidR="001C523A" w:rsidRPr="009B15E6" w:rsidRDefault="001C523A" w:rsidP="0095189B">
      <w:pPr>
        <w:rPr>
          <w:rFonts w:ascii="Times New Roman" w:hAnsi="Times New Roman" w:cs="Times New Roman"/>
          <w:sz w:val="24"/>
          <w:szCs w:val="28"/>
        </w:rPr>
      </w:pPr>
    </w:p>
    <w:p w:rsidR="001C523A" w:rsidRPr="009B15E6" w:rsidRDefault="001C523A" w:rsidP="0095189B">
      <w:pPr>
        <w:rPr>
          <w:rFonts w:ascii="Times New Roman" w:hAnsi="Times New Roman" w:cs="Times New Roman"/>
          <w:sz w:val="24"/>
          <w:szCs w:val="28"/>
        </w:rPr>
      </w:pPr>
    </w:p>
    <w:p w:rsidR="0095189B" w:rsidRPr="009B15E6" w:rsidRDefault="00A77980" w:rsidP="0095189B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Анализ рисков реализации Программы и описание мер по управлению рисками с целью минимизации их влияния на достижение целей Программы</w:t>
      </w:r>
    </w:p>
    <w:p w:rsidR="00E05E2B" w:rsidRPr="009B15E6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На эффективность реализации муниципальной программы могут ока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зать влияние внутренние и внешние риски, способные повлиять на ход вы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полнения основных мероприятий.</w:t>
      </w:r>
    </w:p>
    <w:p w:rsidR="00E05E2B" w:rsidRPr="009B15E6" w:rsidRDefault="00E05E2B" w:rsidP="0055684D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К внутренним рискам относятся:</w:t>
      </w:r>
    </w:p>
    <w:p w:rsidR="00E05E2B" w:rsidRPr="009B15E6" w:rsidRDefault="00E05E2B" w:rsidP="0055684D">
      <w:pPr>
        <w:numPr>
          <w:ilvl w:val="0"/>
          <w:numId w:val="18"/>
        </w:numPr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несоблюдение сроков реализации программы;</w:t>
      </w:r>
    </w:p>
    <w:p w:rsidR="00E05E2B" w:rsidRPr="009B15E6" w:rsidRDefault="00E05E2B" w:rsidP="0055684D">
      <w:pPr>
        <w:numPr>
          <w:ilvl w:val="0"/>
          <w:numId w:val="18"/>
        </w:numPr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неэффективное расходование денежных средств;</w:t>
      </w:r>
    </w:p>
    <w:p w:rsidR="00E05E2B" w:rsidRPr="009B15E6" w:rsidRDefault="00E05E2B" w:rsidP="0055684D">
      <w:pPr>
        <w:numPr>
          <w:ilvl w:val="0"/>
          <w:numId w:val="18"/>
        </w:numPr>
        <w:tabs>
          <w:tab w:val="left" w:pos="926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не освоение выделенных денежных средств.</w:t>
      </w:r>
    </w:p>
    <w:p w:rsidR="009241C5" w:rsidRPr="009B15E6" w:rsidRDefault="00E05E2B" w:rsidP="0055684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Их реализация может привести к не достижению целевых значений показателей и ожидаемых результатов муниципальной программы. Однако, ответственный исполнитель может </w:t>
      </w:r>
      <w:r w:rsidRPr="009B15E6">
        <w:rPr>
          <w:rFonts w:ascii="Times New Roman" w:eastAsia="Calibri" w:hAnsi="Times New Roman" w:cs="Times New Roman"/>
          <w:sz w:val="24"/>
          <w:szCs w:val="28"/>
        </w:rPr>
        <w:lastRenderedPageBreak/>
        <w:t xml:space="preserve">управлять этими рисками, минимизируя возможные отклонения в выполнении программных мероприятий и исключая негативные последствия, что позволит осуществить рациональное управление реализацией программы. Меры по управлению этими рисками приведены </w:t>
      </w:r>
      <w:r w:rsidR="00E34E5F" w:rsidRPr="009B15E6">
        <w:rPr>
          <w:rFonts w:ascii="Times New Roman" w:hAnsi="Times New Roman" w:cs="Times New Roman"/>
          <w:sz w:val="24"/>
          <w:szCs w:val="28"/>
        </w:rPr>
        <w:t>в Т</w:t>
      </w:r>
      <w:r w:rsidR="0055684D" w:rsidRPr="009B15E6">
        <w:rPr>
          <w:rFonts w:ascii="Times New Roman" w:hAnsi="Times New Roman" w:cs="Times New Roman"/>
          <w:sz w:val="24"/>
          <w:szCs w:val="28"/>
        </w:rPr>
        <w:t>аблице</w:t>
      </w:r>
      <w:r w:rsidR="0068417F" w:rsidRPr="009B15E6">
        <w:rPr>
          <w:rFonts w:ascii="Times New Roman" w:hAnsi="Times New Roman" w:cs="Times New Roman"/>
          <w:sz w:val="24"/>
          <w:szCs w:val="28"/>
        </w:rPr>
        <w:t xml:space="preserve"> 8</w:t>
      </w:r>
      <w:r w:rsidR="009241C5" w:rsidRPr="009B15E6">
        <w:rPr>
          <w:rFonts w:ascii="Times New Roman" w:hAnsi="Times New Roman" w:cs="Times New Roman"/>
          <w:sz w:val="24"/>
          <w:szCs w:val="28"/>
        </w:rPr>
        <w:t>.</w:t>
      </w:r>
    </w:p>
    <w:p w:rsidR="00E05E2B" w:rsidRPr="009B15E6" w:rsidRDefault="0055684D" w:rsidP="0055684D">
      <w:pPr>
        <w:spacing w:after="0" w:line="360" w:lineRule="auto"/>
        <w:jc w:val="right"/>
        <w:rPr>
          <w:rFonts w:ascii="Times New Roman" w:eastAsia="Calibri" w:hAnsi="Times New Roman" w:cs="Times New Roman"/>
          <w:spacing w:val="-10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Таблица</w:t>
      </w:r>
      <w:r w:rsidR="0068417F" w:rsidRPr="009B15E6">
        <w:rPr>
          <w:rFonts w:ascii="Times New Roman" w:hAnsi="Times New Roman" w:cs="Times New Roman"/>
          <w:sz w:val="24"/>
          <w:szCs w:val="28"/>
        </w:rPr>
        <w:t xml:space="preserve"> 8</w:t>
      </w:r>
      <w:r w:rsidRPr="009B15E6">
        <w:rPr>
          <w:rFonts w:ascii="Times New Roman" w:hAnsi="Times New Roman" w:cs="Times New Roman"/>
          <w:sz w:val="24"/>
          <w:szCs w:val="28"/>
        </w:rPr>
        <w:t xml:space="preserve"> </w:t>
      </w:r>
    </w:p>
    <w:p w:rsidR="00E05E2B" w:rsidRPr="009B15E6" w:rsidRDefault="00E05E2B" w:rsidP="0055684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/>
          <w:bCs/>
          <w:sz w:val="24"/>
          <w:szCs w:val="28"/>
        </w:rPr>
        <w:t>Риски реализации муниципальной программы</w:t>
      </w:r>
    </w:p>
    <w:p w:rsidR="00E05E2B" w:rsidRPr="009B15E6" w:rsidRDefault="00E05E2B" w:rsidP="0055684D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8"/>
        </w:rPr>
      </w:pPr>
      <w:r w:rsidRPr="009B15E6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и меры управления рисками</w:t>
      </w:r>
    </w:p>
    <w:p w:rsidR="00E05E2B" w:rsidRPr="009B15E6" w:rsidRDefault="00E05E2B" w:rsidP="0055684D">
      <w:pPr>
        <w:spacing w:after="0" w:line="360" w:lineRule="auto"/>
        <w:rPr>
          <w:rFonts w:ascii="Times New Roman" w:eastAsia="Calibri" w:hAnsi="Times New Roman" w:cs="Times New Roman"/>
          <w:sz w:val="24"/>
          <w:szCs w:val="28"/>
        </w:rPr>
      </w:pPr>
    </w:p>
    <w:tbl>
      <w:tblPr>
        <w:tblW w:w="9214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00"/>
        <w:gridCol w:w="4414"/>
      </w:tblGrid>
      <w:tr w:rsidR="00E05E2B" w:rsidRPr="009B15E6" w:rsidTr="00E34E5F">
        <w:trPr>
          <w:jc w:val="center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55684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Вид риска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55684D">
            <w:pPr>
              <w:spacing w:after="0" w:line="360" w:lineRule="auto"/>
              <w:ind w:left="-20"/>
              <w:jc w:val="center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Меры по управлению рисками</w:t>
            </w:r>
          </w:p>
        </w:tc>
      </w:tr>
      <w:tr w:rsidR="00E05E2B" w:rsidRPr="009B15E6" w:rsidTr="00E34E5F">
        <w:trPr>
          <w:jc w:val="center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Отсутствие финансирования либо финансирование в недостаточном объеме мероприятий 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рограммы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Определение приоритетных направлений реализации </w:t>
            </w:r>
            <w:r w:rsidR="00FB2E14"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рограммы, оперативное внесение соответствующих корректировок в </w:t>
            </w:r>
            <w:r w:rsidR="00FB2E14"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рограмму</w:t>
            </w:r>
          </w:p>
          <w:p w:rsidR="009241C5" w:rsidRPr="009B15E6" w:rsidRDefault="009241C5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E05E2B" w:rsidRPr="009B15E6" w:rsidTr="00E34E5F">
        <w:trPr>
          <w:jc w:val="center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Организационные риски, связанные с ошибками управления реализацией 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рограммы, неготовностью организационной инфраструктуры к решению задач, поставленных 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рограммой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Организационно-методическая поддержка </w:t>
            </w:r>
            <w:r w:rsidR="0055684D" w:rsidRPr="009B15E6">
              <w:rPr>
                <w:rFonts w:ascii="Times New Roman" w:hAnsi="Times New Roman"/>
                <w:sz w:val="24"/>
                <w:szCs w:val="28"/>
              </w:rPr>
              <w:t>ответственного исполнителя Программы, должностных лиц, ответственных за выполнение мероприятий по реализации Программы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  <w:p w:rsidR="009241C5" w:rsidRPr="009B15E6" w:rsidRDefault="009241C5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E05E2B" w:rsidRPr="009B15E6" w:rsidTr="00E34E5F">
        <w:trPr>
          <w:trHeight w:val="2076"/>
          <w:jc w:val="center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ind w:left="10" w:hanging="10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Возможное изменение федерального и республиканского законодательства</w:t>
            </w: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Оперативное внесение изменений в действующие правовые акты и (или) принятие новых правовых актов Инсарского муниципального района, касающихся сферы действия данной 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рограммы</w:t>
            </w:r>
          </w:p>
          <w:p w:rsidR="009241C5" w:rsidRPr="009B15E6" w:rsidRDefault="009241C5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</w:tr>
      <w:tr w:rsidR="00E05E2B" w:rsidRPr="009B15E6" w:rsidTr="00E34E5F">
        <w:trPr>
          <w:jc w:val="center"/>
        </w:trPr>
        <w:tc>
          <w:tcPr>
            <w:tcW w:w="4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ind w:left="10" w:hanging="10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Возникновение социально-экономической напряженности в муниципальном образовании из-за неполной или недостоверной информации о реализуемых мероприятиях, субъективные факторы в социальной и экономической сферах (изменение числа исполните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>лей и участников 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рограммы, изменение демографической ситуации, уровня жизни населения района)</w:t>
            </w:r>
          </w:p>
          <w:p w:rsidR="009241C5" w:rsidRPr="009B15E6" w:rsidRDefault="009241C5" w:rsidP="009241C5">
            <w:pPr>
              <w:spacing w:after="0" w:line="240" w:lineRule="auto"/>
              <w:ind w:left="10" w:hanging="10"/>
              <w:rPr>
                <w:rFonts w:ascii="Times New Roman" w:eastAsia="Calibri" w:hAnsi="Times New Roman" w:cs="Times New Roman"/>
                <w:sz w:val="24"/>
                <w:szCs w:val="28"/>
              </w:rPr>
            </w:pPr>
          </w:p>
        </w:tc>
        <w:tc>
          <w:tcPr>
            <w:tcW w:w="4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5E2B" w:rsidRPr="009B15E6" w:rsidRDefault="00E05E2B" w:rsidP="009241C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</w:rPr>
            </w:pP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Открытость и прозрачность планов мероприятий и практических действий, инфор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softHyphen/>
              <w:t xml:space="preserve">мационное сопровождение </w:t>
            </w:r>
            <w:r w:rsidR="0055684D" w:rsidRPr="009B15E6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r w:rsidRPr="009B15E6">
              <w:rPr>
                <w:rFonts w:ascii="Times New Roman" w:eastAsia="Calibri" w:hAnsi="Times New Roman" w:cs="Times New Roman"/>
                <w:sz w:val="24"/>
                <w:szCs w:val="28"/>
              </w:rPr>
              <w:t>рограммы</w:t>
            </w:r>
          </w:p>
        </w:tc>
      </w:tr>
    </w:tbl>
    <w:p w:rsidR="00E05E2B" w:rsidRPr="009B15E6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E05E2B" w:rsidRPr="009B15E6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В целях минимизации указанных рисков в процессе реализации </w:t>
      </w:r>
      <w:r w:rsidR="0055684D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рограммы предусматривается создание эффективной системы управления на основе четкого распределения функций, полномочий и ответственности исполнителей </w:t>
      </w:r>
      <w:r w:rsidR="0055684D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>рограммы, применения технологии решения актуальных проблем в социальной и экономической сферах Инсарского муниципального района.</w:t>
      </w:r>
    </w:p>
    <w:p w:rsidR="00E05E2B" w:rsidRPr="009B15E6" w:rsidRDefault="00E05E2B" w:rsidP="0055684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Внешние риски могут быть связаны с ухудшением макроэкономических условий в Республике Мордовия и России, с возможным наступлением мирового экономического кризиса, </w:t>
      </w:r>
      <w:r w:rsidRPr="009B15E6">
        <w:rPr>
          <w:rFonts w:ascii="Times New Roman" w:eastAsia="Calibri" w:hAnsi="Times New Roman" w:cs="Times New Roman"/>
          <w:sz w:val="24"/>
          <w:szCs w:val="28"/>
        </w:rPr>
        <w:lastRenderedPageBreak/>
        <w:t>природными и техногенными катастрофами. Данные риски являются неуправляемыми. Они могут возникнуть при: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ухудшении внутренней и внешней конъюнктуры, затрудняющем реа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лизацию дополнительных объемов продукции, сырья и продовольствия местного производства;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росте цен на энергоресурсы и другие материально-технические сред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ства, что снижает уровень инвестиционной активности значительной части товаропроизводителей;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ухудшении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2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росте конкуренции на рынках высокотехнологичной продукции, свя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 xml:space="preserve">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бизнеса, что может ограничить эффект от реализации мероприятий </w:t>
      </w:r>
      <w:r w:rsidR="00B06AE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>рограммы, направленных на стимулирование внедрения инноваций в экономику;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сокращении уровня бюджетного финансирования, а также сокращении уровня финансирования из внебюджетных источников, по причине значительной продолжительности </w:t>
      </w:r>
      <w:r w:rsidR="00B06AE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>рограммы, а также высокой зависимости ее успешной реализации от привлечения внебюджетных источников;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несоответствии квалификации работников потребностям экономики, оттоком квалифицированных кадров в другие регионы, в том числе по при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чинам социально-экономического характера;</w:t>
      </w:r>
    </w:p>
    <w:p w:rsidR="00B06AE7" w:rsidRPr="009B15E6" w:rsidRDefault="00E05E2B" w:rsidP="00B06AE7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недостаточном уровне развития транспортной и социальной инфра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структуры</w:t>
      </w:r>
      <w:r w:rsidR="00B06AE7" w:rsidRPr="009B15E6">
        <w:rPr>
          <w:rFonts w:ascii="Times New Roman" w:hAnsi="Times New Roman" w:cs="Times New Roman"/>
          <w:sz w:val="24"/>
          <w:szCs w:val="28"/>
        </w:rPr>
        <w:t>.</w:t>
      </w:r>
    </w:p>
    <w:p w:rsidR="00E05E2B" w:rsidRPr="009B15E6" w:rsidRDefault="00E05E2B" w:rsidP="0055684D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Минимизация указанных рисков может быть обеспечена за счет: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реализации мероприятий по улучшению инвестиционного климата;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совершенствования муниципального управления;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повышения доступности и качества муниципальных услуг;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механизмов государственной поддержки развития отраслей реального сектора экономики на основе частно-государственного партнерства, рацио</w:t>
      </w:r>
      <w:r w:rsidRPr="009B15E6">
        <w:rPr>
          <w:rFonts w:ascii="Times New Roman" w:eastAsia="Calibri" w:hAnsi="Times New Roman" w:cs="Times New Roman"/>
          <w:sz w:val="24"/>
          <w:szCs w:val="28"/>
        </w:rPr>
        <w:softHyphen/>
        <w:t>нального использования бюджетных средств, в том числе приоритетных, наиболее перспективных направлений инноваций и стимулирования их внедрения. Важными направлениями являются создание инновационной инфраструктуры для развития новых отраслей, поддержка высокотехнологичных отраслей, ориентированных на инвестиционный спрос, обновление технологической базы традиционных секторов экономики, выявление рыночных ниш, в которых производимая в районе продукция может успешно конкурировать с наиболее развитыми аналогами, производимыми в республике и в целом по стране;</w:t>
      </w:r>
    </w:p>
    <w:p w:rsidR="00E05E2B" w:rsidRPr="009B15E6" w:rsidRDefault="00E05E2B" w:rsidP="0055684D">
      <w:pPr>
        <w:numPr>
          <w:ilvl w:val="0"/>
          <w:numId w:val="20"/>
        </w:numPr>
        <w:tabs>
          <w:tab w:val="left" w:pos="917"/>
        </w:tabs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lastRenderedPageBreak/>
        <w:t>создания условий для повышения предпринимательской активности и развития малого и среднего предпринимательства, снижения административных барьеров, препятствующих развитию бизнеса;</w:t>
      </w:r>
    </w:p>
    <w:p w:rsidR="00E05E2B" w:rsidRPr="009B15E6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—совершенствования методов прогнозирования социально-экономического развития, повышения надежности и оперативности предоставления статистических данных для формирования краткосрочных и среднесрочных прогнозов социально-экономического развития;</w:t>
      </w:r>
    </w:p>
    <w:p w:rsidR="00E05E2B" w:rsidRPr="009B15E6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>Управление рисками будет осуществляться на основе:</w:t>
      </w:r>
    </w:p>
    <w:p w:rsidR="00E05E2B" w:rsidRPr="009B15E6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—систематического мониторинга реализации </w:t>
      </w:r>
      <w:r w:rsidR="00B06AE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>рограммы, осуществления оперативных мер по их предупреждению и снижению негативного воздействия на экономику района;</w:t>
      </w:r>
    </w:p>
    <w:p w:rsidR="00E05E2B" w:rsidRPr="009B15E6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—подготовки доклада о ходе реализации муниципальной программы, в который будут включаться в необходимых случаях предложения </w:t>
      </w:r>
      <w:r w:rsidR="00B06AE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>о ее корректировке;</w:t>
      </w:r>
    </w:p>
    <w:p w:rsidR="00E05E2B" w:rsidRPr="009B15E6" w:rsidRDefault="00E05E2B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eastAsia="Calibri" w:hAnsi="Times New Roman" w:cs="Times New Roman"/>
          <w:sz w:val="24"/>
          <w:szCs w:val="28"/>
        </w:rPr>
        <w:t xml:space="preserve">—кадровой политики, включающей подготовку квалифицированных специалистов для всех направлений реализации </w:t>
      </w:r>
      <w:r w:rsidR="00B06AE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eastAsia="Calibri" w:hAnsi="Times New Roman" w:cs="Times New Roman"/>
          <w:sz w:val="24"/>
          <w:szCs w:val="28"/>
        </w:rPr>
        <w:t>рограммы.</w:t>
      </w:r>
    </w:p>
    <w:p w:rsidR="00B06AE7" w:rsidRPr="009B15E6" w:rsidRDefault="00B06AE7" w:rsidP="0055684D">
      <w:pPr>
        <w:tabs>
          <w:tab w:val="left" w:pos="917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8"/>
        </w:rPr>
      </w:pPr>
    </w:p>
    <w:p w:rsidR="00A77980" w:rsidRPr="009B15E6" w:rsidRDefault="00A77980" w:rsidP="00E869D2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Механизм реализации Программы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Формы и методы организации управления реализацией Программы определяются администрацией Инсарского муниципального района и обеспечива</w:t>
      </w:r>
      <w:r w:rsidR="009A1D2E" w:rsidRPr="009B15E6">
        <w:rPr>
          <w:rFonts w:ascii="Times New Roman" w:hAnsi="Times New Roman" w:cs="Times New Roman"/>
          <w:sz w:val="24"/>
          <w:szCs w:val="28"/>
        </w:rPr>
        <w:t>е</w:t>
      </w:r>
      <w:r w:rsidRPr="009B15E6">
        <w:rPr>
          <w:rFonts w:ascii="Times New Roman" w:hAnsi="Times New Roman" w:cs="Times New Roman"/>
          <w:sz w:val="24"/>
          <w:szCs w:val="28"/>
        </w:rPr>
        <w:t xml:space="preserve">т эффективное целевое использование выделяемых средств на реализацию </w:t>
      </w:r>
      <w:r w:rsidR="009A1D2E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Элементы механизма реализации </w:t>
      </w:r>
      <w:r w:rsidR="003F606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— постановления (распоряжения) Правительства Республики Мордовия по отдельным вопросам, решения Совета депутатов Инсарского муниципального района, постановления администрации Инсарского муниципального района, включение государственных ассигнований на реализа</w:t>
      </w:r>
      <w:r w:rsidRPr="009B15E6">
        <w:rPr>
          <w:rFonts w:ascii="Times New Roman" w:hAnsi="Times New Roman" w:cs="Times New Roman"/>
          <w:sz w:val="24"/>
          <w:szCs w:val="28"/>
        </w:rPr>
        <w:softHyphen/>
        <w:t xml:space="preserve">цию </w:t>
      </w:r>
      <w:r w:rsidR="009A1D2E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 отдельной строкой в консолидированный бюджет Республики Мордовия, заключение контрактов между сторонами, заинтересованными в реализации </w:t>
      </w:r>
      <w:r w:rsidR="003F606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Ответственный исполнитель: отдел мониторинга, анализ</w:t>
      </w:r>
      <w:r w:rsidR="009A1D2E" w:rsidRPr="009B15E6">
        <w:rPr>
          <w:rFonts w:ascii="Times New Roman" w:hAnsi="Times New Roman" w:cs="Times New Roman"/>
          <w:sz w:val="24"/>
          <w:szCs w:val="28"/>
        </w:rPr>
        <w:t>а</w:t>
      </w:r>
      <w:r w:rsidRPr="009B15E6">
        <w:rPr>
          <w:rFonts w:ascii="Times New Roman" w:hAnsi="Times New Roman" w:cs="Times New Roman"/>
          <w:sz w:val="24"/>
          <w:szCs w:val="28"/>
        </w:rPr>
        <w:t xml:space="preserve"> и прогнозирования экономического управления администрации Инсарского муниципального района:</w:t>
      </w:r>
    </w:p>
    <w:p w:rsidR="00912AF5" w:rsidRPr="009B15E6" w:rsidRDefault="00912AF5" w:rsidP="009A1D2E">
      <w:pPr>
        <w:pStyle w:val="a4"/>
        <w:numPr>
          <w:ilvl w:val="0"/>
          <w:numId w:val="22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организует реализацию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принимает решение о внесении изменений в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рограмму, обеспечивает разработку проектов изменений в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рограмму, их согласование и утверждение;</w:t>
      </w:r>
    </w:p>
    <w:p w:rsidR="00912AF5" w:rsidRPr="009B15E6" w:rsidRDefault="00912AF5" w:rsidP="009A1D2E">
      <w:pPr>
        <w:pStyle w:val="a4"/>
        <w:numPr>
          <w:ilvl w:val="0"/>
          <w:numId w:val="22"/>
        </w:numPr>
        <w:tabs>
          <w:tab w:val="left" w:pos="917"/>
          <w:tab w:val="left" w:pos="993"/>
        </w:tabs>
        <w:spacing w:after="0" w:line="360" w:lineRule="auto"/>
        <w:ind w:left="0" w:firstLine="709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осуществляет мониторинг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рограммы;</w:t>
      </w:r>
    </w:p>
    <w:p w:rsidR="00912AF5" w:rsidRPr="009B15E6" w:rsidRDefault="00912AF5" w:rsidP="009A1D2E">
      <w:pPr>
        <w:pStyle w:val="a4"/>
        <w:numPr>
          <w:ilvl w:val="0"/>
          <w:numId w:val="22"/>
        </w:numPr>
        <w:tabs>
          <w:tab w:val="left" w:pos="91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проводит оценку эффективности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</w:t>
      </w:r>
      <w:r w:rsidRPr="009B15E6">
        <w:rPr>
          <w:rFonts w:ascii="Times New Roman" w:hAnsi="Times New Roman" w:cs="Times New Roman"/>
          <w:sz w:val="24"/>
          <w:szCs w:val="28"/>
        </w:rPr>
        <w:softHyphen/>
        <w:t>граммы;</w:t>
      </w:r>
    </w:p>
    <w:p w:rsidR="009A1D2E" w:rsidRPr="009B15E6" w:rsidRDefault="00912AF5" w:rsidP="009A1D2E">
      <w:pPr>
        <w:pStyle w:val="a4"/>
        <w:numPr>
          <w:ilvl w:val="0"/>
          <w:numId w:val="22"/>
        </w:numPr>
        <w:tabs>
          <w:tab w:val="left" w:pos="91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готовит отчеты о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рограммы, представляет их на рассмот</w:t>
      </w:r>
      <w:r w:rsidR="009A1D2E" w:rsidRPr="009B15E6">
        <w:rPr>
          <w:rFonts w:ascii="Times New Roman" w:hAnsi="Times New Roman" w:cs="Times New Roman"/>
          <w:sz w:val="24"/>
          <w:szCs w:val="28"/>
        </w:rPr>
        <w:t>рение г</w:t>
      </w:r>
      <w:r w:rsidRPr="009B15E6">
        <w:rPr>
          <w:rFonts w:ascii="Times New Roman" w:hAnsi="Times New Roman" w:cs="Times New Roman"/>
          <w:sz w:val="24"/>
          <w:szCs w:val="28"/>
        </w:rPr>
        <w:t>лаве Инсарского муниципального района</w:t>
      </w:r>
      <w:r w:rsidR="009A1D2E" w:rsidRPr="009B15E6">
        <w:rPr>
          <w:rFonts w:ascii="Times New Roman" w:hAnsi="Times New Roman" w:cs="Times New Roman"/>
          <w:sz w:val="24"/>
          <w:szCs w:val="28"/>
        </w:rPr>
        <w:t>.</w:t>
      </w:r>
    </w:p>
    <w:p w:rsidR="00912AF5" w:rsidRPr="009B15E6" w:rsidRDefault="00912AF5" w:rsidP="009A1D2E">
      <w:pPr>
        <w:tabs>
          <w:tab w:val="left" w:pos="917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Финансовое управление администрации Инсарского муниципального района разрабатывает меры по привлечению средств из федерального, рес</w:t>
      </w:r>
      <w:r w:rsidRPr="009B15E6">
        <w:rPr>
          <w:rFonts w:ascii="Times New Roman" w:hAnsi="Times New Roman" w:cs="Times New Roman"/>
          <w:sz w:val="24"/>
          <w:szCs w:val="28"/>
        </w:rPr>
        <w:softHyphen/>
        <w:t xml:space="preserve">публиканского и местного бюджетов и иных источников в соответствии с законодательством для реализации мероприятий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рограммы.</w:t>
      </w:r>
    </w:p>
    <w:p w:rsidR="00912AF5" w:rsidRPr="009B15E6" w:rsidRDefault="00912AF5" w:rsidP="009A1D2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Ответственный исполнитель совместно в срок до 1 марта года, следующего за отчетным, формирует и представляет в структурное подразделение администрации муниципального образования, ответ</w:t>
      </w:r>
      <w:r w:rsidRPr="009B15E6">
        <w:rPr>
          <w:rFonts w:ascii="Times New Roman" w:hAnsi="Times New Roman" w:cs="Times New Roman"/>
          <w:sz w:val="24"/>
          <w:szCs w:val="28"/>
        </w:rPr>
        <w:softHyphen/>
        <w:t xml:space="preserve">ственное за оценку эффективности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 ежегодный отчет о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за отчетный год.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Ежегодный (итоговый) отчет о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должен содержать:</w:t>
      </w:r>
    </w:p>
    <w:p w:rsidR="00912AF5" w:rsidRPr="009B15E6" w:rsidRDefault="00912AF5" w:rsidP="00912AF5">
      <w:pPr>
        <w:numPr>
          <w:ilvl w:val="0"/>
          <w:numId w:val="21"/>
        </w:numPr>
        <w:tabs>
          <w:tab w:val="left" w:pos="8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отчет об исполнении мероприятий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отчет об исполнении целевых показателей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рограммы, отчет о фи</w:t>
      </w:r>
      <w:r w:rsidRPr="009B15E6">
        <w:rPr>
          <w:rFonts w:ascii="Times New Roman" w:hAnsi="Times New Roman" w:cs="Times New Roman"/>
          <w:sz w:val="24"/>
          <w:szCs w:val="28"/>
        </w:rPr>
        <w:softHyphen/>
        <w:t xml:space="preserve">нансировании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рограммы;</w:t>
      </w:r>
    </w:p>
    <w:p w:rsidR="00912AF5" w:rsidRPr="009B15E6" w:rsidRDefault="00912AF5" w:rsidP="00912AF5">
      <w:pPr>
        <w:numPr>
          <w:ilvl w:val="0"/>
          <w:numId w:val="21"/>
        </w:numPr>
        <w:tabs>
          <w:tab w:val="left" w:pos="8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сведения об оценке эффективности реализации </w:t>
      </w:r>
      <w:r w:rsidR="00D61406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</w:t>
      </w:r>
      <w:r w:rsidRPr="009B15E6">
        <w:rPr>
          <w:rFonts w:ascii="Times New Roman" w:hAnsi="Times New Roman" w:cs="Times New Roman"/>
          <w:sz w:val="24"/>
          <w:szCs w:val="28"/>
        </w:rPr>
        <w:softHyphen/>
        <w:t>граммы;</w:t>
      </w:r>
    </w:p>
    <w:p w:rsidR="00912AF5" w:rsidRPr="009B15E6" w:rsidRDefault="00912AF5" w:rsidP="00912AF5">
      <w:pPr>
        <w:numPr>
          <w:ilvl w:val="0"/>
          <w:numId w:val="21"/>
        </w:numPr>
        <w:tabs>
          <w:tab w:val="left" w:pos="86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пояснительную записку, содержащую анализ факторов, повлиявших на ход реализации муниципальной программы.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Отдел мониторинга, анализа и прогнозирования экономического управления администрации Инсарского муниципального района, ответственный за оценку эффективности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 организует рассмотрение ежегодного (итогового) отчета о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по результатам которого принимается решение об эффективности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В случае,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в том числе необходимости изменения объема бюджетных ассигнований на финансовое обеспечение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Учитывая решение отдела экономики и прогнозирования  экономического управления администрации Инсарского муниципального района, ответственного за оценку эффективности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об эффективности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не позднее одного месяца до дня внесения проекта решения сессии Совета депутатов Инсарского муниципального района 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рограммы, в том числе изменении объема бюджетных ассигнований на финансовое обеспечение реализации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рограммы. Указанное решение оформляется постановлением администрации Инсарского муниципального района о внесении изменений в </w:t>
      </w:r>
      <w:r w:rsidR="00C35A4C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рограмму или об отмене </w:t>
      </w:r>
      <w:r w:rsidR="003F606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рограммы,  которое готовит ответственный исполнитель.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Контроль  практической реализации мероприятий </w:t>
      </w:r>
      <w:r w:rsidR="003F606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осуществляет</w:t>
      </w:r>
      <w:r w:rsidR="003F6067" w:rsidRPr="009B15E6">
        <w:rPr>
          <w:rFonts w:ascii="Times New Roman" w:hAnsi="Times New Roman" w:cs="Times New Roman"/>
          <w:sz w:val="24"/>
          <w:szCs w:val="28"/>
        </w:rPr>
        <w:t xml:space="preserve"> </w:t>
      </w:r>
      <w:r w:rsidRPr="009B15E6">
        <w:rPr>
          <w:rFonts w:ascii="Times New Roman" w:hAnsi="Times New Roman" w:cs="Times New Roman"/>
          <w:sz w:val="24"/>
          <w:szCs w:val="28"/>
        </w:rPr>
        <w:t xml:space="preserve">глава Инсарского муниципального района. Контроль  реализации </w:t>
      </w:r>
      <w:r w:rsidR="003F606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 по соответствующим </w:t>
      </w:r>
      <w:r w:rsidRPr="009B15E6">
        <w:rPr>
          <w:rFonts w:ascii="Times New Roman" w:hAnsi="Times New Roman" w:cs="Times New Roman"/>
          <w:sz w:val="24"/>
          <w:szCs w:val="28"/>
        </w:rPr>
        <w:lastRenderedPageBreak/>
        <w:t>направлениям осуществляют заместители главы, структурные подразделения администрации Инсарского  муниципального района</w:t>
      </w:r>
      <w:r w:rsidRPr="009B15E6">
        <w:rPr>
          <w:rFonts w:ascii="Times New Roman" w:hAnsi="Times New Roman" w:cs="Times New Roman"/>
          <w:bCs/>
          <w:spacing w:val="-1"/>
          <w:sz w:val="24"/>
          <w:szCs w:val="28"/>
        </w:rPr>
        <w:t>.</w:t>
      </w:r>
    </w:p>
    <w:p w:rsidR="00912AF5" w:rsidRPr="009B15E6" w:rsidRDefault="00912AF5" w:rsidP="00912AF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Ежегодный (итоговый) отчет о реализации </w:t>
      </w:r>
      <w:r w:rsidR="003F6067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 представляется отделом мониторинга, анализа и прогнозирования  экономического управления администрации Инсарского муниципального района  в качестве информации главе администрации Инсарского муниципального района. </w:t>
      </w:r>
    </w:p>
    <w:p w:rsidR="00912AF5" w:rsidRPr="009B15E6" w:rsidRDefault="00912AF5" w:rsidP="00912AF5">
      <w:pPr>
        <w:pStyle w:val="Style17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rStyle w:val="FontStyle168"/>
          <w:sz w:val="24"/>
          <w:szCs w:val="28"/>
        </w:rPr>
        <w:t xml:space="preserve">Администрация Инсарского муниципального района ежегодно уточняет целевые показатели и затраты по программным мероприятиям, с учетом выделенных на реализацию мероприятий </w:t>
      </w:r>
      <w:r w:rsidR="003F6067" w:rsidRPr="009B15E6">
        <w:rPr>
          <w:rStyle w:val="FontStyle168"/>
          <w:sz w:val="24"/>
          <w:szCs w:val="28"/>
        </w:rPr>
        <w:t>П</w:t>
      </w:r>
      <w:r w:rsidRPr="009B15E6">
        <w:rPr>
          <w:rStyle w:val="FontStyle168"/>
          <w:sz w:val="24"/>
          <w:szCs w:val="28"/>
        </w:rPr>
        <w:t xml:space="preserve">рограммы финансовых средств, а также механизм реализации </w:t>
      </w:r>
      <w:r w:rsidR="003F6067" w:rsidRPr="009B15E6">
        <w:rPr>
          <w:rStyle w:val="FontStyle168"/>
          <w:sz w:val="24"/>
          <w:szCs w:val="28"/>
        </w:rPr>
        <w:t>П</w:t>
      </w:r>
      <w:r w:rsidRPr="009B15E6">
        <w:rPr>
          <w:rStyle w:val="FontStyle168"/>
          <w:sz w:val="24"/>
          <w:szCs w:val="28"/>
        </w:rPr>
        <w:t>рограммы.</w:t>
      </w:r>
    </w:p>
    <w:p w:rsidR="00912AF5" w:rsidRPr="009B15E6" w:rsidRDefault="00912AF5" w:rsidP="00912AF5">
      <w:pPr>
        <w:pStyle w:val="Style17"/>
        <w:widowControl/>
        <w:spacing w:line="360" w:lineRule="auto"/>
        <w:ind w:firstLine="709"/>
        <w:rPr>
          <w:rStyle w:val="FontStyle168"/>
          <w:sz w:val="24"/>
          <w:szCs w:val="28"/>
        </w:rPr>
      </w:pPr>
      <w:r w:rsidRPr="009B15E6">
        <w:rPr>
          <w:szCs w:val="28"/>
        </w:rPr>
        <w:t>Отчет</w:t>
      </w:r>
      <w:r w:rsidR="003F6067" w:rsidRPr="009B15E6">
        <w:rPr>
          <w:szCs w:val="28"/>
        </w:rPr>
        <w:t xml:space="preserve"> </w:t>
      </w:r>
      <w:r w:rsidRPr="009B15E6">
        <w:rPr>
          <w:szCs w:val="28"/>
        </w:rPr>
        <w:t xml:space="preserve">о </w:t>
      </w:r>
      <w:r w:rsidR="003F6067" w:rsidRPr="009B15E6">
        <w:rPr>
          <w:szCs w:val="28"/>
        </w:rPr>
        <w:t>П</w:t>
      </w:r>
      <w:r w:rsidRPr="009B15E6">
        <w:rPr>
          <w:szCs w:val="28"/>
        </w:rPr>
        <w:t>рограммы подлежит размещению отделом мониторинга, анализа и прогнозирования на официальном сайте Инсарского муниципального района.</w:t>
      </w:r>
    </w:p>
    <w:p w:rsidR="00E869D2" w:rsidRPr="009B15E6" w:rsidRDefault="00E869D2" w:rsidP="00E869D2">
      <w:pPr>
        <w:rPr>
          <w:rFonts w:ascii="Times New Roman" w:hAnsi="Times New Roman" w:cs="Times New Roman"/>
          <w:sz w:val="24"/>
          <w:szCs w:val="28"/>
        </w:rPr>
      </w:pPr>
    </w:p>
    <w:p w:rsidR="00034677" w:rsidRPr="009B15E6" w:rsidRDefault="00E869D2" w:rsidP="00034677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B15E6">
        <w:rPr>
          <w:rFonts w:ascii="Times New Roman" w:hAnsi="Times New Roman" w:cs="Times New Roman"/>
          <w:b/>
          <w:sz w:val="24"/>
          <w:szCs w:val="28"/>
        </w:rPr>
        <w:t>Методика оценки эффективности реализации Программы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Методика оценки эффективности Программы представляет собой алгоритм оценки фактической эффективности в процессе и по итогам реализации Программы и основана на оценке результативности Программы  с учетом объема ресурсов, направленных на ее реализацию, а также реализовавшихся рисков и социально-экономических эффектов, оказывающих влияние на изменение соответствующей сферы социально-экономического развития Инсарского муниципального района.</w:t>
      </w:r>
      <w:bookmarkStart w:id="5" w:name="sub_22351"/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Методика оценки эффективности П</w:t>
      </w:r>
      <w:r w:rsidR="00C821CF" w:rsidRPr="009B15E6">
        <w:rPr>
          <w:rFonts w:ascii="Times New Roman" w:hAnsi="Times New Roman" w:cs="Times New Roman"/>
          <w:sz w:val="24"/>
          <w:szCs w:val="28"/>
        </w:rPr>
        <w:t>рограммы</w:t>
      </w:r>
      <w:r w:rsidRPr="009B15E6">
        <w:rPr>
          <w:rFonts w:ascii="Times New Roman" w:hAnsi="Times New Roman" w:cs="Times New Roman"/>
          <w:sz w:val="24"/>
          <w:szCs w:val="28"/>
        </w:rPr>
        <w:t xml:space="preserve"> предусматривает возможность п</w:t>
      </w:r>
      <w:r w:rsidR="00C821CF" w:rsidRPr="009B15E6">
        <w:rPr>
          <w:rFonts w:ascii="Times New Roman" w:hAnsi="Times New Roman" w:cs="Times New Roman"/>
          <w:sz w:val="24"/>
          <w:szCs w:val="28"/>
        </w:rPr>
        <w:t xml:space="preserve">роведения оценки эффективности в течение периода реализации </w:t>
      </w:r>
      <w:r w:rsidRPr="009B15E6">
        <w:rPr>
          <w:rFonts w:ascii="Times New Roman" w:hAnsi="Times New Roman" w:cs="Times New Roman"/>
          <w:sz w:val="24"/>
          <w:szCs w:val="28"/>
        </w:rPr>
        <w:t>не реже чем один раз в год.</w:t>
      </w:r>
      <w:bookmarkStart w:id="6" w:name="sub_22352"/>
      <w:bookmarkEnd w:id="5"/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Методика оценки эффективности реализации </w:t>
      </w:r>
      <w:r w:rsidR="00C821CF" w:rsidRPr="009B15E6">
        <w:rPr>
          <w:rFonts w:ascii="Times New Roman" w:hAnsi="Times New Roman" w:cs="Times New Roman"/>
          <w:sz w:val="24"/>
          <w:szCs w:val="28"/>
        </w:rPr>
        <w:t>Программы</w:t>
      </w:r>
      <w:r w:rsidRPr="009B15E6">
        <w:rPr>
          <w:rFonts w:ascii="Times New Roman" w:hAnsi="Times New Roman" w:cs="Times New Roman"/>
          <w:sz w:val="24"/>
          <w:szCs w:val="28"/>
        </w:rPr>
        <w:t xml:space="preserve"> учитывает необходимость проведения оценок:</w:t>
      </w:r>
    </w:p>
    <w:bookmarkEnd w:id="6"/>
    <w:p w:rsidR="00A66831" w:rsidRPr="009B15E6" w:rsidRDefault="00A66831" w:rsidP="003F6067">
      <w:pPr>
        <w:pStyle w:val="a4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степени ре</w:t>
      </w:r>
      <w:r w:rsidR="00C821CF" w:rsidRPr="009B15E6">
        <w:rPr>
          <w:rFonts w:ascii="Times New Roman" w:hAnsi="Times New Roman" w:cs="Times New Roman"/>
          <w:sz w:val="24"/>
          <w:szCs w:val="28"/>
        </w:rPr>
        <w:t xml:space="preserve">ализации основных мероприятий </w:t>
      </w:r>
      <w:r w:rsidRPr="009B15E6">
        <w:rPr>
          <w:rFonts w:ascii="Times New Roman" w:hAnsi="Times New Roman" w:cs="Times New Roman"/>
          <w:sz w:val="24"/>
          <w:szCs w:val="28"/>
        </w:rPr>
        <w:t>П</w:t>
      </w:r>
      <w:r w:rsidR="00C821CF" w:rsidRPr="009B15E6">
        <w:rPr>
          <w:rFonts w:ascii="Times New Roman" w:hAnsi="Times New Roman" w:cs="Times New Roman"/>
          <w:sz w:val="24"/>
          <w:szCs w:val="28"/>
        </w:rPr>
        <w:t>рограммы</w:t>
      </w:r>
      <w:r w:rsidRPr="009B15E6">
        <w:rPr>
          <w:rFonts w:ascii="Times New Roman" w:hAnsi="Times New Roman" w:cs="Times New Roman"/>
          <w:sz w:val="24"/>
          <w:szCs w:val="28"/>
        </w:rPr>
        <w:t xml:space="preserve">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034677" w:rsidRPr="009B15E6" w:rsidRDefault="00034677" w:rsidP="00034677">
      <w:pPr>
        <w:pStyle w:val="a4"/>
        <w:spacing w:after="0"/>
        <w:ind w:left="1739"/>
        <w:jc w:val="both"/>
        <w:rPr>
          <w:rFonts w:ascii="Times New Roman" w:hAnsi="Times New Roman" w:cs="Times New Roman"/>
          <w:sz w:val="24"/>
          <w:szCs w:val="28"/>
        </w:rPr>
      </w:pPr>
    </w:p>
    <w:p w:rsidR="00A66831" w:rsidRPr="009B15E6" w:rsidRDefault="00A66831" w:rsidP="00A66831">
      <w:pPr>
        <w:ind w:left="36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101725" cy="2324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72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>,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где: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434975" cy="23241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степень реализации основных мероприятий;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322580" cy="23241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209550" cy="23241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общее количество мероприятий, запланированных к реализации в отчетном году;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lastRenderedPageBreak/>
        <w:t>2) степени соответствия запланированному уровню затрат и оценки эффективности использования средств, направленных на реализацию П</w:t>
      </w:r>
      <w:r w:rsidR="00C821CF" w:rsidRPr="009B15E6">
        <w:rPr>
          <w:rFonts w:ascii="Times New Roman" w:hAnsi="Times New Roman" w:cs="Times New Roman"/>
          <w:sz w:val="24"/>
          <w:szCs w:val="28"/>
        </w:rPr>
        <w:t>рограммы</w:t>
      </w:r>
      <w:r w:rsidRPr="009B15E6">
        <w:rPr>
          <w:rFonts w:ascii="Times New Roman" w:hAnsi="Times New Roman" w:cs="Times New Roman"/>
          <w:sz w:val="24"/>
          <w:szCs w:val="28"/>
        </w:rPr>
        <w:t>.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Оценка степени соответствия запланированному уровню затрат и эффективности использования средс</w:t>
      </w:r>
      <w:r w:rsidR="00C821CF" w:rsidRPr="009B15E6">
        <w:rPr>
          <w:rFonts w:ascii="Times New Roman" w:hAnsi="Times New Roman" w:cs="Times New Roman"/>
          <w:sz w:val="24"/>
          <w:szCs w:val="28"/>
        </w:rPr>
        <w:t xml:space="preserve">тв, направленных на реализацию </w:t>
      </w:r>
      <w:r w:rsidRPr="009B15E6">
        <w:rPr>
          <w:rFonts w:ascii="Times New Roman" w:hAnsi="Times New Roman" w:cs="Times New Roman"/>
          <w:sz w:val="24"/>
          <w:szCs w:val="28"/>
        </w:rPr>
        <w:t>П</w:t>
      </w:r>
      <w:r w:rsidR="00C821CF" w:rsidRPr="009B15E6">
        <w:rPr>
          <w:rFonts w:ascii="Times New Roman" w:hAnsi="Times New Roman" w:cs="Times New Roman"/>
          <w:sz w:val="24"/>
          <w:szCs w:val="28"/>
        </w:rPr>
        <w:t>рограммы</w:t>
      </w:r>
      <w:r w:rsidRPr="009B15E6">
        <w:rPr>
          <w:rFonts w:ascii="Times New Roman" w:hAnsi="Times New Roman" w:cs="Times New Roman"/>
          <w:sz w:val="24"/>
          <w:szCs w:val="28"/>
        </w:rPr>
        <w:t>, определяется путем сопоставления плановых и фактических объемов финансирования П</w:t>
      </w:r>
      <w:r w:rsidR="00C821CF" w:rsidRPr="009B15E6">
        <w:rPr>
          <w:rFonts w:ascii="Times New Roman" w:hAnsi="Times New Roman" w:cs="Times New Roman"/>
          <w:sz w:val="24"/>
          <w:szCs w:val="28"/>
        </w:rPr>
        <w:t>рограммы</w:t>
      </w:r>
      <w:r w:rsidRPr="009B15E6">
        <w:rPr>
          <w:rFonts w:ascii="Times New Roman" w:hAnsi="Times New Roman" w:cs="Times New Roman"/>
          <w:sz w:val="24"/>
          <w:szCs w:val="28"/>
        </w:rPr>
        <w:t xml:space="preserve"> по формуле:</w:t>
      </w:r>
    </w:p>
    <w:p w:rsidR="00C821CF" w:rsidRPr="009B15E6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352A1" w:rsidRPr="009B15E6" w:rsidRDefault="00A66831" w:rsidP="008352A1">
      <w:pPr>
        <w:ind w:left="36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311910" cy="23241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821CF" w:rsidRPr="009B15E6">
        <w:rPr>
          <w:rFonts w:ascii="Times New Roman" w:hAnsi="Times New Roman" w:cs="Times New Roman"/>
          <w:sz w:val="24"/>
          <w:szCs w:val="28"/>
        </w:rPr>
        <w:t>,</w:t>
      </w:r>
    </w:p>
    <w:p w:rsidR="00A66831" w:rsidRPr="009B15E6" w:rsidRDefault="00A66831" w:rsidP="003F606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где: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516890" cy="23241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уро</w:t>
      </w:r>
      <w:r w:rsidR="00C821CF" w:rsidRPr="009B15E6">
        <w:rPr>
          <w:rFonts w:ascii="Times New Roman" w:hAnsi="Times New Roman" w:cs="Times New Roman"/>
          <w:sz w:val="24"/>
          <w:szCs w:val="28"/>
        </w:rPr>
        <w:t>вень финансирования реализации П</w:t>
      </w:r>
      <w:r w:rsidRPr="009B15E6">
        <w:rPr>
          <w:rFonts w:ascii="Times New Roman" w:hAnsi="Times New Roman" w:cs="Times New Roman"/>
          <w:sz w:val="24"/>
          <w:szCs w:val="28"/>
        </w:rPr>
        <w:t>рограммы;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344805" cy="23241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фактический объем финансовых ресурсов, направленный на реализацию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322580" cy="23241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8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плановый объем финансовых ресурсов на соответствующий отчетный период;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Оценка эффективности использования средств, направленных на реализацию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рограммы, определяется по формуле:</w:t>
      </w:r>
    </w:p>
    <w:p w:rsidR="00C821CF" w:rsidRPr="009B15E6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66831" w:rsidRPr="009B15E6" w:rsidRDefault="00A66831" w:rsidP="00C821CF">
      <w:pPr>
        <w:ind w:left="36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379220" cy="23241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>,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3) степени достижения целей и решения задач </w:t>
      </w:r>
      <w:r w:rsidR="00C821CF" w:rsidRPr="009B15E6">
        <w:rPr>
          <w:rFonts w:ascii="Times New Roman" w:hAnsi="Times New Roman" w:cs="Times New Roman"/>
          <w:sz w:val="24"/>
          <w:szCs w:val="28"/>
        </w:rPr>
        <w:t>Программы</w:t>
      </w:r>
      <w:r w:rsidRPr="009B15E6">
        <w:rPr>
          <w:rFonts w:ascii="Times New Roman" w:hAnsi="Times New Roman" w:cs="Times New Roman"/>
          <w:sz w:val="24"/>
          <w:szCs w:val="28"/>
        </w:rPr>
        <w:t>.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Оценка степени достижения целей и решения задач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 xml:space="preserve">рограммы может определяться путем сопоставления фактически достигнутых значений показателей (индикаторов)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и их плановых значений по формуле:</w:t>
      </w:r>
    </w:p>
    <w:p w:rsidR="00C821CF" w:rsidRPr="009B15E6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66831" w:rsidRPr="009B15E6" w:rsidRDefault="00A66831" w:rsidP="00A66831">
      <w:pPr>
        <w:ind w:left="36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2555875" cy="2921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29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>,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где: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427355" cy="23241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степень достижения целей (решения задач);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427355" cy="23241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степень достижения показателя (индикатора)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42240" cy="23241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количество показателей (индикаторов)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рограммы.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Степень достижения показателя (индикатора)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(СДП) может рассчитываться по формуле:</w:t>
      </w:r>
    </w:p>
    <w:p w:rsidR="00A66831" w:rsidRPr="009B15E6" w:rsidRDefault="00A66831" w:rsidP="00A66831">
      <w:pPr>
        <w:ind w:left="36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66831" w:rsidRPr="009B15E6" w:rsidRDefault="00A66831" w:rsidP="00C821CF">
      <w:pPr>
        <w:ind w:left="36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109345" cy="23241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где: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lastRenderedPageBreak/>
        <w:drawing>
          <wp:inline distT="0" distB="0" distL="0" distR="0">
            <wp:extent cx="292100" cy="23241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5E6">
        <w:rPr>
          <w:rFonts w:ascii="Times New Roman" w:hAnsi="Times New Roman" w:cs="Times New Roman"/>
          <w:sz w:val="24"/>
          <w:szCs w:val="28"/>
        </w:rPr>
        <w:t xml:space="preserve"> - фактическое значение </w:t>
      </w:r>
      <w:r w:rsidR="00C821CF" w:rsidRPr="009B15E6">
        <w:rPr>
          <w:rFonts w:ascii="Times New Roman" w:hAnsi="Times New Roman" w:cs="Times New Roman"/>
          <w:sz w:val="24"/>
          <w:szCs w:val="28"/>
        </w:rPr>
        <w:t>показателя (индикатора) П</w:t>
      </w:r>
      <w:r w:rsidRPr="009B15E6">
        <w:rPr>
          <w:rFonts w:ascii="Times New Roman" w:hAnsi="Times New Roman" w:cs="Times New Roman"/>
          <w:sz w:val="24"/>
          <w:szCs w:val="28"/>
        </w:rPr>
        <w:t>рограммы;</w:t>
      </w:r>
    </w:p>
    <w:p w:rsidR="00C821CF" w:rsidRPr="009B15E6" w:rsidRDefault="00016455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pict>
          <v:shape id="Рисунок 16" o:spid="_x0000_i1025" type="#_x0000_t75" style="width:21.75pt;height:18.35pt;visibility:visible;mso-wrap-style:square" o:bullet="t">
            <v:imagedata r:id="rId27" o:title=""/>
          </v:shape>
        </w:pict>
      </w:r>
      <w:r w:rsidR="00A66831" w:rsidRPr="009B15E6">
        <w:rPr>
          <w:rFonts w:ascii="Times New Roman" w:hAnsi="Times New Roman" w:cs="Times New Roman"/>
          <w:sz w:val="24"/>
          <w:szCs w:val="28"/>
        </w:rPr>
        <w:t xml:space="preserve"> - плановое значение показателя (индикатора)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="00A66831" w:rsidRPr="009B15E6">
        <w:rPr>
          <w:rFonts w:ascii="Times New Roman" w:hAnsi="Times New Roman" w:cs="Times New Roman"/>
          <w:sz w:val="24"/>
          <w:szCs w:val="28"/>
        </w:rPr>
        <w:t>рограммы (для показателей (индикаторов), желаемой тенденцией развития которых является рост значений) или,</w:t>
      </w:r>
    </w:p>
    <w:p w:rsidR="00C821CF" w:rsidRPr="009B15E6" w:rsidRDefault="00C821CF" w:rsidP="00C821CF">
      <w:pPr>
        <w:spacing w:after="0"/>
        <w:ind w:left="357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8352A1" w:rsidRPr="009B15E6" w:rsidRDefault="00A66831" w:rsidP="008352A1">
      <w:pPr>
        <w:spacing w:after="0"/>
        <w:ind w:left="357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109345" cy="23241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>(для целевых показателей (индикаторов), желаемой тенденцией развития которых является снижение значений);</w:t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B15E6">
        <w:rPr>
          <w:rFonts w:ascii="Times New Roman" w:hAnsi="Times New Roman" w:cs="Times New Roman"/>
          <w:sz w:val="24"/>
          <w:szCs w:val="28"/>
        </w:rPr>
        <w:t xml:space="preserve">4) общей оценки эффективности реализации </w:t>
      </w:r>
      <w:r w:rsidR="00C821CF" w:rsidRPr="009B15E6">
        <w:rPr>
          <w:rFonts w:ascii="Times New Roman" w:hAnsi="Times New Roman" w:cs="Times New Roman"/>
          <w:sz w:val="24"/>
          <w:szCs w:val="28"/>
        </w:rPr>
        <w:t>Программы</w:t>
      </w:r>
      <w:r w:rsidRPr="009B15E6">
        <w:rPr>
          <w:rFonts w:ascii="Times New Roman" w:hAnsi="Times New Roman" w:cs="Times New Roman"/>
          <w:sz w:val="24"/>
          <w:szCs w:val="28"/>
        </w:rPr>
        <w:t xml:space="preserve"> (ЭГП) рассчитываемой по следующей формуле:</w:t>
      </w:r>
    </w:p>
    <w:p w:rsidR="008352A1" w:rsidRPr="009B15E6" w:rsidRDefault="008352A1" w:rsidP="008352A1">
      <w:pPr>
        <w:spacing w:after="0"/>
        <w:ind w:left="357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A66831" w:rsidRPr="009B15E6" w:rsidRDefault="00A66831" w:rsidP="00C821CF">
      <w:pPr>
        <w:ind w:left="360" w:firstLine="709"/>
        <w:jc w:val="center"/>
        <w:rPr>
          <w:rFonts w:ascii="Times New Roman" w:hAnsi="Times New Roman" w:cs="Times New Roman"/>
          <w:sz w:val="24"/>
          <w:szCs w:val="28"/>
        </w:rPr>
      </w:pPr>
      <w:r w:rsidRPr="009B15E6">
        <w:rPr>
          <w:noProof/>
          <w:sz w:val="20"/>
          <w:lang w:eastAsia="ru-RU"/>
        </w:rPr>
        <w:drawing>
          <wp:inline distT="0" distB="0" distL="0" distR="0">
            <wp:extent cx="1311910" cy="23241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232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831" w:rsidRPr="009B15E6" w:rsidRDefault="00A66831" w:rsidP="003F60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7" w:name="sub_22353"/>
      <w:r w:rsidRPr="009B15E6">
        <w:rPr>
          <w:rFonts w:ascii="Times New Roman" w:hAnsi="Times New Roman" w:cs="Times New Roman"/>
          <w:sz w:val="24"/>
          <w:szCs w:val="28"/>
        </w:rPr>
        <w:t xml:space="preserve">Вывод об эффективности (неэффективности) реализации </w:t>
      </w:r>
      <w:r w:rsidR="00C821CF" w:rsidRPr="009B15E6">
        <w:rPr>
          <w:rFonts w:ascii="Times New Roman" w:hAnsi="Times New Roman" w:cs="Times New Roman"/>
          <w:sz w:val="24"/>
          <w:szCs w:val="28"/>
        </w:rPr>
        <w:t>П</w:t>
      </w:r>
      <w:r w:rsidRPr="009B15E6">
        <w:rPr>
          <w:rFonts w:ascii="Times New Roman" w:hAnsi="Times New Roman" w:cs="Times New Roman"/>
          <w:sz w:val="24"/>
          <w:szCs w:val="28"/>
        </w:rPr>
        <w:t>рограммы может определяться на основании следующих критериев:</w:t>
      </w:r>
    </w:p>
    <w:bookmarkEnd w:id="7"/>
    <w:p w:rsidR="00A66831" w:rsidRPr="009B15E6" w:rsidRDefault="00A66831" w:rsidP="00C821CF">
      <w:pPr>
        <w:spacing w:after="0"/>
        <w:ind w:left="360" w:firstLine="709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40"/>
        <w:gridCol w:w="3780"/>
      </w:tblGrid>
      <w:tr w:rsidR="00A66831" w:rsidRPr="009B15E6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9B15E6" w:rsidRDefault="00A66831" w:rsidP="008352A1">
            <w:pPr>
              <w:pStyle w:val="a6"/>
              <w:ind w:firstLine="41"/>
              <w:jc w:val="center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 xml:space="preserve">Вывод об эффективности реализации </w:t>
            </w:r>
            <w:r w:rsidR="008352A1" w:rsidRPr="009B15E6">
              <w:rPr>
                <w:rFonts w:ascii="Times New Roman" w:hAnsi="Times New Roman" w:cs="Times New Roman"/>
                <w:szCs w:val="28"/>
              </w:rPr>
              <w:t>П</w:t>
            </w:r>
            <w:r w:rsidRPr="009B15E6">
              <w:rPr>
                <w:rFonts w:ascii="Times New Roman" w:hAnsi="Times New Roman" w:cs="Times New Roman"/>
                <w:szCs w:val="28"/>
              </w:rPr>
              <w:t>рограммы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9B15E6" w:rsidRDefault="00A66831" w:rsidP="008352A1">
            <w:pPr>
              <w:pStyle w:val="a6"/>
              <w:ind w:hanging="19"/>
              <w:jc w:val="center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Критерий оценки эффективности ЭГП</w:t>
            </w:r>
          </w:p>
        </w:tc>
      </w:tr>
      <w:tr w:rsidR="00A66831" w:rsidRPr="009B15E6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Неэффективная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менее 0,5</w:t>
            </w:r>
          </w:p>
        </w:tc>
      </w:tr>
      <w:tr w:rsidR="00A66831" w:rsidRPr="009B15E6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Уровень эффективности удовлетворительный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0,5 - 0,79</w:t>
            </w:r>
          </w:p>
        </w:tc>
      </w:tr>
      <w:tr w:rsidR="00A66831" w:rsidRPr="009B15E6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0,8 - 1</w:t>
            </w:r>
          </w:p>
        </w:tc>
      </w:tr>
      <w:tr w:rsidR="00A66831" w:rsidRPr="009B15E6" w:rsidTr="00C821CF">
        <w:trPr>
          <w:jc w:val="center"/>
        </w:trPr>
        <w:tc>
          <w:tcPr>
            <w:tcW w:w="64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Высокоэффективная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6831" w:rsidRPr="009B15E6" w:rsidRDefault="00A66831" w:rsidP="00A66831">
            <w:pPr>
              <w:pStyle w:val="a6"/>
              <w:ind w:firstLine="709"/>
              <w:rPr>
                <w:rFonts w:ascii="Times New Roman" w:hAnsi="Times New Roman" w:cs="Times New Roman"/>
                <w:szCs w:val="28"/>
              </w:rPr>
            </w:pPr>
            <w:r w:rsidRPr="009B15E6">
              <w:rPr>
                <w:rFonts w:ascii="Times New Roman" w:hAnsi="Times New Roman" w:cs="Times New Roman"/>
                <w:szCs w:val="28"/>
              </w:rPr>
              <w:t>более 1</w:t>
            </w:r>
          </w:p>
        </w:tc>
      </w:tr>
    </w:tbl>
    <w:p w:rsidR="00E869D2" w:rsidRPr="009B15E6" w:rsidRDefault="00E869D2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  <w:sectPr w:rsidR="00016455" w:rsidRPr="009B15E6" w:rsidSect="00E34E5F">
          <w:footerReference w:type="default" r:id="rId30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W w:w="1594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850"/>
        <w:gridCol w:w="851"/>
        <w:gridCol w:w="1236"/>
        <w:gridCol w:w="1236"/>
        <w:gridCol w:w="1236"/>
        <w:gridCol w:w="1236"/>
        <w:gridCol w:w="1236"/>
        <w:gridCol w:w="1236"/>
        <w:gridCol w:w="1236"/>
        <w:gridCol w:w="1236"/>
        <w:gridCol w:w="1236"/>
      </w:tblGrid>
      <w:tr w:rsidR="00016455" w:rsidRPr="009B15E6" w:rsidTr="00016455">
        <w:trPr>
          <w:trHeight w:val="38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bookmarkStart w:id="8" w:name="RANGE!A1:M35"/>
            <w:bookmarkEnd w:id="8"/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>Приложение 1</w:t>
            </w:r>
          </w:p>
        </w:tc>
      </w:tr>
      <w:tr w:rsidR="00016455" w:rsidRPr="00016455" w:rsidTr="00016455">
        <w:trPr>
          <w:trHeight w:val="38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>к муниципальной программе</w:t>
            </w:r>
          </w:p>
        </w:tc>
      </w:tr>
      <w:tr w:rsidR="00016455" w:rsidRPr="00016455" w:rsidTr="00016455">
        <w:trPr>
          <w:trHeight w:val="38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>"Экономическое развитие Инсарского</w:t>
            </w:r>
          </w:p>
        </w:tc>
      </w:tr>
      <w:tr w:rsidR="00016455" w:rsidRPr="00016455" w:rsidTr="00016455">
        <w:trPr>
          <w:trHeight w:val="38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  <w:t>муниципального района до 2025 года"</w:t>
            </w:r>
          </w:p>
        </w:tc>
      </w:tr>
      <w:tr w:rsidR="00016455" w:rsidRPr="00016455" w:rsidTr="00016455">
        <w:trPr>
          <w:trHeight w:val="391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32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016455" w:rsidRPr="00016455" w:rsidTr="00016455">
        <w:trPr>
          <w:trHeight w:val="422"/>
        </w:trPr>
        <w:tc>
          <w:tcPr>
            <w:tcW w:w="15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Сведения</w:t>
            </w:r>
          </w:p>
        </w:tc>
      </w:tr>
      <w:tr w:rsidR="00016455" w:rsidRPr="00016455" w:rsidTr="00016455">
        <w:trPr>
          <w:trHeight w:val="422"/>
        </w:trPr>
        <w:tc>
          <w:tcPr>
            <w:tcW w:w="1594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о целевых показателях (индикаторах) муниципальной программы, подразделов муниципальной программы и их значениях</w:t>
            </w:r>
          </w:p>
        </w:tc>
      </w:tr>
      <w:tr w:rsidR="00016455" w:rsidRPr="00016455" w:rsidTr="00016455">
        <w:trPr>
          <w:trHeight w:val="25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016455" w:rsidRPr="00016455" w:rsidTr="00016455">
        <w:trPr>
          <w:trHeight w:val="25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016455" w:rsidRPr="00016455" w:rsidTr="00016455">
        <w:trPr>
          <w:trHeight w:val="65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№п/п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Показатель (индикатор) (наименование)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Единица измерения</w:t>
            </w:r>
          </w:p>
        </w:tc>
        <w:tc>
          <w:tcPr>
            <w:tcW w:w="1197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Значения показателей</w:t>
            </w:r>
          </w:p>
        </w:tc>
      </w:tr>
      <w:tr w:rsidR="00016455" w:rsidRPr="009B15E6" w:rsidTr="00016455">
        <w:trPr>
          <w:trHeight w:val="5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2016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2017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2018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2019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2020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2021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2022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2023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2024 г.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2025 г.</w:t>
            </w:r>
          </w:p>
        </w:tc>
      </w:tr>
      <w:tr w:rsidR="00016455" w:rsidRPr="00016455" w:rsidTr="00016455">
        <w:trPr>
          <w:trHeight w:val="432"/>
        </w:trPr>
        <w:tc>
          <w:tcPr>
            <w:tcW w:w="1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1 "Развитие промышленного комплекса"</w:t>
            </w:r>
          </w:p>
        </w:tc>
      </w:tr>
      <w:tr w:rsidR="00016455" w:rsidRPr="009B15E6" w:rsidTr="00016455">
        <w:trPr>
          <w:trHeight w:val="54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тыс.руб.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2714107,0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2556053,0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2707784,0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2937637,0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3205302,0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3302709,0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3498300,0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3661833,0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3803047,0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4108333,0</w:t>
            </w:r>
          </w:p>
        </w:tc>
      </w:tr>
      <w:tr w:rsidR="00016455" w:rsidRPr="009B15E6" w:rsidTr="00016455">
        <w:trPr>
          <w:trHeight w:val="56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96,4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91,7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104,4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104,7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104,7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103,9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108,0</w:t>
            </w:r>
          </w:p>
        </w:tc>
      </w:tr>
      <w:tr w:rsidR="00016455" w:rsidRPr="009B15E6" w:rsidTr="00016455">
        <w:trPr>
          <w:trHeight w:val="102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Производительность труда в обрабатывающих производствах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тыс.руб.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3497,0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3307,0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3620,0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3906,0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4195,0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13358,0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13831,0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14265,0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14529,0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14890,0</w:t>
            </w:r>
          </w:p>
        </w:tc>
      </w:tr>
      <w:tr w:rsidR="00016455" w:rsidRPr="009B15E6" w:rsidTr="00016455">
        <w:trPr>
          <w:trHeight w:val="195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Темп роста производительности труда в обрабатывающих производствах к соответствующему периоду прошлого года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процентов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104,4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94,6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109,5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107,9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107,4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318,4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103,1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101,8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102,5</w:t>
            </w:r>
          </w:p>
        </w:tc>
      </w:tr>
      <w:tr w:rsidR="00016455" w:rsidRPr="00016455" w:rsidTr="00016455">
        <w:trPr>
          <w:trHeight w:val="391"/>
        </w:trPr>
        <w:tc>
          <w:tcPr>
            <w:tcW w:w="1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2 "Формирование благоприятной инвестиционной среды"</w:t>
            </w:r>
          </w:p>
        </w:tc>
      </w:tr>
      <w:tr w:rsidR="00016455" w:rsidRPr="009B15E6" w:rsidTr="00016455">
        <w:trPr>
          <w:trHeight w:val="68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инвестиций в основной капитал за счет всех источников финансирования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81807,0</w:t>
            </w:r>
          </w:p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87483,0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486884,0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882700,0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130000,0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530000,0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580000,0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680000,0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710000,0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750000,0</w:t>
            </w:r>
          </w:p>
        </w:tc>
      </w:tr>
      <w:tr w:rsidR="00016455" w:rsidRPr="009B15E6" w:rsidTr="00016455">
        <w:trPr>
          <w:trHeight w:val="12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107,4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106,9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181,3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410,0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109,4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117,2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104,4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105,6</w:t>
            </w:r>
          </w:p>
        </w:tc>
      </w:tr>
      <w:tr w:rsidR="00016455" w:rsidRPr="009B15E6" w:rsidTr="00016455">
        <w:trPr>
          <w:trHeight w:val="669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 т.ч. объем инвестиций в основной капитал за счет внебюджетных источников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44356,0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56717,0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456884,0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852700,0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26350,0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27773,0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29273,0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30893,0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50000,0</w:t>
            </w:r>
          </w:p>
        </w:tc>
      </w:tr>
      <w:tr w:rsidR="00016455" w:rsidRPr="009B15E6" w:rsidTr="00016455">
        <w:trPr>
          <w:trHeight w:val="125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68,4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127,9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186,6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161,8</w:t>
            </w:r>
          </w:p>
        </w:tc>
      </w:tr>
      <w:tr w:rsidR="00016455" w:rsidRPr="009B15E6" w:rsidTr="00016455">
        <w:trPr>
          <w:trHeight w:val="13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единиц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123,0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23,0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18,0</w:t>
            </w:r>
          </w:p>
        </w:tc>
      </w:tr>
      <w:tr w:rsidR="00016455" w:rsidRPr="00016455" w:rsidTr="00016455">
        <w:trPr>
          <w:trHeight w:val="530"/>
        </w:trPr>
        <w:tc>
          <w:tcPr>
            <w:tcW w:w="1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Подраздел 3 "Развитие инфраструктуры потребительского рынка товаров, работ и услуг" </w:t>
            </w:r>
          </w:p>
        </w:tc>
      </w:tr>
      <w:tr w:rsidR="00016455" w:rsidRPr="009B15E6" w:rsidTr="00016455">
        <w:trPr>
          <w:trHeight w:val="68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Объем оборота розничной торговли во всех каналах реализации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тыс. 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1117890,0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1237261,6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1251641,0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1338188,0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1436262,0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541209,0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579186,0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619219,0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665240,0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708000,0</w:t>
            </w:r>
          </w:p>
        </w:tc>
      </w:tr>
      <w:tr w:rsidR="00016455" w:rsidRPr="009B15E6" w:rsidTr="00016455">
        <w:trPr>
          <w:trHeight w:val="1322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% к пред. году в сопоставимых ценах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106,5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103,4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101,2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107,4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106,4</w:t>
            </w:r>
          </w:p>
        </w:tc>
      </w:tr>
      <w:tr w:rsidR="00016455" w:rsidRPr="009B15E6" w:rsidTr="00016455">
        <w:trPr>
          <w:trHeight w:val="99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Оборот розничной торговли в расчете на 1 жителя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рублей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88245,0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100248,0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102593,0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111516,0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119688,0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47474,0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51255,0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55287,0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59932,0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64364,0</w:t>
            </w:r>
          </w:p>
        </w:tc>
      </w:tr>
      <w:tr w:rsidR="00016455" w:rsidRPr="00016455" w:rsidTr="00016455">
        <w:trPr>
          <w:trHeight w:val="510"/>
        </w:trPr>
        <w:tc>
          <w:tcPr>
            <w:tcW w:w="1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4 "Развитие конкуренции"</w:t>
            </w:r>
          </w:p>
        </w:tc>
      </w:tr>
      <w:tr w:rsidR="00016455" w:rsidRPr="009B15E6" w:rsidTr="00016455">
        <w:trPr>
          <w:trHeight w:val="31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выполненных мероприятий, обеспечивающих достижение установленных результатов, предусмотренных документами по развитию конкуренции и инвестиционной деятельности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83,9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</w:t>
            </w:r>
          </w:p>
        </w:tc>
      </w:tr>
      <w:tr w:rsidR="00016455" w:rsidRPr="009B15E6" w:rsidTr="00016455">
        <w:trPr>
          <w:trHeight w:val="35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Уровень удовлетворенности потребителей качеством официальной информации (понятность изложения, удобство получения и доступность) о состоянии конкурентной среды на рынках товаров и услуг, размещаемой муниципальными образованиями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90,0</w:t>
            </w:r>
          </w:p>
        </w:tc>
      </w:tr>
      <w:tr w:rsidR="00016455" w:rsidRPr="009B15E6" w:rsidTr="00016455">
        <w:trPr>
          <w:trHeight w:val="346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"О закупках товаров, работ, услуг отдельными видами юридических лиц"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70,0</w:t>
            </w:r>
          </w:p>
        </w:tc>
      </w:tr>
      <w:tr w:rsidR="00016455" w:rsidRPr="009B15E6" w:rsidTr="00016455">
        <w:trPr>
          <w:trHeight w:val="18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субъектов малого и среднего предпринимательства, получивших государственную поддержку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5,0</w:t>
            </w:r>
          </w:p>
        </w:tc>
      </w:tr>
      <w:tr w:rsidR="00016455" w:rsidRPr="009B15E6" w:rsidTr="00016455">
        <w:trPr>
          <w:trHeight w:val="163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Соотношение количества оформленного безхозяйного имущества к общему количеству безхозяйного имущества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17,8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23,0</w:t>
            </w:r>
          </w:p>
        </w:tc>
      </w:tr>
      <w:tr w:rsidR="00016455" w:rsidRPr="00016455" w:rsidTr="00016455">
        <w:trPr>
          <w:trHeight w:val="452"/>
        </w:trPr>
        <w:tc>
          <w:tcPr>
            <w:tcW w:w="1594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5 "Стратегическое планирование"</w:t>
            </w:r>
          </w:p>
        </w:tc>
      </w:tr>
      <w:tr w:rsidR="00016455" w:rsidRPr="009B15E6" w:rsidTr="00016455">
        <w:trPr>
          <w:trHeight w:val="31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выполненных мероприятий, обеспечивающих достижение установленных результатов, предусмотренных стратегическими и программными документами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96,1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98,5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016455" w:rsidRPr="009B15E6" w:rsidTr="00016455">
        <w:trPr>
          <w:trHeight w:val="13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6455" w:rsidRPr="00016455" w:rsidRDefault="00016455" w:rsidP="000164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Доля расходов бюджета муниципального образования, формируемых в рамках программ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79,0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85,6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85,0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455" w:rsidRPr="00016455" w:rsidRDefault="00016455" w:rsidP="000164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164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87,0</w:t>
            </w:r>
          </w:p>
        </w:tc>
      </w:tr>
    </w:tbl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15585" w:type="dxa"/>
        <w:tblInd w:w="-459" w:type="dxa"/>
        <w:tblLook w:val="04A0" w:firstRow="1" w:lastRow="0" w:firstColumn="1" w:lastColumn="0" w:noHBand="0" w:noVBand="1"/>
      </w:tblPr>
      <w:tblGrid>
        <w:gridCol w:w="1300"/>
        <w:gridCol w:w="2705"/>
        <w:gridCol w:w="2340"/>
        <w:gridCol w:w="1640"/>
        <w:gridCol w:w="1520"/>
        <w:gridCol w:w="6080"/>
      </w:tblGrid>
      <w:tr w:rsidR="009B15E6" w:rsidRPr="009B15E6" w:rsidTr="009B15E6">
        <w:trPr>
          <w:trHeight w:val="367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bookmarkStart w:id="9" w:name="RANGE!A1:F58"/>
            <w:bookmarkEnd w:id="9"/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Приложение 2</w:t>
            </w:r>
          </w:p>
        </w:tc>
      </w:tr>
      <w:tr w:rsidR="009B15E6" w:rsidRPr="009B15E6" w:rsidTr="009B15E6">
        <w:trPr>
          <w:trHeight w:val="367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 муниципальной программе</w:t>
            </w:r>
          </w:p>
        </w:tc>
      </w:tr>
      <w:tr w:rsidR="009B15E6" w:rsidRPr="009B15E6" w:rsidTr="009B15E6">
        <w:trPr>
          <w:trHeight w:val="367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"Экономическое развитие Инсарского</w:t>
            </w:r>
          </w:p>
        </w:tc>
      </w:tr>
      <w:tr w:rsidR="009B15E6" w:rsidRPr="009B15E6" w:rsidTr="009B15E6">
        <w:trPr>
          <w:trHeight w:val="367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муниципального района до 2025 года"</w:t>
            </w:r>
          </w:p>
        </w:tc>
      </w:tr>
      <w:tr w:rsidR="009B15E6" w:rsidRPr="009B15E6" w:rsidTr="009B15E6">
        <w:trPr>
          <w:trHeight w:val="258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9B15E6" w:rsidRPr="009B15E6" w:rsidTr="009B15E6">
        <w:trPr>
          <w:trHeight w:val="367"/>
        </w:trPr>
        <w:tc>
          <w:tcPr>
            <w:tcW w:w="155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Перечень</w:t>
            </w:r>
          </w:p>
        </w:tc>
      </w:tr>
      <w:tr w:rsidR="009B15E6" w:rsidRPr="009B15E6" w:rsidTr="009B15E6">
        <w:trPr>
          <w:trHeight w:val="367"/>
        </w:trPr>
        <w:tc>
          <w:tcPr>
            <w:tcW w:w="155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основных мероприятий, мероприятий подразделов муниципальной программы</w:t>
            </w:r>
          </w:p>
        </w:tc>
      </w:tr>
      <w:tr w:rsidR="009B15E6" w:rsidRPr="009B15E6" w:rsidTr="009B15E6">
        <w:trPr>
          <w:trHeight w:val="136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9B15E6" w:rsidRPr="009B15E6" w:rsidTr="009B15E6">
        <w:trPr>
          <w:trHeight w:val="258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9B15E6" w:rsidRPr="009B15E6" w:rsidTr="009B15E6">
        <w:trPr>
          <w:trHeight w:val="530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№ п/п</w:t>
            </w:r>
          </w:p>
        </w:tc>
        <w:tc>
          <w:tcPr>
            <w:tcW w:w="2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Наименование основного мероприятия, мероприятия подраздела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Срок</w:t>
            </w:r>
          </w:p>
        </w:tc>
        <w:tc>
          <w:tcPr>
            <w:tcW w:w="6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</w:tr>
      <w:tr w:rsidR="009B15E6" w:rsidRPr="009B15E6" w:rsidTr="009B15E6">
        <w:trPr>
          <w:trHeight w:val="69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начала реализации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6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9B15E6" w:rsidRPr="009B15E6" w:rsidTr="009B15E6">
        <w:trPr>
          <w:trHeight w:val="41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42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1 "Развитие промышленного комплекса"</w:t>
            </w:r>
          </w:p>
        </w:tc>
      </w:tr>
      <w:tr w:rsidR="009B15E6" w:rsidRPr="009B15E6" w:rsidTr="009B15E6">
        <w:trPr>
          <w:trHeight w:val="327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Р.Х. Капкаев - 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инвестиций, создание новых рабочих мест, увеличение доходной части районного бюджета, снижение напряженности на рынке труда</w:t>
            </w:r>
          </w:p>
        </w:tc>
      </w:tr>
      <w:tr w:rsidR="009B15E6" w:rsidRPr="009B15E6" w:rsidTr="009B15E6">
        <w:trPr>
          <w:trHeight w:val="257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условий для инновационного развития промышленного комплекса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высококвалифицированных кадров, увеличение объемов строительства жилья, прирост населения</w:t>
            </w:r>
          </w:p>
        </w:tc>
      </w:tr>
      <w:tr w:rsidR="009B15E6" w:rsidRPr="009B15E6" w:rsidTr="009B15E6">
        <w:trPr>
          <w:trHeight w:val="25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Технологическое обновление производственных мощностей на основе внедрения передовых российских и зарубежных технологий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объемов и улучшение качества выпускаемой продукции, повышение производительности труда, улучшение экологической ситуации</w:t>
            </w:r>
          </w:p>
        </w:tc>
      </w:tr>
      <w:tr w:rsidR="009B15E6" w:rsidRPr="009B15E6" w:rsidTr="009B15E6">
        <w:trPr>
          <w:trHeight w:val="322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1.4.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Внедрение энерго- и ресурсосберегающих технологий производства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Р.Х. Капкаев - 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Уменьшение себестоимости выпускаемой продукции, увеличение прибыли предприятий</w:t>
            </w:r>
          </w:p>
        </w:tc>
      </w:tr>
      <w:tr w:rsidR="009B15E6" w:rsidRPr="009B15E6" w:rsidTr="009B15E6">
        <w:trPr>
          <w:trHeight w:val="45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142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2 "Формирование благоприятной инвестиционной среды"</w:t>
            </w:r>
          </w:p>
        </w:tc>
      </w:tr>
      <w:tr w:rsidR="009B15E6" w:rsidRPr="009B15E6" w:rsidTr="009B15E6">
        <w:trPr>
          <w:trHeight w:val="259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Актуализация и размещение в открытом доступе инвестиционного паспорта муниципального образования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Информационная открытость органов местного самоуправления, привлечение новых инвесторов в район, повышение инвестиционной привлекательности района</w:t>
            </w:r>
          </w:p>
        </w:tc>
      </w:tr>
      <w:tr w:rsidR="009B15E6" w:rsidRPr="009B15E6" w:rsidTr="009B15E6">
        <w:trPr>
          <w:trHeight w:val="437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2.2</w:t>
            </w: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Снижение административных барьеров, информационная открытость органов местного самоуправления</w:t>
            </w:r>
          </w:p>
        </w:tc>
      </w:tr>
      <w:tr w:rsidR="009B15E6" w:rsidRPr="009B15E6" w:rsidTr="009B15E6">
        <w:trPr>
          <w:trHeight w:val="500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системы информационной поддержки и популяризации предпринимательской  деятельности: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размещение информации в Информационном бюллетене Инсарского муниципального  на официальном сайте Инсарского муниципального района в разделе об инвестиционной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числа субъектов малого и среднего предпринимательства</w:t>
            </w:r>
          </w:p>
        </w:tc>
      </w:tr>
      <w:tr w:rsidR="009B15E6" w:rsidRPr="009B15E6" w:rsidTr="009B15E6">
        <w:trPr>
          <w:trHeight w:val="356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 и муниципальных услуг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Снижение административных барьеров, увеличение числа субъектов малого и среднего предпринимательства</w:t>
            </w:r>
          </w:p>
        </w:tc>
      </w:tr>
      <w:tr w:rsidR="009B15E6" w:rsidRPr="009B15E6" w:rsidTr="009B15E6">
        <w:trPr>
          <w:trHeight w:val="3189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Привлечение новых инвестров, увеличение объема привлеченных средств, формирование благоприятного инвестиционного климата</w:t>
            </w:r>
          </w:p>
        </w:tc>
      </w:tr>
      <w:tr w:rsidR="009B15E6" w:rsidRPr="009B15E6" w:rsidTr="009B15E6">
        <w:trPr>
          <w:trHeight w:val="422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2.6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и ведение реестра недвижимого муниципального имущества с целью размещения на них объектов предпринимательства и инвестиционной деятельности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В.Н. Киреева - начальник отдела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ранее несипользованного имущества в оборот, увеличение поступлений в бюджет</w:t>
            </w:r>
          </w:p>
        </w:tc>
      </w:tr>
      <w:tr w:rsidR="009B15E6" w:rsidRPr="009B15E6" w:rsidTr="009B15E6">
        <w:trPr>
          <w:trHeight w:val="418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2.7</w:t>
            </w: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земельных участков, которые могут быть предоставлены субъектам инвестиционной и предпринимательской деятельности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В.Н. Киреева - начальник отдела по управлению муниципальным имуществом и земельных отношений экономического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числа налогооблагамых земельных участков</w:t>
            </w:r>
          </w:p>
        </w:tc>
      </w:tr>
      <w:tr w:rsidR="009B15E6" w:rsidRPr="009B15E6" w:rsidTr="009B15E6">
        <w:trPr>
          <w:trHeight w:val="42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142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Подраздел 3 "Развитие инфраструктуры потребительского рынка товаров, работ и услуг" </w:t>
            </w:r>
          </w:p>
        </w:tc>
      </w:tr>
      <w:tr w:rsidR="009B15E6" w:rsidRPr="009B15E6" w:rsidTr="009B15E6">
        <w:trPr>
          <w:trHeight w:val="197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Предоставление льготных условий по заключению договоров на размещение нестационарных торговых объектов по продаже печатной продукции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trHeight w:val="203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Замена устаревших торговых конструкций на новые форматы нестационарных торговых объектов по продаже печатной продукции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Обновление торговых объектов</w:t>
            </w:r>
          </w:p>
        </w:tc>
      </w:tr>
      <w:tr w:rsidR="009B15E6" w:rsidRPr="009B15E6" w:rsidTr="009B15E6">
        <w:trPr>
          <w:trHeight w:val="269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Проведение мониторинга обеспеченности населения площадью торговых объектов с выявлением проблемных территорий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Выявление проблемных территорий, связанных с обеспеченности населения площадью торговых объектов</w:t>
            </w:r>
          </w:p>
        </w:tc>
      </w:tr>
      <w:tr w:rsidR="009B15E6" w:rsidRPr="009B15E6" w:rsidTr="009B15E6">
        <w:trPr>
          <w:trHeight w:val="2649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Проведение мониторинга цен на основные виды продовольственных товаров в целях определения экономической доступности товаров для населения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Определение экономической доступности товаров для населения</w:t>
            </w:r>
          </w:p>
        </w:tc>
      </w:tr>
      <w:tr w:rsidR="009B15E6" w:rsidRPr="009B15E6" w:rsidTr="009B15E6">
        <w:trPr>
          <w:trHeight w:val="41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 на территории республики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Поддержка сельскохозяйственных организаций, крестьянских (фермерских) хозяйств и граждан, ведущих личное подсобное хозяйство</w:t>
            </w:r>
          </w:p>
        </w:tc>
      </w:tr>
      <w:tr w:rsidR="009B15E6" w:rsidRPr="009B15E6" w:rsidTr="009B15E6">
        <w:trPr>
          <w:trHeight w:val="15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3.6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Обеспечение сохранения и создания новых рабочих мест в организациях торговли и общественного питания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занятости населения</w:t>
            </w:r>
          </w:p>
        </w:tc>
      </w:tr>
      <w:tr w:rsidR="009B15E6" w:rsidRPr="009B15E6" w:rsidTr="009B15E6">
        <w:trPr>
          <w:trHeight w:val="170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Содействие республиканским товаропроизводителям в развитии фирменной оптово-розничной торговли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 фирменной оптово-розничной торговли</w:t>
            </w:r>
          </w:p>
        </w:tc>
      </w:tr>
      <w:tr w:rsidR="009B15E6" w:rsidRPr="009B15E6" w:rsidTr="009B15E6">
        <w:trPr>
          <w:trHeight w:val="43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42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4 "Развитие конкуренции"</w:t>
            </w:r>
          </w:p>
        </w:tc>
      </w:tr>
      <w:tr w:rsidR="009B15E6" w:rsidRPr="009B15E6" w:rsidTr="009B15E6">
        <w:trPr>
          <w:trHeight w:val="281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4.1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конкурентоспособности экономики района</w:t>
            </w:r>
          </w:p>
        </w:tc>
      </w:tr>
      <w:tr w:rsidR="009B15E6" w:rsidRPr="009B15E6" w:rsidTr="009B15E6">
        <w:trPr>
          <w:trHeight w:val="1563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(актуализация) перечня товарных рынков для содействия развитию конкуренции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Содействие развитию конкуренции</w:t>
            </w:r>
          </w:p>
        </w:tc>
      </w:tr>
      <w:tr w:rsidR="009B15E6" w:rsidRPr="009B15E6" w:rsidTr="009B15E6">
        <w:trPr>
          <w:trHeight w:val="31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4.3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(актуализация) и утверждение муниципального Плана мероприятий «дорожной карты» по содействию развитию конкуренции на территории муниципального образования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Развитие конкуренции </w:t>
            </w:r>
          </w:p>
        </w:tc>
      </w:tr>
      <w:tr w:rsidR="009B15E6" w:rsidRPr="009B15E6" w:rsidTr="009B15E6">
        <w:trPr>
          <w:trHeight w:val="187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4.4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Выявление и реализация лучших практик по развитию конкуренции и вопросам улучшения инвестиционного климата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инвестиционного климата</w:t>
            </w:r>
          </w:p>
        </w:tc>
      </w:tr>
      <w:tr w:rsidR="009B15E6" w:rsidRPr="009B15E6" w:rsidTr="009B15E6">
        <w:trPr>
          <w:trHeight w:val="1749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4.5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мониторинга конкурентной среды муниципального образования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Развитие конкуренции </w:t>
            </w:r>
          </w:p>
        </w:tc>
      </w:tr>
      <w:tr w:rsidR="009B15E6" w:rsidRPr="009B15E6" w:rsidTr="009B15E6">
        <w:trPr>
          <w:trHeight w:val="166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4.6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Совершенствование системы осуществления закупок товаров, работ и услуг  для муниципальных нужд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 конкуренции  в сфере закупок товаров, работ и услуг  для муниципальных нужд</w:t>
            </w:r>
          </w:p>
        </w:tc>
      </w:tr>
      <w:tr w:rsidR="009B15E6" w:rsidRPr="009B15E6" w:rsidTr="009B15E6">
        <w:trPr>
          <w:trHeight w:val="170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4.7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Совершенствование процессов управления объектами муниципальной собственности Республики Мордовия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Развитие конкуренции </w:t>
            </w:r>
          </w:p>
        </w:tc>
      </w:tr>
      <w:tr w:rsidR="009B15E6" w:rsidRPr="009B15E6" w:rsidTr="009B15E6">
        <w:trPr>
          <w:trHeight w:val="4687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4.8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проведения обучающих 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конкуренции, антимонопольному комплаенсу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качества работы по развитию конкурентной среды на рынках товаров и услуг в районе</w:t>
            </w:r>
          </w:p>
        </w:tc>
      </w:tr>
      <w:tr w:rsidR="009B15E6" w:rsidRPr="009B15E6" w:rsidTr="009B15E6">
        <w:trPr>
          <w:trHeight w:val="1563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4.9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Функционирование системы антимонопольного комплаенса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качества работы по развитию конкурентной среды на рынках товаров и услуг в районе</w:t>
            </w:r>
          </w:p>
        </w:tc>
      </w:tr>
      <w:tr w:rsidR="009B15E6" w:rsidRPr="009B15E6" w:rsidTr="009B15E6">
        <w:trPr>
          <w:trHeight w:val="187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4.10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Создание условий для недискриминационного доступа хозяйствующих субъектов на товарные рынки муниципального образования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trHeight w:val="3437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4.11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Создание (обновление) раздела «Развитие конкуренции» на сайте Администрации муниципального района в сети «Интернет»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открытости в сфере конкурентной среды</w:t>
            </w:r>
          </w:p>
        </w:tc>
      </w:tr>
      <w:tr w:rsidR="009B15E6" w:rsidRPr="009B15E6" w:rsidTr="009B15E6">
        <w:trPr>
          <w:trHeight w:val="531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4.12</w:t>
            </w:r>
          </w:p>
        </w:tc>
        <w:tc>
          <w:tcPr>
            <w:tcW w:w="2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Премирование в размере денежного содержания муниципального служащего, ответственного за развитие конкуренции на основании решений Координационного совета по развитию конкуренции при Главе Республики Мордовия о награждении Почетными грамотами и благодарностями за достигнутые результаты в рейтинге муниципальных образований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trHeight w:val="41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5</w:t>
            </w:r>
          </w:p>
        </w:tc>
        <w:tc>
          <w:tcPr>
            <w:tcW w:w="142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5 "Стратегическое планирование"</w:t>
            </w:r>
          </w:p>
        </w:tc>
      </w:tr>
      <w:tr w:rsidR="009B15E6" w:rsidRPr="009B15E6" w:rsidTr="009B15E6">
        <w:trPr>
          <w:trHeight w:val="293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5.1</w:t>
            </w:r>
          </w:p>
        </w:tc>
        <w:tc>
          <w:tcPr>
            <w:tcW w:w="270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и координация реализации Стратегии социально-экономического развития Инсарского муниципального района</w:t>
            </w:r>
          </w:p>
        </w:tc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Определение основных направлений развития  района,  обеспечение преемственности действий органов местного самоуправления, общественного согласия и консолидации, стабильности политических процессов</w:t>
            </w:r>
          </w:p>
        </w:tc>
      </w:tr>
      <w:tr w:rsidR="009B15E6" w:rsidRPr="009B15E6" w:rsidTr="009B15E6">
        <w:trPr>
          <w:trHeight w:val="292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5.2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Поддержание в актуальном состоянии Стратегии социально-экономического развития Инсарского муниципального района и контроль ее выполнения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Согласованное развитие района с приоритетами, целями и задачами социально-экономического развития Российской Федерации и Республики Мордовия и определение основных способов их достижения на основе эффективного использования имеющегося потенциала, ресурсов и конкурентных преимуществ</w:t>
            </w:r>
          </w:p>
        </w:tc>
      </w:tr>
      <w:tr w:rsidR="009B15E6" w:rsidRPr="009B15E6" w:rsidTr="009B15E6">
        <w:trPr>
          <w:trHeight w:val="292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5.3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Ежегодная разработка плана мероприятий администрации Инсарского муниципального района по реализации Стратегии социально- экономического развития на очередной год и контроль его выполнения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Успешное достижение долгосрочных целей социально-экономического развития Инсарского муниципального района при реализации Стратегии</w:t>
            </w:r>
          </w:p>
        </w:tc>
      </w:tr>
      <w:tr w:rsidR="009B15E6" w:rsidRPr="009B15E6" w:rsidTr="009B15E6">
        <w:trPr>
          <w:trHeight w:val="297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5.4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Координация разработки планов мероприятий по реализации основных направлений развития отдельных видов (сфер) экономической деятельности в Инсарском муниципальном районе и контроль их выполнения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Совершенствование управленческих технологий, позволяющих реализовать стратегические приоритеты</w:t>
            </w:r>
          </w:p>
        </w:tc>
      </w:tr>
      <w:tr w:rsidR="009B15E6" w:rsidRPr="009B15E6" w:rsidTr="009B15E6">
        <w:trPr>
          <w:trHeight w:val="312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5.5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Активизация программно-бюджетного финансирования, сокращение неэффективных расходов</w:t>
            </w:r>
          </w:p>
        </w:tc>
      </w:tr>
      <w:tr w:rsidR="009B15E6" w:rsidRPr="009B15E6" w:rsidTr="009B15E6">
        <w:trPr>
          <w:trHeight w:val="28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5.6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Методическое обеспечение программно-целевого процесса в Инсарском муниципальном районе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Приведение муниципальных программ в соответсвие с действующим законодательством, активизация программно-бюджетного финансирования, сокращение неэффективных расходов</w:t>
            </w:r>
          </w:p>
        </w:tc>
      </w:tr>
      <w:tr w:rsidR="009B15E6" w:rsidRPr="009B15E6" w:rsidTr="009B15E6">
        <w:trPr>
          <w:trHeight w:val="296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5.7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мониторинга реализации муниципальных программ на территории Инсарского муниципального района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Оценка фактической эффективности реализации муниципальной программы, оценка результативности  муниципальной программы с учетом объема ресурсов, направленных на ее реализацию, а также реализовавшихся рисков и социально-экономических эффектов, оказывающих влияние на изменение соответствующей сферы социально-экономического развития района</w:t>
            </w:r>
          </w:p>
        </w:tc>
      </w:tr>
      <w:tr w:rsidR="009B15E6" w:rsidRPr="009B15E6" w:rsidTr="009B15E6">
        <w:trPr>
          <w:trHeight w:val="2999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5.8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мониторинга социально-экономического развития сельских поселений, входящих в состав Инсарского муниципального района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Оценка эффективности освоения бюджетных средств поселениями, оценка потенциала и ресурсов социально-экономического развития территорий поселений района</w:t>
            </w:r>
          </w:p>
        </w:tc>
      </w:tr>
      <w:tr w:rsidR="009B15E6" w:rsidRPr="009B15E6" w:rsidTr="009B15E6">
        <w:trPr>
          <w:trHeight w:val="304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5.9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информационно - аналитических материалов по вопросам социально-экономического развития Инсарского муниципального района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информационной открытости органов местного самоуправления, своевременное выявление проблем в социально-экономическом развитии района</w:t>
            </w:r>
          </w:p>
        </w:tc>
      </w:tr>
      <w:tr w:rsidR="009B15E6" w:rsidRPr="009B15E6" w:rsidTr="009B15E6">
        <w:trPr>
          <w:trHeight w:val="3502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5.10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Организационно-методическое и консультационное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Соблюдение законодательства, регулирование  вопросов в сфере стратегического планирования, формирование системы стратегического планирования </w:t>
            </w:r>
          </w:p>
        </w:tc>
      </w:tr>
      <w:tr w:rsidR="009B15E6" w:rsidRPr="009B15E6" w:rsidTr="009B15E6">
        <w:trPr>
          <w:trHeight w:val="28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5.11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и координация разработки прогноза социально-экономического развития Инсарского муниципального района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и формирование оптимально-напряженного  прогноза социально-экономического развития территорий</w:t>
            </w:r>
          </w:p>
        </w:tc>
      </w:tr>
      <w:tr w:rsidR="009B15E6" w:rsidRPr="009B15E6" w:rsidTr="009B15E6">
        <w:trPr>
          <w:trHeight w:val="3261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5.12</w:t>
            </w:r>
          </w:p>
        </w:tc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Оплата договора администрации Инсарского муниципального района с Территориальным органом Федеральной службы государственной статистики по Республике Мордовия на оказание информационно-статистических услуг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</w:tbl>
    <w:p w:rsidR="00016455" w:rsidRPr="009B15E6" w:rsidRDefault="00016455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B15E6" w:rsidRPr="009B15E6" w:rsidRDefault="009B15E6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9B15E6" w:rsidRPr="009B15E6" w:rsidRDefault="009B15E6" w:rsidP="009B15E6">
      <w:pPr>
        <w:pStyle w:val="a4"/>
        <w:spacing w:line="240" w:lineRule="auto"/>
        <w:ind w:left="11328" w:firstLine="709"/>
        <w:jc w:val="both"/>
        <w:rPr>
          <w:rFonts w:ascii="Times New Roman" w:hAnsi="Times New Roman" w:cs="Times New Roman"/>
          <w:sz w:val="36"/>
          <w:szCs w:val="28"/>
        </w:rPr>
      </w:pPr>
    </w:p>
    <w:tbl>
      <w:tblPr>
        <w:tblW w:w="26404" w:type="dxa"/>
        <w:tblInd w:w="-45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09"/>
        <w:gridCol w:w="2184"/>
        <w:gridCol w:w="1643"/>
        <w:gridCol w:w="2220"/>
        <w:gridCol w:w="1320"/>
        <w:gridCol w:w="1320"/>
        <w:gridCol w:w="1212"/>
        <w:gridCol w:w="88"/>
        <w:gridCol w:w="1240"/>
        <w:gridCol w:w="1300"/>
        <w:gridCol w:w="1320"/>
        <w:gridCol w:w="1240"/>
        <w:gridCol w:w="10608"/>
      </w:tblGrid>
      <w:tr w:rsidR="009B15E6" w:rsidRPr="009B15E6" w:rsidTr="009B15E6">
        <w:trPr>
          <w:gridBefore w:val="7"/>
          <w:wBefore w:w="10608" w:type="dxa"/>
          <w:trHeight w:val="765"/>
        </w:trPr>
        <w:tc>
          <w:tcPr>
            <w:tcW w:w="15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9B15E6">
              <w:rPr>
                <w:rFonts w:ascii="Times New Roman" w:hAnsi="Times New Roman" w:cs="Times New Roman"/>
                <w:sz w:val="28"/>
              </w:rPr>
              <w:t>Приложение 2</w:t>
            </w:r>
          </w:p>
        </w:tc>
      </w:tr>
      <w:tr w:rsidR="009B15E6" w:rsidRPr="009B15E6" w:rsidTr="009B15E6">
        <w:trPr>
          <w:gridBefore w:val="7"/>
          <w:wBefore w:w="10608" w:type="dxa"/>
          <w:trHeight w:val="765"/>
        </w:trPr>
        <w:tc>
          <w:tcPr>
            <w:tcW w:w="15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9B15E6">
              <w:rPr>
                <w:rFonts w:ascii="Times New Roman" w:hAnsi="Times New Roman" w:cs="Times New Roman"/>
                <w:sz w:val="28"/>
              </w:rPr>
              <w:t>к муниципальной программе</w:t>
            </w:r>
          </w:p>
        </w:tc>
      </w:tr>
      <w:tr w:rsidR="009B15E6" w:rsidRPr="009B15E6" w:rsidTr="009B15E6">
        <w:trPr>
          <w:gridBefore w:val="7"/>
          <w:wBefore w:w="10608" w:type="dxa"/>
          <w:trHeight w:val="765"/>
        </w:trPr>
        <w:tc>
          <w:tcPr>
            <w:tcW w:w="15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9B15E6">
              <w:rPr>
                <w:rFonts w:ascii="Times New Roman" w:hAnsi="Times New Roman" w:cs="Times New Roman"/>
                <w:sz w:val="28"/>
              </w:rPr>
              <w:t>"Экономическое развитие Инсарского</w:t>
            </w:r>
          </w:p>
        </w:tc>
      </w:tr>
      <w:tr w:rsidR="009B15E6" w:rsidRPr="009B15E6" w:rsidTr="009B15E6">
        <w:trPr>
          <w:gridBefore w:val="7"/>
          <w:wBefore w:w="10608" w:type="dxa"/>
          <w:trHeight w:val="765"/>
        </w:trPr>
        <w:tc>
          <w:tcPr>
            <w:tcW w:w="1579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 w:rsidRPr="009B15E6">
              <w:rPr>
                <w:rFonts w:ascii="Times New Roman" w:hAnsi="Times New Roman" w:cs="Times New Roman"/>
                <w:sz w:val="28"/>
              </w:rPr>
              <w:t>муниципального района до 2025 года"</w:t>
            </w:r>
          </w:p>
        </w:tc>
      </w:tr>
      <w:tr w:rsidR="009B15E6" w:rsidRPr="009B15E6" w:rsidTr="009B15E6">
        <w:trPr>
          <w:gridAfter w:val="1"/>
          <w:wAfter w:w="10608" w:type="dxa"/>
          <w:trHeight w:val="765"/>
        </w:trPr>
        <w:tc>
          <w:tcPr>
            <w:tcW w:w="1579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>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</w:t>
            </w:r>
          </w:p>
        </w:tc>
      </w:tr>
      <w:tr w:rsidR="009B15E6" w:rsidRPr="009B15E6" w:rsidTr="009B15E6">
        <w:trPr>
          <w:gridAfter w:val="1"/>
          <w:wAfter w:w="10608" w:type="dxa"/>
          <w:trHeight w:val="25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9B15E6" w:rsidRPr="009B15E6" w:rsidTr="009B15E6">
        <w:trPr>
          <w:gridAfter w:val="1"/>
          <w:wAfter w:w="10608" w:type="dxa"/>
          <w:trHeight w:val="258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1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</w:tc>
      </w:tr>
      <w:tr w:rsidR="009B15E6" w:rsidRPr="009B15E6" w:rsidTr="009B15E6">
        <w:trPr>
          <w:gridAfter w:val="1"/>
          <w:wAfter w:w="10608" w:type="dxa"/>
          <w:trHeight w:val="7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21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Статус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Ответственный исполнитель, соисполнители</w:t>
            </w:r>
          </w:p>
        </w:tc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904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Прогнозная оценка расходов (тыс. руб.)</w:t>
            </w:r>
          </w:p>
        </w:tc>
      </w:tr>
      <w:tr w:rsidR="009B15E6" w:rsidRPr="009B15E6" w:rsidTr="009B15E6">
        <w:trPr>
          <w:gridAfter w:val="1"/>
          <w:wAfter w:w="10608" w:type="dxa"/>
          <w:trHeight w:val="35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2019 г.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2020 г.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2021 г.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2022 г.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2023 г.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2024 г.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2025 г.</w:t>
            </w:r>
          </w:p>
        </w:tc>
      </w:tr>
      <w:tr w:rsidR="009B15E6" w:rsidRPr="009B15E6" w:rsidTr="009B15E6">
        <w:trPr>
          <w:gridAfter w:val="1"/>
          <w:wAfter w:w="10608" w:type="dxa"/>
          <w:trHeight w:val="41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Муниципальная программа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 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13469,5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3068,4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3069,0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3070,0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3071,0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3072,0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3073,0</w:t>
            </w:r>
          </w:p>
        </w:tc>
      </w:tr>
      <w:tr w:rsidR="009B15E6" w:rsidRPr="009B15E6" w:rsidTr="009B15E6">
        <w:trPr>
          <w:gridAfter w:val="1"/>
          <w:wAfter w:w="10608" w:type="dxa"/>
          <w:trHeight w:val="7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6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4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59,5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58,4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59,0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60,0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61,0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62,0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63,0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13410,0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3010,0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3010,0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1579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 ч.</w:t>
            </w:r>
          </w:p>
        </w:tc>
      </w:tr>
      <w:tr w:rsidR="009B15E6" w:rsidRPr="009B15E6" w:rsidTr="009B15E6">
        <w:trPr>
          <w:gridAfter w:val="1"/>
          <w:wAfter w:w="10608" w:type="dxa"/>
          <w:trHeight w:val="11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1 "Развитие промышленного комплекса"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Р.Х. Капкаев - начальник управления строительства, архитектуры, ЖКХ и дорожного хозяйства администрации Инсарского муниципального района, Г.В. Красникова - </w:t>
            </w: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lastRenderedPageBreak/>
              <w:t>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13400,0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</w:tr>
      <w:tr w:rsidR="009B15E6" w:rsidRPr="009B15E6" w:rsidTr="009B15E6">
        <w:trPr>
          <w:gridAfter w:val="1"/>
          <w:wAfter w:w="10608" w:type="dxa"/>
          <w:trHeight w:val="10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105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89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93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13400,0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3000,0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Определение площадок под расширение существующих промышленных предприятий и создание новых производств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Р.Х. Капкаев - 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условий для инновационного развития промышленного комплекса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4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Технологическое обновление производственных мощностей на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основе внедрения передовых российских и зарубежных технологий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Г.В. Красникова - начальник экономическог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13400,0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13400,0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3000,0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2.4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Внедрение энерго- и ресурсосберегающих технологий производства 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Р.Х. Капкаев - начальник управления строительства, архитектуры, ЖКХ и дорожного хозяйства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2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2 "Формирование благоприятной инвестиционной среды"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4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40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Актуализация и размещение в открытом доступе инвестиционного паспорта муниципального образования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Г.В. Красникова - начальник экономического управления администрации Инсарского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82"/>
        </w:trPr>
        <w:tc>
          <w:tcPr>
            <w:tcW w:w="7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Внедрение системы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21"/>
        </w:trPr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62"/>
        </w:trPr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51"/>
        </w:trPr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11"/>
        </w:trPr>
        <w:tc>
          <w:tcPr>
            <w:tcW w:w="70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9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системы информационной поддержки и популяризации предпринимательской  деятельности: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размещение информации в Информационном бюллетене Инсарского муниципального  на официальном сайте Инсарского муниципального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района в разделе об инвестиционной деятельности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1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22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3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3.4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Развитие информационной и консультационной поддержки предпринимателей по вопросам взаимодействия с институтами развития, в том числе на базе многофункциональных центров предоставления государственных и муниципальных услуг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0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3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3.5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Актуализация перечня инвестиционных проектов и их показателей эффективности, включая проекты малого бизнеса и проекты в сфере государственно-частного партнерства, реализуемых и планируемых к реализации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9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7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1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0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3.6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Формирование и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ведение реестра недвижимого муниципального имущества с целью размещения на них объектов предпринимательства и инвестиционной деятельности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Г.В.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3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0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3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3.7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земельных участков, которые могут быть предоставлены субъектам инвестиционной и предпринимательской деятельности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Г.В. Красникова - начальник экономического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Подраздел 3 "Развитие инфраструктуры потребительского рынка товаров, работ и услуг" 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4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64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10,0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Предоставление льготных условий по заключению договоров на размещение нестационарных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торговых объектов по продаже печатной продукции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А.Б. Пронин - первый заместитель главы  Инсарского муниципально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Замена устаревших торговых конструкций на новые форматы нестационарных торговых объектов по продаже печатной продукции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4.3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мониторинга обеспеченности населения площадью торговых объектов с выявлением проблемных территорий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4.4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мониторинга цен на основные виды продовольственных товаров в целях определения экономической доступности товаров для населения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4.5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 на территории республики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А.Б. Пронин -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4.6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сохранения и создания новых рабочих мест в организациях торговли и общественного питания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4.7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Содействие республиканским товаропроизводителям в развитии фирменной оптово-розничной торговли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4 "Развитие конкуренции"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33,0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33,5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34,5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35,0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36,0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33,0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33,5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34,0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34,5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35,0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35,5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36,0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0,0</w:t>
            </w:r>
          </w:p>
        </w:tc>
      </w:tr>
      <w:tr w:rsidR="009B15E6" w:rsidRPr="009B15E6" w:rsidTr="009B15E6">
        <w:trPr>
          <w:gridAfter w:val="1"/>
          <w:wAfter w:w="10608" w:type="dxa"/>
          <w:trHeight w:val="45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Участие в реализации составляющих Стандарта развития конкуренции, обеспечивающих эффективное функционирования рынков товаров и услуг на муниципальном уровне 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4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2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(актуализация) перечня товарных рынков для содействия развитию конкуренции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6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7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8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5.3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Разработка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(актуализация) и утверждение муниципального Плана мероприятий «дорожной карты» по содействию развитию конкуренции на территории муниципального образования 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А.Б. Пронин -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5.4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Выявление и реализация лучших практик по развитию конкуренции и вопросам улучшения инвестиционного климата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5.5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мониторинга конкурентной среды муниципального образования 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63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5.6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Совершенствование системы осуществления закупок товаров, работ и услуг  для муниципальных нужд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81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4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37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56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5.7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Совершенствование процессов управления объектами муниципальной собственности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А.Б. Пронин - первый заместитель главы Инсарского муниципально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5.8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проведения обучающих мероприятий, тренингов для руководителей, специалистов администрации муниципального района, организаций, предприятий соответствующих видов деятельности по вопросам содействия развитию конкуренции, антимонопольному комплаенсу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5.9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Функционирование системы антимонопольного комплаенса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6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0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9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5.10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Создание условий для недискриминационного доступа хозяйствующих субъектов на товарные рынки муниципального образования 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3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9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7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5.11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(обновление) раздела «Развитие конкуренции» на сайте Администрации муниципального района в сети «Интернет» и размещение информационных и консультативных материалов по вопросам развития конкуренции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А.Б. Пронин - первый заместитель 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21,0</w:t>
            </w:r>
          </w:p>
        </w:tc>
      </w:tr>
      <w:tr w:rsidR="009B15E6" w:rsidRPr="009B15E6" w:rsidTr="009B15E6">
        <w:trPr>
          <w:gridAfter w:val="1"/>
          <w:wAfter w:w="10608" w:type="dxa"/>
          <w:trHeight w:val="7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6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18,5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21,0</w:t>
            </w:r>
          </w:p>
        </w:tc>
      </w:tr>
      <w:tr w:rsidR="009B15E6" w:rsidRPr="009B15E6" w:rsidTr="009B15E6">
        <w:trPr>
          <w:gridAfter w:val="1"/>
          <w:wAfter w:w="10608" w:type="dxa"/>
          <w:trHeight w:val="8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98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5.12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Премирование в размере денежного содержания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муниципального служащего, ответственного за развитие конкуренции на основании решений Координационного совета по развитию конкуренции при Главе Республики Мордовия о награждении Почетными грамотами и благодарностями за достигнутые результаты в рейтинге муниципальных образований 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А.Б. Пронин - первый заместитель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главы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</w:tr>
      <w:tr w:rsidR="009B15E6" w:rsidRPr="009B15E6" w:rsidTr="009B15E6">
        <w:trPr>
          <w:gridAfter w:val="1"/>
          <w:wAfter w:w="10608" w:type="dxa"/>
          <w:trHeight w:val="112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07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12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15,0</w:t>
            </w:r>
          </w:p>
        </w:tc>
      </w:tr>
      <w:tr w:rsidR="009B15E6" w:rsidRPr="009B15E6" w:rsidTr="009B15E6">
        <w:trPr>
          <w:gridAfter w:val="1"/>
          <w:wAfter w:w="10608" w:type="dxa"/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9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6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Подраздел 5 "Стратегическое планирование"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24,9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27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43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24,9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27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0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Организация и координация реализации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Стратегии социально-экономического развития Инсарского муниципального района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А.П. Синичкин - заместитель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Поддержание в актуальном состоянии Стратегии социально-экономического развития Инсарского муниципального района и контроль ее выполнения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4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6.3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Ежегодная разработка плана мероприятий администрации Инсарского муниципального района по реализации Стратегии социально- экономического развития на очередной год и контроль его выполнения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0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9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32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6.4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Координация разработки планов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мероприятий по реализации основных направлений развития отдельных видов (сфер) экономической деятельности в Инсарском муниципальном районе и контроль их выполнения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А.П. Синичкин -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6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6.5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Организационное и консультационное обеспечение деятельности органов местного самоуправления по формированию и реализации муниципальных программ Инсарского муниципального района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4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6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6.6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Методическое обеспечение программно-целевого процесса в Инсарском муниципальном районе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6.7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мониторинга реализации муниципальных программ на территории Инсарского муниципального района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А.П.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6.8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мониторинга социально-экономического развития сельских поселений, входящих в состав Инсарского муниципального района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8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6.9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информационно - аналитических материалов по вопросам социально-экономического развития Инсарского муниципального района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45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9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6.10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Организационно-методическое и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консультационное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А.П. Синичкин -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1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5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8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6.11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Организация и координация разработки прогноза социально-экономического развития Инсарского муниципального района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313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2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591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6.12</w:t>
            </w:r>
          </w:p>
        </w:tc>
        <w:tc>
          <w:tcPr>
            <w:tcW w:w="21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Оплата договора администрации Инсарского муниципального района с Территориальным органом Федеральной службы государственной статистики по </w:t>
            </w: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Республике Мордовия на оказание информационно-статистических услуг</w:t>
            </w:r>
          </w:p>
        </w:tc>
        <w:tc>
          <w:tcPr>
            <w:tcW w:w="16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А.П. Синичкин - заместитель главы, начальник Финансового управления администрации Инсарского муниципального района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</w:tr>
      <w:tr w:rsidR="009B15E6" w:rsidRPr="009B15E6" w:rsidTr="009B15E6">
        <w:trPr>
          <w:gridAfter w:val="1"/>
          <w:wAfter w:w="10608" w:type="dxa"/>
          <w:trHeight w:val="84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771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9B15E6" w:rsidRPr="009B15E6" w:rsidTr="009B15E6">
        <w:trPr>
          <w:gridAfter w:val="1"/>
          <w:wAfter w:w="10608" w:type="dxa"/>
          <w:trHeight w:val="68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местный бюджет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24,9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</w:tr>
      <w:tr w:rsidR="009B15E6" w:rsidRPr="009B15E6" w:rsidTr="009B15E6">
        <w:trPr>
          <w:gridAfter w:val="1"/>
          <w:wAfter w:w="10608" w:type="dxa"/>
          <w:trHeight w:val="66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B15E6" w:rsidRPr="009B15E6" w:rsidRDefault="009B15E6" w:rsidP="009B15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15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</w:tbl>
    <w:p w:rsidR="009B15E6" w:rsidRPr="009B15E6" w:rsidRDefault="009B15E6" w:rsidP="00A66831">
      <w:pPr>
        <w:pStyle w:val="a4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sectPr w:rsidR="009B15E6" w:rsidRPr="009B15E6" w:rsidSect="00016455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39D" w:rsidRDefault="00F5439D" w:rsidP="00DD2D3B">
      <w:pPr>
        <w:spacing w:after="0" w:line="240" w:lineRule="auto"/>
      </w:pPr>
      <w:r>
        <w:separator/>
      </w:r>
    </w:p>
  </w:endnote>
  <w:endnote w:type="continuationSeparator" w:id="0">
    <w:p w:rsidR="00F5439D" w:rsidRDefault="00F5439D" w:rsidP="00DD2D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620482"/>
      <w:docPartObj>
        <w:docPartGallery w:val="Page Numbers (Bottom of Page)"/>
        <w:docPartUnique/>
      </w:docPartObj>
    </w:sdtPr>
    <w:sdtEndPr/>
    <w:sdtContent>
      <w:p w:rsidR="000755FF" w:rsidRDefault="00F5439D">
        <w:pPr>
          <w:pStyle w:val="af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82DE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755FF" w:rsidRDefault="000755FF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39D" w:rsidRDefault="00F5439D" w:rsidP="00DD2D3B">
      <w:pPr>
        <w:spacing w:after="0" w:line="240" w:lineRule="auto"/>
      </w:pPr>
      <w:r>
        <w:separator/>
      </w:r>
    </w:p>
  </w:footnote>
  <w:footnote w:type="continuationSeparator" w:id="0">
    <w:p w:rsidR="00F5439D" w:rsidRDefault="00F5439D" w:rsidP="00DD2D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8" type="#_x0000_t75" style="width:21.05pt;height:19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CA72327C"/>
    <w:lvl w:ilvl="0">
      <w:numFmt w:val="bullet"/>
      <w:lvlText w:val="*"/>
      <w:lvlJc w:val="left"/>
    </w:lvl>
  </w:abstractNum>
  <w:abstractNum w:abstractNumId="1" w15:restartNumberingAfterBreak="0">
    <w:nsid w:val="01623170"/>
    <w:multiLevelType w:val="hybridMultilevel"/>
    <w:tmpl w:val="8326D436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417E9"/>
    <w:multiLevelType w:val="hybridMultilevel"/>
    <w:tmpl w:val="1902EB6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92BEB"/>
    <w:multiLevelType w:val="hybridMultilevel"/>
    <w:tmpl w:val="373A366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36522"/>
    <w:multiLevelType w:val="hybridMultilevel"/>
    <w:tmpl w:val="487C32AE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5A169E"/>
    <w:multiLevelType w:val="hybridMultilevel"/>
    <w:tmpl w:val="B442BB10"/>
    <w:lvl w:ilvl="0" w:tplc="D8083CB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D45307"/>
    <w:multiLevelType w:val="hybridMultilevel"/>
    <w:tmpl w:val="D602B286"/>
    <w:lvl w:ilvl="0" w:tplc="AF4A1524">
      <w:start w:val="2"/>
      <w:numFmt w:val="bullet"/>
      <w:lvlText w:val="-"/>
      <w:lvlJc w:val="left"/>
      <w:pPr>
        <w:ind w:left="1428" w:hanging="360"/>
      </w:p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5FA1656"/>
    <w:multiLevelType w:val="hybridMultilevel"/>
    <w:tmpl w:val="7B18DC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98022C"/>
    <w:multiLevelType w:val="hybridMultilevel"/>
    <w:tmpl w:val="2460FF82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C15882"/>
    <w:multiLevelType w:val="hybridMultilevel"/>
    <w:tmpl w:val="69961C32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AE13D55"/>
    <w:multiLevelType w:val="hybridMultilevel"/>
    <w:tmpl w:val="3B2EB74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447730"/>
    <w:multiLevelType w:val="hybridMultilevel"/>
    <w:tmpl w:val="0CC67D54"/>
    <w:lvl w:ilvl="0" w:tplc="2B222F1E">
      <w:start w:val="1"/>
      <w:numFmt w:val="decimal"/>
      <w:lvlText w:val="%1)"/>
      <w:lvlJc w:val="left"/>
      <w:pPr>
        <w:ind w:left="2121" w:hanging="12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2CA27417"/>
    <w:multiLevelType w:val="hybridMultilevel"/>
    <w:tmpl w:val="E420397E"/>
    <w:lvl w:ilvl="0" w:tplc="AF4A1524">
      <w:start w:val="2"/>
      <w:numFmt w:val="bullet"/>
      <w:lvlText w:val="-"/>
      <w:lvlJc w:val="left"/>
      <w:pPr>
        <w:ind w:left="1429" w:hanging="360"/>
      </w:p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D401BB4"/>
    <w:multiLevelType w:val="hybridMultilevel"/>
    <w:tmpl w:val="13AE3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C743D"/>
    <w:multiLevelType w:val="hybridMultilevel"/>
    <w:tmpl w:val="2A380CF2"/>
    <w:lvl w:ilvl="0" w:tplc="AF4A1524">
      <w:start w:val="2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3B565BA"/>
    <w:multiLevelType w:val="hybridMultilevel"/>
    <w:tmpl w:val="CD7ED136"/>
    <w:lvl w:ilvl="0" w:tplc="DB947B9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38246E99"/>
    <w:multiLevelType w:val="hybridMultilevel"/>
    <w:tmpl w:val="73867D5E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A62E8A"/>
    <w:multiLevelType w:val="hybridMultilevel"/>
    <w:tmpl w:val="63565D56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4CD849F6"/>
    <w:multiLevelType w:val="hybridMultilevel"/>
    <w:tmpl w:val="8F38F60C"/>
    <w:lvl w:ilvl="0" w:tplc="1B2856A6">
      <w:start w:val="1"/>
      <w:numFmt w:val="decimal"/>
      <w:lvlText w:val="%1)"/>
      <w:lvlJc w:val="left"/>
      <w:pPr>
        <w:ind w:left="1739" w:hanging="10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CE711F6"/>
    <w:multiLevelType w:val="hybridMultilevel"/>
    <w:tmpl w:val="700A92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16D0BC0"/>
    <w:multiLevelType w:val="multilevel"/>
    <w:tmpl w:val="E00E15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55A85F53"/>
    <w:multiLevelType w:val="hybridMultilevel"/>
    <w:tmpl w:val="30CC6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C728DA"/>
    <w:multiLevelType w:val="hybridMultilevel"/>
    <w:tmpl w:val="B9D4792C"/>
    <w:lvl w:ilvl="0" w:tplc="4FB667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9AF58ED"/>
    <w:multiLevelType w:val="hybridMultilevel"/>
    <w:tmpl w:val="AA343F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9F69F6"/>
    <w:multiLevelType w:val="hybridMultilevel"/>
    <w:tmpl w:val="BC92B8C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E525D6"/>
    <w:multiLevelType w:val="hybridMultilevel"/>
    <w:tmpl w:val="7994BE84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2E7367"/>
    <w:multiLevelType w:val="hybridMultilevel"/>
    <w:tmpl w:val="00E46BFE"/>
    <w:lvl w:ilvl="0" w:tplc="AF4A1524">
      <w:start w:val="2"/>
      <w:numFmt w:val="bullet"/>
      <w:lvlText w:val="-"/>
      <w:lvlJc w:val="left"/>
      <w:pPr>
        <w:ind w:left="1428" w:hanging="360"/>
      </w:p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5D44ADF"/>
    <w:multiLevelType w:val="hybridMultilevel"/>
    <w:tmpl w:val="A86257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F873BE"/>
    <w:multiLevelType w:val="hybridMultilevel"/>
    <w:tmpl w:val="29FE6ABC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13732C"/>
    <w:multiLevelType w:val="hybridMultilevel"/>
    <w:tmpl w:val="78443F08"/>
    <w:lvl w:ilvl="0" w:tplc="AF4A1524">
      <w:start w:val="2"/>
      <w:numFmt w:val="bullet"/>
      <w:lvlText w:val="-"/>
      <w:lvlJc w:val="left"/>
      <w:pPr>
        <w:ind w:left="1440" w:hanging="360"/>
      </w:p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6197D1A"/>
    <w:multiLevelType w:val="hybridMultilevel"/>
    <w:tmpl w:val="6914AC90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AF4A1524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317CCB"/>
    <w:multiLevelType w:val="hybridMultilevel"/>
    <w:tmpl w:val="A170D00A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055534"/>
    <w:multiLevelType w:val="hybridMultilevel"/>
    <w:tmpl w:val="EA2C586A"/>
    <w:lvl w:ilvl="0" w:tplc="FAAC413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EDE6A36"/>
    <w:multiLevelType w:val="hybridMultilevel"/>
    <w:tmpl w:val="F10A9578"/>
    <w:lvl w:ilvl="0" w:tplc="AF4A1524">
      <w:start w:val="2"/>
      <w:numFmt w:val="bullet"/>
      <w:lvlText w:val="-"/>
      <w:lvlJc w:val="left"/>
      <w:pPr>
        <w:ind w:left="720" w:hanging="360"/>
      </w:p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2"/>
  </w:num>
  <w:num w:numId="3">
    <w:abstractNumId w:val="21"/>
  </w:num>
  <w:num w:numId="4">
    <w:abstractNumId w:val="19"/>
  </w:num>
  <w:num w:numId="5">
    <w:abstractNumId w:val="13"/>
  </w:num>
  <w:num w:numId="6">
    <w:abstractNumId w:val="5"/>
  </w:num>
  <w:num w:numId="7">
    <w:abstractNumId w:val="6"/>
  </w:num>
  <w:num w:numId="8">
    <w:abstractNumId w:val="23"/>
  </w:num>
  <w:num w:numId="9">
    <w:abstractNumId w:val="12"/>
  </w:num>
  <w:num w:numId="10">
    <w:abstractNumId w:val="31"/>
  </w:num>
  <w:num w:numId="11">
    <w:abstractNumId w:val="33"/>
  </w:num>
  <w:num w:numId="12">
    <w:abstractNumId w:val="27"/>
  </w:num>
  <w:num w:numId="13">
    <w:abstractNumId w:val="9"/>
  </w:num>
  <w:num w:numId="14">
    <w:abstractNumId w:val="20"/>
  </w:num>
  <w:num w:numId="15">
    <w:abstractNumId w:val="14"/>
  </w:num>
  <w:num w:numId="16">
    <w:abstractNumId w:val="30"/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—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21">
    <w:abstractNumId w:val="18"/>
  </w:num>
  <w:num w:numId="22">
    <w:abstractNumId w:val="4"/>
  </w:num>
  <w:num w:numId="23">
    <w:abstractNumId w:val="32"/>
  </w:num>
  <w:num w:numId="24">
    <w:abstractNumId w:val="8"/>
  </w:num>
  <w:num w:numId="25">
    <w:abstractNumId w:val="26"/>
  </w:num>
  <w:num w:numId="26">
    <w:abstractNumId w:val="24"/>
  </w:num>
  <w:num w:numId="27">
    <w:abstractNumId w:val="25"/>
  </w:num>
  <w:num w:numId="28">
    <w:abstractNumId w:val="2"/>
  </w:num>
  <w:num w:numId="29">
    <w:abstractNumId w:val="16"/>
  </w:num>
  <w:num w:numId="30">
    <w:abstractNumId w:val="29"/>
  </w:num>
  <w:num w:numId="31">
    <w:abstractNumId w:val="17"/>
  </w:num>
  <w:num w:numId="32">
    <w:abstractNumId w:val="10"/>
  </w:num>
  <w:num w:numId="33">
    <w:abstractNumId w:val="1"/>
  </w:num>
  <w:num w:numId="34">
    <w:abstractNumId w:val="34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15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92E90"/>
    <w:rsid w:val="00010286"/>
    <w:rsid w:val="0001313B"/>
    <w:rsid w:val="00016455"/>
    <w:rsid w:val="00034677"/>
    <w:rsid w:val="000469A7"/>
    <w:rsid w:val="000603BF"/>
    <w:rsid w:val="00061372"/>
    <w:rsid w:val="000755FF"/>
    <w:rsid w:val="00075EA9"/>
    <w:rsid w:val="00095405"/>
    <w:rsid w:val="000A7E34"/>
    <w:rsid w:val="000B690D"/>
    <w:rsid w:val="000C3462"/>
    <w:rsid w:val="000E2176"/>
    <w:rsid w:val="00116716"/>
    <w:rsid w:val="00121082"/>
    <w:rsid w:val="001272AA"/>
    <w:rsid w:val="0015464A"/>
    <w:rsid w:val="00186939"/>
    <w:rsid w:val="001C1C99"/>
    <w:rsid w:val="001C523A"/>
    <w:rsid w:val="001C71CE"/>
    <w:rsid w:val="001D4DE3"/>
    <w:rsid w:val="001E00E1"/>
    <w:rsid w:val="00211DE4"/>
    <w:rsid w:val="002124B6"/>
    <w:rsid w:val="00231DFC"/>
    <w:rsid w:val="0023468D"/>
    <w:rsid w:val="002470BB"/>
    <w:rsid w:val="00251A2E"/>
    <w:rsid w:val="00256EC1"/>
    <w:rsid w:val="002874F1"/>
    <w:rsid w:val="002E5B7F"/>
    <w:rsid w:val="002E741C"/>
    <w:rsid w:val="00304E73"/>
    <w:rsid w:val="003178B3"/>
    <w:rsid w:val="00344199"/>
    <w:rsid w:val="00351D1F"/>
    <w:rsid w:val="003609CC"/>
    <w:rsid w:val="00372162"/>
    <w:rsid w:val="003749FF"/>
    <w:rsid w:val="003A3785"/>
    <w:rsid w:val="003E6116"/>
    <w:rsid w:val="003E653A"/>
    <w:rsid w:val="003F6067"/>
    <w:rsid w:val="00401531"/>
    <w:rsid w:val="00426801"/>
    <w:rsid w:val="004269F5"/>
    <w:rsid w:val="00433C6C"/>
    <w:rsid w:val="004373BC"/>
    <w:rsid w:val="00437652"/>
    <w:rsid w:val="004440FA"/>
    <w:rsid w:val="00461E70"/>
    <w:rsid w:val="00490081"/>
    <w:rsid w:val="004B127B"/>
    <w:rsid w:val="004B32B5"/>
    <w:rsid w:val="004B3662"/>
    <w:rsid w:val="004E2BD3"/>
    <w:rsid w:val="0050319E"/>
    <w:rsid w:val="00504B50"/>
    <w:rsid w:val="0052303C"/>
    <w:rsid w:val="00535DEE"/>
    <w:rsid w:val="0055684D"/>
    <w:rsid w:val="005855E6"/>
    <w:rsid w:val="005949BB"/>
    <w:rsid w:val="005D53AB"/>
    <w:rsid w:val="00605971"/>
    <w:rsid w:val="0061057D"/>
    <w:rsid w:val="00613EEC"/>
    <w:rsid w:val="006475D0"/>
    <w:rsid w:val="00670974"/>
    <w:rsid w:val="0068417F"/>
    <w:rsid w:val="00695B08"/>
    <w:rsid w:val="006C2D3F"/>
    <w:rsid w:val="006D4234"/>
    <w:rsid w:val="006F1218"/>
    <w:rsid w:val="006F2A70"/>
    <w:rsid w:val="00700D8A"/>
    <w:rsid w:val="007113B7"/>
    <w:rsid w:val="00722121"/>
    <w:rsid w:val="00723D96"/>
    <w:rsid w:val="007302F3"/>
    <w:rsid w:val="00735460"/>
    <w:rsid w:val="007454A6"/>
    <w:rsid w:val="00745C70"/>
    <w:rsid w:val="00760A67"/>
    <w:rsid w:val="007D1038"/>
    <w:rsid w:val="007D5D03"/>
    <w:rsid w:val="007E1D9E"/>
    <w:rsid w:val="007E212B"/>
    <w:rsid w:val="007E4EBA"/>
    <w:rsid w:val="00802FD1"/>
    <w:rsid w:val="0083299A"/>
    <w:rsid w:val="0083330F"/>
    <w:rsid w:val="0083528F"/>
    <w:rsid w:val="008352A1"/>
    <w:rsid w:val="008546CC"/>
    <w:rsid w:val="00860989"/>
    <w:rsid w:val="0087200E"/>
    <w:rsid w:val="008B56C8"/>
    <w:rsid w:val="008C4349"/>
    <w:rsid w:val="008D744D"/>
    <w:rsid w:val="008E1D07"/>
    <w:rsid w:val="008F3E27"/>
    <w:rsid w:val="00912AA9"/>
    <w:rsid w:val="00912AF5"/>
    <w:rsid w:val="009241C5"/>
    <w:rsid w:val="00945772"/>
    <w:rsid w:val="0095189B"/>
    <w:rsid w:val="009855F8"/>
    <w:rsid w:val="009938DB"/>
    <w:rsid w:val="009A1D2E"/>
    <w:rsid w:val="009B15E6"/>
    <w:rsid w:val="009C23C6"/>
    <w:rsid w:val="009C6B34"/>
    <w:rsid w:val="009D6CC4"/>
    <w:rsid w:val="009E0519"/>
    <w:rsid w:val="009E07C7"/>
    <w:rsid w:val="009F0605"/>
    <w:rsid w:val="00A06966"/>
    <w:rsid w:val="00A37AE6"/>
    <w:rsid w:val="00A411E5"/>
    <w:rsid w:val="00A60042"/>
    <w:rsid w:val="00A66831"/>
    <w:rsid w:val="00A67B35"/>
    <w:rsid w:val="00A77980"/>
    <w:rsid w:val="00A82DEA"/>
    <w:rsid w:val="00A83FEE"/>
    <w:rsid w:val="00A878BB"/>
    <w:rsid w:val="00A933DA"/>
    <w:rsid w:val="00A9589F"/>
    <w:rsid w:val="00A959CC"/>
    <w:rsid w:val="00AA0140"/>
    <w:rsid w:val="00AA74F6"/>
    <w:rsid w:val="00AD0DBD"/>
    <w:rsid w:val="00AF2C9F"/>
    <w:rsid w:val="00B06AE7"/>
    <w:rsid w:val="00B349F2"/>
    <w:rsid w:val="00B544F1"/>
    <w:rsid w:val="00B656AA"/>
    <w:rsid w:val="00BA5553"/>
    <w:rsid w:val="00BA59AC"/>
    <w:rsid w:val="00BB092E"/>
    <w:rsid w:val="00BD3808"/>
    <w:rsid w:val="00BE0C0E"/>
    <w:rsid w:val="00BE3E15"/>
    <w:rsid w:val="00BE4E47"/>
    <w:rsid w:val="00BF7A3B"/>
    <w:rsid w:val="00C12E93"/>
    <w:rsid w:val="00C1775F"/>
    <w:rsid w:val="00C17F5C"/>
    <w:rsid w:val="00C35A4C"/>
    <w:rsid w:val="00C40B8D"/>
    <w:rsid w:val="00C477DA"/>
    <w:rsid w:val="00C7351B"/>
    <w:rsid w:val="00C821CF"/>
    <w:rsid w:val="00C900F9"/>
    <w:rsid w:val="00C94D5D"/>
    <w:rsid w:val="00CB076F"/>
    <w:rsid w:val="00CE64FE"/>
    <w:rsid w:val="00D1216F"/>
    <w:rsid w:val="00D121DF"/>
    <w:rsid w:val="00D148C5"/>
    <w:rsid w:val="00D2323D"/>
    <w:rsid w:val="00D51BE6"/>
    <w:rsid w:val="00D61406"/>
    <w:rsid w:val="00D661FD"/>
    <w:rsid w:val="00D8187A"/>
    <w:rsid w:val="00D87EEE"/>
    <w:rsid w:val="00DA6746"/>
    <w:rsid w:val="00DB4297"/>
    <w:rsid w:val="00DC53E7"/>
    <w:rsid w:val="00DD016B"/>
    <w:rsid w:val="00DD2D3B"/>
    <w:rsid w:val="00DD442C"/>
    <w:rsid w:val="00DD76A5"/>
    <w:rsid w:val="00E05E2B"/>
    <w:rsid w:val="00E103A1"/>
    <w:rsid w:val="00E34E5F"/>
    <w:rsid w:val="00E60703"/>
    <w:rsid w:val="00E61D5D"/>
    <w:rsid w:val="00E808A3"/>
    <w:rsid w:val="00E869D2"/>
    <w:rsid w:val="00EA1FC1"/>
    <w:rsid w:val="00EA6BB6"/>
    <w:rsid w:val="00EB3BF0"/>
    <w:rsid w:val="00EC4032"/>
    <w:rsid w:val="00EC7BF1"/>
    <w:rsid w:val="00EF3996"/>
    <w:rsid w:val="00F012F3"/>
    <w:rsid w:val="00F076BC"/>
    <w:rsid w:val="00F1026D"/>
    <w:rsid w:val="00F13C2D"/>
    <w:rsid w:val="00F426DB"/>
    <w:rsid w:val="00F5439D"/>
    <w:rsid w:val="00F55B94"/>
    <w:rsid w:val="00F7207B"/>
    <w:rsid w:val="00F734AE"/>
    <w:rsid w:val="00F846CE"/>
    <w:rsid w:val="00F92D3E"/>
    <w:rsid w:val="00F92E90"/>
    <w:rsid w:val="00FA1988"/>
    <w:rsid w:val="00FB25E3"/>
    <w:rsid w:val="00FB2E14"/>
    <w:rsid w:val="00FB561D"/>
    <w:rsid w:val="00FC200C"/>
    <w:rsid w:val="00FD1C64"/>
    <w:rsid w:val="00FD7A0B"/>
    <w:rsid w:val="00FE28C8"/>
    <w:rsid w:val="00FF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873647-3C3B-408D-ACE8-E34339476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16B"/>
  </w:style>
  <w:style w:type="paragraph" w:styleId="1">
    <w:name w:val="heading 1"/>
    <w:basedOn w:val="a"/>
    <w:next w:val="a"/>
    <w:link w:val="10"/>
    <w:uiPriority w:val="9"/>
    <w:qFormat/>
    <w:rsid w:val="00D232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qFormat/>
    <w:rsid w:val="00DD2D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2E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B561D"/>
    <w:pPr>
      <w:ind w:left="720"/>
      <w:contextualSpacing/>
    </w:pPr>
  </w:style>
  <w:style w:type="character" w:customStyle="1" w:styleId="a5">
    <w:name w:val="Гипертекстовая ссылка"/>
    <w:basedOn w:val="a0"/>
    <w:uiPriority w:val="99"/>
    <w:rsid w:val="000E2176"/>
    <w:rPr>
      <w:color w:val="106BBE"/>
    </w:rPr>
  </w:style>
  <w:style w:type="paragraph" w:customStyle="1" w:styleId="a6">
    <w:name w:val="Нормальный (таблица)"/>
    <w:basedOn w:val="a"/>
    <w:next w:val="a"/>
    <w:uiPriority w:val="99"/>
    <w:rsid w:val="00A66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66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6831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uiPriority w:val="99"/>
    <w:rsid w:val="00A933DA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bCs/>
      <w:sz w:val="28"/>
      <w:szCs w:val="16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rsid w:val="00A933DA"/>
    <w:rPr>
      <w:rFonts w:ascii="Times New Roman" w:eastAsia="Times New Roman" w:hAnsi="Times New Roman" w:cs="Times New Roman"/>
      <w:bCs/>
      <w:sz w:val="28"/>
      <w:szCs w:val="16"/>
      <w:lang w:eastAsia="ar-SA"/>
    </w:rPr>
  </w:style>
  <w:style w:type="paragraph" w:customStyle="1" w:styleId="Default">
    <w:name w:val="Default"/>
    <w:uiPriority w:val="99"/>
    <w:rsid w:val="00A933DA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ConsPlusNormal">
    <w:name w:val="ConsPlusNormal"/>
    <w:rsid w:val="00FC2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C200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FontStyle168">
    <w:name w:val="Font Style168"/>
    <w:rsid w:val="00D1216F"/>
    <w:rPr>
      <w:rFonts w:ascii="Times New Roman" w:hAnsi="Times New Roman" w:cs="Times New Roman"/>
      <w:sz w:val="26"/>
      <w:szCs w:val="26"/>
    </w:rPr>
  </w:style>
  <w:style w:type="character" w:customStyle="1" w:styleId="FontStyle166">
    <w:name w:val="Font Style166"/>
    <w:rsid w:val="00D1216F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D1216F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D1216F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2">
    <w:name w:val="Font Style162"/>
    <w:rsid w:val="00D1216F"/>
    <w:rPr>
      <w:rFonts w:ascii="Times New Roman" w:hAnsi="Times New Roman" w:cs="Times New Roman"/>
      <w:b/>
      <w:bCs/>
      <w:sz w:val="22"/>
      <w:szCs w:val="22"/>
    </w:rPr>
  </w:style>
  <w:style w:type="paragraph" w:customStyle="1" w:styleId="Style17">
    <w:name w:val="Style17"/>
    <w:basedOn w:val="a"/>
    <w:rsid w:val="00D1216F"/>
    <w:pPr>
      <w:widowControl w:val="0"/>
      <w:autoSpaceDE w:val="0"/>
      <w:autoSpaceDN w:val="0"/>
      <w:adjustRightInd w:val="0"/>
      <w:spacing w:after="0" w:line="323" w:lineRule="exact"/>
      <w:ind w:firstLine="45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D1216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78">
    <w:name w:val="Font Style178"/>
    <w:rsid w:val="00D1216F"/>
    <w:rPr>
      <w:rFonts w:ascii="Times New Roman" w:hAnsi="Times New Roman" w:cs="Times New Roman"/>
      <w:b/>
      <w:bCs/>
      <w:sz w:val="16"/>
      <w:szCs w:val="16"/>
    </w:rPr>
  </w:style>
  <w:style w:type="character" w:styleId="ab">
    <w:name w:val="Strong"/>
    <w:qFormat/>
    <w:rsid w:val="003178B3"/>
    <w:rPr>
      <w:b/>
      <w:bCs/>
    </w:rPr>
  </w:style>
  <w:style w:type="character" w:customStyle="1" w:styleId="apple-converted-space">
    <w:name w:val="apple-converted-space"/>
    <w:rsid w:val="003178B3"/>
  </w:style>
  <w:style w:type="paragraph" w:styleId="ac">
    <w:name w:val="Normal (Web)"/>
    <w:basedOn w:val="a"/>
    <w:uiPriority w:val="99"/>
    <w:unhideWhenUsed/>
    <w:rsid w:val="00C477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2">
    <w:name w:val="Style62"/>
    <w:basedOn w:val="a"/>
    <w:rsid w:val="000B690D"/>
    <w:pPr>
      <w:widowControl w:val="0"/>
      <w:autoSpaceDE w:val="0"/>
      <w:autoSpaceDN w:val="0"/>
      <w:adjustRightInd w:val="0"/>
      <w:spacing w:after="0" w:line="387" w:lineRule="exact"/>
      <w:ind w:firstLine="44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4B3662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DD2D3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DD2D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DD2D3B"/>
  </w:style>
  <w:style w:type="paragraph" w:styleId="af">
    <w:name w:val="footer"/>
    <w:basedOn w:val="a"/>
    <w:link w:val="af0"/>
    <w:uiPriority w:val="99"/>
    <w:unhideWhenUsed/>
    <w:rsid w:val="00DD2D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DD2D3B"/>
  </w:style>
  <w:style w:type="paragraph" w:styleId="3">
    <w:name w:val="Body Text Indent 3"/>
    <w:basedOn w:val="a"/>
    <w:link w:val="30"/>
    <w:uiPriority w:val="99"/>
    <w:semiHidden/>
    <w:unhideWhenUsed/>
    <w:rsid w:val="007D103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D1038"/>
    <w:rPr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232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f1">
    <w:name w:val="Hyperlink"/>
    <w:basedOn w:val="a0"/>
    <w:uiPriority w:val="99"/>
    <w:semiHidden/>
    <w:unhideWhenUsed/>
    <w:rsid w:val="009B15E6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9B15E6"/>
    <w:rPr>
      <w:color w:val="800080"/>
      <w:u w:val="single"/>
    </w:rPr>
  </w:style>
  <w:style w:type="paragraph" w:customStyle="1" w:styleId="xl65">
    <w:name w:val="xl65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B1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9B15E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77">
    <w:name w:val="xl77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9B15E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9B15E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B15E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9B15E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9B15E6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9B15E6"/>
    <w:pPr>
      <w:pBdr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a"/>
    <w:rsid w:val="009B15E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a"/>
    <w:rsid w:val="009B15E6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a"/>
    <w:rsid w:val="009B15E6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9B15E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9B15E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9B15E6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9B15E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9B15E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6.emf"/><Relationship Id="rId3" Type="http://schemas.openxmlformats.org/officeDocument/2006/relationships/styles" Target="styles.xml"/><Relationship Id="rId21" Type="http://schemas.openxmlformats.org/officeDocument/2006/relationships/image" Target="media/image11.emf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image" Target="media/image7.emf"/><Relationship Id="rId25" Type="http://schemas.openxmlformats.org/officeDocument/2006/relationships/image" Target="media/image15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10.emf"/><Relationship Id="rId29" Type="http://schemas.openxmlformats.org/officeDocument/2006/relationships/image" Target="media/image1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63737F4708EF49C4FB5107D961C312A6D63E8CF5DDD9088620D69ED454873FBCB5858F7F23FB1397AFBD9C3i5F" TargetMode="External"/><Relationship Id="rId24" Type="http://schemas.openxmlformats.org/officeDocument/2006/relationships/image" Target="media/image14.e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emf"/><Relationship Id="rId28" Type="http://schemas.openxmlformats.org/officeDocument/2006/relationships/image" Target="media/image17.emf"/><Relationship Id="rId10" Type="http://schemas.openxmlformats.org/officeDocument/2006/relationships/chart" Target="charts/chart3.xml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4.emf"/><Relationship Id="rId22" Type="http://schemas.openxmlformats.org/officeDocument/2006/relationships/image" Target="media/image12.emf"/><Relationship Id="rId27" Type="http://schemas.openxmlformats.org/officeDocument/2006/relationships/image" Target="media/image1.emf"/><Relationship Id="rId30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&#1050;&#1085;&#1080;&#1075;&#1072;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1.9444444444444445E-2"/>
                  <c:y val="-3.24074803149606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666666666666685E-2"/>
                  <c:y val="-1.851850393700802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3888888888889159E-2"/>
                  <c:y val="-3.24074074074080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666666666666685E-2"/>
                  <c:y val="-2.277834645669349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 i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Лист1!$F$5:$F$8</c:f>
              <c:strCache>
                <c:ptCount val="4"/>
                <c:pt idx="0">
                  <c:v>2015 г. </c:v>
                </c:pt>
                <c:pt idx="1">
                  <c:v>2016 г. </c:v>
                </c:pt>
                <c:pt idx="2">
                  <c:v>2017 г.</c:v>
                </c:pt>
                <c:pt idx="3">
                  <c:v>9 мес. 2018 г. </c:v>
                </c:pt>
              </c:strCache>
            </c:strRef>
          </c:cat>
          <c:val>
            <c:numRef>
              <c:f>Лист1!$G$5:$G$8</c:f>
              <c:numCache>
                <c:formatCode>General</c:formatCode>
                <c:ptCount val="4"/>
                <c:pt idx="0">
                  <c:v>2594312</c:v>
                </c:pt>
                <c:pt idx="1">
                  <c:v>2714107</c:v>
                </c:pt>
                <c:pt idx="2">
                  <c:v>2556053</c:v>
                </c:pt>
                <c:pt idx="3">
                  <c:v>2128559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34589328"/>
        <c:axId val="434588768"/>
        <c:axId val="0"/>
      </c:bar3DChart>
      <c:catAx>
        <c:axId val="43458932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00" b="1"/>
            </a:pPr>
            <a:endParaRPr lang="ru-RU"/>
          </a:p>
        </c:txPr>
        <c:crossAx val="434588768"/>
        <c:crosses val="autoZero"/>
        <c:auto val="1"/>
        <c:lblAlgn val="ctr"/>
        <c:lblOffset val="100"/>
        <c:noMultiLvlLbl val="0"/>
      </c:catAx>
      <c:valAx>
        <c:axId val="43458876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3458932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35"/>
    </mc:Choice>
    <mc:Fallback>
      <c:style val="35"/>
    </mc:Fallback>
  </mc:AlternateContent>
  <c:chart>
    <c:autoTitleDeleted val="0"/>
    <c:plotArea>
      <c:layout/>
      <c:barChart>
        <c:barDir val="bar"/>
        <c:grouping val="clustered"/>
        <c:varyColors val="0"/>
        <c:ser>
          <c:idx val="0"/>
          <c:order val="0"/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Лист1!$B$4:$K$4</c:f>
              <c:strCache>
                <c:ptCount val="10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  <c:pt idx="6">
                  <c:v>2022 г.</c:v>
                </c:pt>
                <c:pt idx="7">
                  <c:v>2023 г.</c:v>
                </c:pt>
                <c:pt idx="8">
                  <c:v>2024 г.</c:v>
                </c:pt>
                <c:pt idx="9">
                  <c:v>2025 г.</c:v>
                </c:pt>
              </c:strCache>
            </c:strRef>
          </c:cat>
          <c:val>
            <c:numRef>
              <c:f>Лист1!$B$5:$K$5</c:f>
              <c:numCache>
                <c:formatCode>General</c:formatCode>
                <c:ptCount val="10"/>
                <c:pt idx="0">
                  <c:v>117890</c:v>
                </c:pt>
                <c:pt idx="1">
                  <c:v>1237261</c:v>
                </c:pt>
                <c:pt idx="2">
                  <c:v>1251641</c:v>
                </c:pt>
                <c:pt idx="3">
                  <c:v>1338188</c:v>
                </c:pt>
                <c:pt idx="4">
                  <c:v>1436262</c:v>
                </c:pt>
                <c:pt idx="5">
                  <c:v>541209</c:v>
                </c:pt>
                <c:pt idx="6">
                  <c:v>579186</c:v>
                </c:pt>
                <c:pt idx="7">
                  <c:v>619219</c:v>
                </c:pt>
                <c:pt idx="8">
                  <c:v>665240</c:v>
                </c:pt>
                <c:pt idx="9">
                  <c:v>708000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34593248"/>
        <c:axId val="434593808"/>
      </c:barChart>
      <c:catAx>
        <c:axId val="43459324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050" b="1"/>
            </a:pPr>
            <a:endParaRPr lang="ru-RU"/>
          </a:p>
        </c:txPr>
        <c:crossAx val="434593808"/>
        <c:crosses val="autoZero"/>
        <c:auto val="1"/>
        <c:lblAlgn val="ctr"/>
        <c:lblOffset val="100"/>
        <c:noMultiLvlLbl val="0"/>
      </c:catAx>
      <c:valAx>
        <c:axId val="434593808"/>
        <c:scaling>
          <c:orientation val="minMax"/>
        </c:scaling>
        <c:delete val="0"/>
        <c:axPos val="b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 b="1"/>
            </a:pPr>
            <a:endParaRPr lang="ru-RU"/>
          </a:p>
        </c:txPr>
        <c:crossAx val="4345932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20"/>
    </mc:Choice>
    <mc:Fallback>
      <c:style val="20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marker>
            <c:symbol val="none"/>
          </c:marker>
          <c:dLbls>
            <c:dLbl>
              <c:idx val="1"/>
              <c:layout>
                <c:manualLayout>
                  <c:x val="-1.3888888888888944E-2"/>
                  <c:y val="-4.16666666666666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0"/>
                  <c:y val="2.314814814814814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delete val="1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2.7777777777777974E-3"/>
                  <c:y val="-3.24074074074075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Лист1!$B$4:$K$4</c:f>
              <c:strCache>
                <c:ptCount val="10"/>
                <c:pt idx="0">
                  <c:v>2016 г.</c:v>
                </c:pt>
                <c:pt idx="1">
                  <c:v>2017 г.</c:v>
                </c:pt>
                <c:pt idx="2">
                  <c:v>2018 г.</c:v>
                </c:pt>
                <c:pt idx="3">
                  <c:v>2019 г.</c:v>
                </c:pt>
                <c:pt idx="4">
                  <c:v>2020 г.</c:v>
                </c:pt>
                <c:pt idx="5">
                  <c:v>2021 г.</c:v>
                </c:pt>
                <c:pt idx="6">
                  <c:v>2022 г.</c:v>
                </c:pt>
                <c:pt idx="7">
                  <c:v>2023 г.</c:v>
                </c:pt>
                <c:pt idx="8">
                  <c:v>2024 г.</c:v>
                </c:pt>
                <c:pt idx="9">
                  <c:v>2025 г.</c:v>
                </c:pt>
              </c:strCache>
            </c:strRef>
          </c:cat>
          <c:val>
            <c:numRef>
              <c:f>Лист1!$B$5:$K$5</c:f>
              <c:numCache>
                <c:formatCode>General</c:formatCode>
                <c:ptCount val="10"/>
                <c:pt idx="0">
                  <c:v>117890</c:v>
                </c:pt>
                <c:pt idx="1">
                  <c:v>1237261</c:v>
                </c:pt>
                <c:pt idx="2">
                  <c:v>1251641</c:v>
                </c:pt>
                <c:pt idx="3">
                  <c:v>1338188</c:v>
                </c:pt>
                <c:pt idx="4">
                  <c:v>1436262</c:v>
                </c:pt>
                <c:pt idx="5">
                  <c:v>541209</c:v>
                </c:pt>
                <c:pt idx="6">
                  <c:v>579186</c:v>
                </c:pt>
                <c:pt idx="7">
                  <c:v>619219</c:v>
                </c:pt>
                <c:pt idx="8">
                  <c:v>665240</c:v>
                </c:pt>
                <c:pt idx="9">
                  <c:v>708000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34596048"/>
        <c:axId val="434596608"/>
      </c:lineChart>
      <c:catAx>
        <c:axId val="4345960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1450" b="1"/>
            </a:pPr>
            <a:endParaRPr lang="ru-RU"/>
          </a:p>
        </c:txPr>
        <c:crossAx val="434596608"/>
        <c:crosses val="autoZero"/>
        <c:auto val="1"/>
        <c:lblAlgn val="ctr"/>
        <c:lblOffset val="100"/>
        <c:noMultiLvlLbl val="0"/>
      </c:catAx>
      <c:valAx>
        <c:axId val="43459660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/>
            </a:pPr>
            <a:endParaRPr lang="ru-RU"/>
          </a:p>
        </c:txPr>
        <c:crossAx val="434596048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97101D-622C-4A5C-9EF7-441BFBE4D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1</Pages>
  <Words>15450</Words>
  <Characters>88068</Characters>
  <Application>Microsoft Office Word</Application>
  <DocSecurity>0</DocSecurity>
  <Lines>733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Администрация</cp:lastModifiedBy>
  <cp:revision>50</cp:revision>
  <cp:lastPrinted>2020-11-18T11:28:00Z</cp:lastPrinted>
  <dcterms:created xsi:type="dcterms:W3CDTF">2018-11-22T13:45:00Z</dcterms:created>
  <dcterms:modified xsi:type="dcterms:W3CDTF">2020-12-10T06:18:00Z</dcterms:modified>
</cp:coreProperties>
</file>