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49075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Утверждена СЗВ-ТД для электронных трудовых книжек - новая ежемесячная отчетная форма</w:t>
      </w:r>
    </w:p>
    <w:p w:rsidR="005A5FC1" w:rsidRPr="00490759" w:rsidRDefault="0083688F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hyperlink r:id="rId5" w:history="1">
        <w:r w:rsidR="005A5FC1" w:rsidRPr="00490759">
          <w:rPr>
            <w:rFonts w:ascii="Arial" w:eastAsia="Times New Roman" w:hAnsi="Arial" w:cs="Arial"/>
            <w:color w:val="0000FF"/>
            <w:sz w:val="21"/>
            <w:szCs w:val="21"/>
            <w:lang w:eastAsia="ru-RU"/>
          </w:rPr>
          <w:t>Постановление Правления ПФР от 25 декабря 2019 г. N 730п (зарегистрировано в Минюсте РФ 23.01.2020)</w:t>
        </w:r>
      </w:hyperlink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С 2020 года работодатели обязаны ежемесячно до 15-го числа месяца, следующего за </w:t>
      </w:r>
      <w:proofErr w:type="gramStart"/>
      <w:r w:rsidRPr="00490759">
        <w:rPr>
          <w:rFonts w:ascii="Arial" w:eastAsia="Times New Roman" w:hAnsi="Arial" w:cs="Arial"/>
          <w:sz w:val="21"/>
          <w:szCs w:val="21"/>
          <w:lang w:eastAsia="ru-RU"/>
        </w:rPr>
        <w:t>отчетным</w:t>
      </w:r>
      <w:proofErr w:type="gramEnd"/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, направлять в Фонд сведения о трудовой деятельности работников (СЗВ-ТД) для формирования электронных трудовых книжек. Впервые их нужно подать за январь 2020 года не позднее 15 февраля 2020 года (см. </w:t>
      </w:r>
      <w:hyperlink r:id="rId6" w:anchor="202001271" w:history="1">
        <w:r w:rsidRPr="00490759">
          <w:rPr>
            <w:rFonts w:ascii="Arial" w:eastAsia="Times New Roman" w:hAnsi="Arial" w:cs="Arial"/>
            <w:color w:val="0000FF"/>
            <w:sz w:val="21"/>
            <w:szCs w:val="21"/>
            <w:lang w:eastAsia="ru-RU"/>
          </w:rPr>
          <w:t>новость</w:t>
        </w:r>
      </w:hyperlink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 от 27.01.2020).</w:t>
      </w:r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ПФР утвердил форму, электронный формат и порядок заполнения СЗВ-ТД. Форма является документом персонифицированного учета и заполняется (при наличии оснований) на каждое зарегистрированное лицо (включая работающих по совместительству и на дистанционной работе).</w:t>
      </w:r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Организация должна представить СЗВ-ТД на каждого работника, если за отчетный месяц с ним произошло одно из кадровых событий:</w:t>
      </w:r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- с работником заключены трудовые (служебные) отношения;</w:t>
      </w:r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- с работником прекращены трудовые (служебные) отношения;</w:t>
      </w:r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- работник переведен на другую постоянную работу,</w:t>
      </w:r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- работнику установлена вторая и последующие профессии или иная квалификация,</w:t>
      </w:r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- отменено ранее произведенное кадровое изменение</w:t>
      </w:r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- и др.</w:t>
      </w:r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Также СЗВ-ТД надо отправить в Фонд в случае подачи зарегистрированным лицом заявления о продолжении ведения страхователем "бумажной" трудовой книжки.</w:t>
      </w:r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При представлении формы СЗВ-ТД </w:t>
      </w:r>
      <w:r w:rsidRPr="00490759">
        <w:rPr>
          <w:rFonts w:ascii="Arial" w:eastAsia="Times New Roman" w:hAnsi="Arial" w:cs="Arial"/>
          <w:color w:val="79899A"/>
          <w:sz w:val="21"/>
          <w:szCs w:val="21"/>
          <w:lang w:eastAsia="ru-RU"/>
        </w:rPr>
        <w:t>впервые</w:t>
      </w:r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 в отношении зарегистрированного лица одновременно следует подать сведения о его трудовой деятельности (о последнем кадровом мероприятии) по состоянию на 01.01.2020. Если в течение 2020 года у работника не было кадровых мероприятий (и (</w:t>
      </w:r>
      <w:proofErr w:type="gramStart"/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или) </w:t>
      </w:r>
      <w:proofErr w:type="gramEnd"/>
      <w:r w:rsidRPr="00490759">
        <w:rPr>
          <w:rFonts w:ascii="Arial" w:eastAsia="Times New Roman" w:hAnsi="Arial" w:cs="Arial"/>
          <w:sz w:val="21"/>
          <w:szCs w:val="21"/>
          <w:lang w:eastAsia="ru-RU"/>
        </w:rPr>
        <w:t>он не подаст заявлений), СЗВ-ТД по состоянию на 01.01.2020 у данного страхователя на такое лицо представляются не позднее 15 февраля 2021 года.</w:t>
      </w:r>
    </w:p>
    <w:p w:rsidR="005A5FC1" w:rsidRPr="00490759" w:rsidRDefault="005A5FC1" w:rsidP="005A5FC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Представлять форму СЗВ-ТД надо в электронной форме. Однако если численность работающих зарегистрированных лиц менее 25, можно подать СЗВ-ТД на </w:t>
      </w:r>
      <w:proofErr w:type="gramStart"/>
      <w:r w:rsidRPr="00490759">
        <w:rPr>
          <w:rFonts w:ascii="Arial" w:eastAsia="Times New Roman" w:hAnsi="Arial" w:cs="Arial"/>
          <w:sz w:val="21"/>
          <w:szCs w:val="21"/>
          <w:lang w:eastAsia="ru-RU"/>
        </w:rPr>
        <w:t>бумажном</w:t>
      </w:r>
      <w:proofErr w:type="gramEnd"/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 </w:t>
      </w:r>
      <w:proofErr w:type="gramStart"/>
      <w:r w:rsidRPr="00490759">
        <w:rPr>
          <w:rFonts w:ascii="Arial" w:eastAsia="Times New Roman" w:hAnsi="Arial" w:cs="Arial"/>
          <w:sz w:val="21"/>
          <w:szCs w:val="21"/>
          <w:lang w:eastAsia="ru-RU"/>
        </w:rPr>
        <w:t>носителе</w:t>
      </w:r>
      <w:proofErr w:type="gramEnd"/>
      <w:r w:rsidRPr="00490759"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83688F" w:rsidRDefault="0083688F" w:rsidP="00696F11">
      <w:pPr>
        <w:spacing w:before="270" w:after="27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</w:p>
    <w:p w:rsidR="00696F11" w:rsidRPr="00490759" w:rsidRDefault="00696F11" w:rsidP="00696F11">
      <w:pPr>
        <w:spacing w:before="270" w:after="270" w:line="240" w:lineRule="auto"/>
        <w:rPr>
          <w:rFonts w:ascii="Arial" w:eastAsia="Times New Roman" w:hAnsi="Arial" w:cs="Arial"/>
          <w:b/>
          <w:bCs/>
          <w:sz w:val="27"/>
          <w:szCs w:val="27"/>
          <w:lang w:eastAsia="ru-RU"/>
        </w:rPr>
      </w:pPr>
      <w:r w:rsidRPr="00490759">
        <w:rPr>
          <w:rFonts w:ascii="Arial" w:eastAsia="Times New Roman" w:hAnsi="Arial" w:cs="Arial"/>
          <w:b/>
          <w:bCs/>
          <w:sz w:val="27"/>
          <w:szCs w:val="27"/>
          <w:lang w:eastAsia="ru-RU"/>
        </w:rPr>
        <w:t>До 15 февраля работодатели должны впервые передать в ПФР сведения для электронных трудовых книжек</w:t>
      </w:r>
    </w:p>
    <w:p w:rsidR="00696F11" w:rsidRPr="00490759" w:rsidRDefault="0083688F" w:rsidP="00696F1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hyperlink r:id="rId7" w:history="1">
        <w:r w:rsidR="00696F11" w:rsidRPr="00490759">
          <w:rPr>
            <w:rFonts w:ascii="Arial" w:eastAsia="Times New Roman" w:hAnsi="Arial" w:cs="Arial"/>
            <w:color w:val="0000FF"/>
            <w:sz w:val="21"/>
            <w:szCs w:val="21"/>
            <w:lang w:eastAsia="ru-RU"/>
          </w:rPr>
          <w:t>Информация Пенсионного фонда России от 22 января 2020 года</w:t>
        </w:r>
      </w:hyperlink>
    </w:p>
    <w:p w:rsidR="00696F11" w:rsidRPr="00490759" w:rsidRDefault="00696F11" w:rsidP="00696F1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С 2020 года работодатели обязаны ежемесячно до 15-го числа месяца, следующего за </w:t>
      </w:r>
      <w:proofErr w:type="gramStart"/>
      <w:r w:rsidRPr="00490759">
        <w:rPr>
          <w:rFonts w:ascii="Arial" w:eastAsia="Times New Roman" w:hAnsi="Arial" w:cs="Arial"/>
          <w:sz w:val="21"/>
          <w:szCs w:val="21"/>
          <w:lang w:eastAsia="ru-RU"/>
        </w:rPr>
        <w:t>отчетным</w:t>
      </w:r>
      <w:proofErr w:type="gramEnd"/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, направлять в Фонд </w:t>
      </w:r>
      <w:hyperlink r:id="rId8" w:anchor="block_1000" w:history="1">
        <w:r w:rsidRPr="00490759">
          <w:rPr>
            <w:rFonts w:ascii="Arial" w:eastAsia="Times New Roman" w:hAnsi="Arial" w:cs="Arial"/>
            <w:color w:val="0000FF"/>
            <w:sz w:val="21"/>
            <w:szCs w:val="21"/>
            <w:lang w:eastAsia="ru-RU"/>
          </w:rPr>
          <w:t>сведения</w:t>
        </w:r>
      </w:hyperlink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 о трудовой деятельности работников (форма приведена в </w:t>
      </w:r>
      <w:hyperlink r:id="rId9" w:history="1">
        <w:r w:rsidRPr="00490759">
          <w:rPr>
            <w:rFonts w:ascii="Arial" w:eastAsia="Times New Roman" w:hAnsi="Arial" w:cs="Arial"/>
            <w:color w:val="0000FF"/>
            <w:sz w:val="21"/>
            <w:szCs w:val="21"/>
            <w:lang w:eastAsia="ru-RU"/>
          </w:rPr>
          <w:t>информации</w:t>
        </w:r>
      </w:hyperlink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 ПФР) для формирования электронных трудовых книжек. Данные включают в себя информацию о кадровых событиях:</w:t>
      </w:r>
    </w:p>
    <w:p w:rsidR="00696F11" w:rsidRPr="00490759" w:rsidRDefault="00696F11" w:rsidP="00696F1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lastRenderedPageBreak/>
        <w:t>- </w:t>
      </w:r>
      <w:proofErr w:type="gramStart"/>
      <w:r w:rsidRPr="00490759">
        <w:rPr>
          <w:rFonts w:ascii="Arial" w:eastAsia="Times New Roman" w:hAnsi="Arial" w:cs="Arial"/>
          <w:sz w:val="21"/>
          <w:szCs w:val="21"/>
          <w:lang w:eastAsia="ru-RU"/>
        </w:rPr>
        <w:t>приеме</w:t>
      </w:r>
      <w:proofErr w:type="gramEnd"/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 на работу;</w:t>
      </w:r>
    </w:p>
    <w:p w:rsidR="00696F11" w:rsidRPr="00490759" w:rsidRDefault="00696F11" w:rsidP="00696F1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- </w:t>
      </w:r>
      <w:proofErr w:type="gramStart"/>
      <w:r w:rsidRPr="00490759">
        <w:rPr>
          <w:rFonts w:ascii="Arial" w:eastAsia="Times New Roman" w:hAnsi="Arial" w:cs="Arial"/>
          <w:sz w:val="21"/>
          <w:szCs w:val="21"/>
          <w:lang w:eastAsia="ru-RU"/>
        </w:rPr>
        <w:t>переводе</w:t>
      </w:r>
      <w:proofErr w:type="gramEnd"/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 работника на другую должность;</w:t>
      </w:r>
    </w:p>
    <w:p w:rsidR="00696F11" w:rsidRPr="00490759" w:rsidRDefault="00696F11" w:rsidP="00696F1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- </w:t>
      </w:r>
      <w:proofErr w:type="gramStart"/>
      <w:r w:rsidRPr="00490759">
        <w:rPr>
          <w:rFonts w:ascii="Arial" w:eastAsia="Times New Roman" w:hAnsi="Arial" w:cs="Arial"/>
          <w:sz w:val="21"/>
          <w:szCs w:val="21"/>
          <w:lang w:eastAsia="ru-RU"/>
        </w:rPr>
        <w:t>увольнении</w:t>
      </w:r>
      <w:proofErr w:type="gramEnd"/>
      <w:r w:rsidRPr="00490759"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696F11" w:rsidRPr="00490759" w:rsidRDefault="00696F11" w:rsidP="00696F1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Отчетность также надо подать, если работодатель поменяет свое название или работник напишет заявление о выборе формы трудовой книжки.</w:t>
      </w:r>
    </w:p>
    <w:p w:rsidR="00696F11" w:rsidRPr="00490759" w:rsidRDefault="00696F11" w:rsidP="00696F1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Сообщается, что первые сведения для электронных книжек должны поступить от работодателей </w:t>
      </w:r>
      <w:r w:rsidRPr="00490759">
        <w:rPr>
          <w:rFonts w:ascii="Arial" w:eastAsia="Times New Roman" w:hAnsi="Arial" w:cs="Arial"/>
          <w:color w:val="79899A"/>
          <w:sz w:val="21"/>
          <w:szCs w:val="21"/>
          <w:lang w:eastAsia="ru-RU"/>
        </w:rPr>
        <w:t>не позднее 15 февраля</w:t>
      </w:r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 (за январь 2020 года).</w:t>
      </w:r>
    </w:p>
    <w:p w:rsidR="00696F11" w:rsidRPr="00490759" w:rsidRDefault="00696F11" w:rsidP="00696F1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Форма СЗВ-ТД уже утверждена (</w:t>
      </w:r>
      <w:hyperlink r:id="rId10" w:history="1">
        <w:r w:rsidRPr="00490759">
          <w:rPr>
            <w:rFonts w:ascii="Arial" w:eastAsia="Times New Roman" w:hAnsi="Arial" w:cs="Arial"/>
            <w:color w:val="0000FF"/>
            <w:sz w:val="21"/>
            <w:szCs w:val="21"/>
            <w:lang w:eastAsia="ru-RU"/>
          </w:rPr>
          <w:t>постановление</w:t>
        </w:r>
      </w:hyperlink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 ПФР N 730п от 25.12.2019). Наряду с информацией о кадровых мероприятиях 2020 года в ней надо отразить последнее кадровое мероприятие у нынешнего работодателя по состоянию на 1 января 2020 года.</w:t>
      </w:r>
    </w:p>
    <w:p w:rsidR="00696F11" w:rsidRPr="00490759" w:rsidRDefault="00696F11" w:rsidP="00696F1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Сведения будут передаваться в рамках существующего формата взаимодействия работодателей с территориальными органами Фонда: через кабинет страхователя, специализированного оператора связи или клиентскую службу ПФР (работодатели с численностью работников свыше 25 человек - только в электронной форме).</w:t>
      </w:r>
    </w:p>
    <w:p w:rsidR="00696F11" w:rsidRPr="00490759" w:rsidRDefault="00696F11" w:rsidP="00696F1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Сведения для цифровых трудовых книжек должны направлять все компании и предприниматели с наемными работниками. </w:t>
      </w:r>
      <w:proofErr w:type="spellStart"/>
      <w:r w:rsidRPr="00490759">
        <w:rPr>
          <w:rFonts w:ascii="Arial" w:eastAsia="Times New Roman" w:hAnsi="Arial" w:cs="Arial"/>
          <w:sz w:val="21"/>
          <w:szCs w:val="21"/>
          <w:lang w:eastAsia="ru-RU"/>
        </w:rPr>
        <w:t>Самозанятые</w:t>
      </w:r>
      <w:proofErr w:type="spellEnd"/>
      <w:r w:rsidRPr="00490759">
        <w:rPr>
          <w:rFonts w:ascii="Arial" w:eastAsia="Times New Roman" w:hAnsi="Arial" w:cs="Arial"/>
          <w:sz w:val="21"/>
          <w:szCs w:val="21"/>
          <w:lang w:eastAsia="ru-RU"/>
        </w:rPr>
        <w:t xml:space="preserve"> граждане не обязаны подавать отчетность о своей трудовой деятельности.</w:t>
      </w:r>
    </w:p>
    <w:p w:rsidR="00696F11" w:rsidRPr="00490759" w:rsidRDefault="00696F11" w:rsidP="00696F11">
      <w:pPr>
        <w:spacing w:before="270" w:after="270" w:line="240" w:lineRule="auto"/>
        <w:rPr>
          <w:rFonts w:ascii="Arial" w:eastAsia="Times New Roman" w:hAnsi="Arial" w:cs="Arial"/>
          <w:sz w:val="21"/>
          <w:szCs w:val="21"/>
          <w:lang w:eastAsia="ru-RU"/>
        </w:rPr>
      </w:pPr>
      <w:r w:rsidRPr="00490759">
        <w:rPr>
          <w:rFonts w:ascii="Arial" w:eastAsia="Times New Roman" w:hAnsi="Arial" w:cs="Arial"/>
          <w:sz w:val="21"/>
          <w:szCs w:val="21"/>
          <w:lang w:eastAsia="ru-RU"/>
        </w:rPr>
        <w:t>До 30 июня 2020 года не забудьте проинформировать работников о праве выбора формы трудовой книжки и попросите их подписать уведомление. До конца года соберите с сотрудников заявления о сохранении бумажной трудовой книжки или о переходе на электронную версию.</w:t>
      </w:r>
    </w:p>
    <w:p w:rsidR="00696F11" w:rsidRPr="00705E1A" w:rsidRDefault="00696F11" w:rsidP="00696F11">
      <w:pPr>
        <w:autoSpaceDE w:val="0"/>
        <w:autoSpaceDN w:val="0"/>
        <w:adjustRightInd w:val="0"/>
        <w:spacing w:before="300" w:after="250" w:line="240" w:lineRule="auto"/>
        <w:jc w:val="center"/>
        <w:rPr>
          <w:rFonts w:ascii="Arial" w:hAnsi="Arial" w:cs="Arial"/>
          <w:b/>
          <w:bCs/>
          <w:color w:val="26282F"/>
          <w:sz w:val="26"/>
          <w:szCs w:val="26"/>
        </w:rPr>
      </w:pPr>
      <w:bookmarkStart w:id="0" w:name="sub_1"/>
      <w:bookmarkStart w:id="1" w:name="_GoBack"/>
      <w:bookmarkEnd w:id="1"/>
      <w:r w:rsidRPr="00705E1A">
        <w:rPr>
          <w:rFonts w:ascii="Arial" w:hAnsi="Arial" w:cs="Arial"/>
          <w:b/>
          <w:bCs/>
          <w:color w:val="26282F"/>
          <w:sz w:val="26"/>
          <w:szCs w:val="26"/>
        </w:rPr>
        <w:t>Электронная трудовая книжка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0"/>
        <w:gridCol w:w="9160"/>
        <w:gridCol w:w="420"/>
      </w:tblGrid>
      <w:tr w:rsidR="00696F11" w:rsidRPr="00705E1A" w:rsidTr="008B702F">
        <w:trPr>
          <w:trHeight w:val="240"/>
        </w:trPr>
        <w:tc>
          <w:tcPr>
            <w:tcW w:w="100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2" w:name="sub_12"/>
            <w:bookmarkEnd w:id="0"/>
            <w:bookmarkEnd w:id="2"/>
          </w:p>
        </w:tc>
      </w:tr>
      <w:tr w:rsidR="00696F11" w:rsidRPr="00705E1A" w:rsidTr="008B702F">
        <w:tc>
          <w:tcPr>
            <w:tcW w:w="42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6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b/>
                <w:bCs/>
                <w:color w:val="26282F"/>
                <w:sz w:val="24"/>
                <w:szCs w:val="24"/>
              </w:rPr>
              <w:t>Смотрите в этом материале: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</w:t>
            </w:r>
            <w:hyperlink w:anchor="sub_13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что такое электронная трудовая книжка?</w:t>
              </w:r>
            </w:hyperlink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</w:t>
            </w:r>
            <w:hyperlink w:anchor="sub_14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состав сведений о трудовой деятельности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</w:t>
            </w:r>
            <w:hyperlink w:anchor="sub_15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"</w:t>
              </w:r>
              <w:proofErr w:type="gramStart"/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бумажная</w:t>
              </w:r>
              <w:proofErr w:type="gramEnd"/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" или электронная ТК: взаимодействия работника и работодателя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</w:t>
            </w:r>
            <w:hyperlink w:anchor="sub_16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сроки, форма и порядок передачи сведений о трудовой деятельности в ПФР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</w:t>
            </w:r>
            <w:hyperlink w:anchor="sub_17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мероприятия по переходу на электронную трудовую книжку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</w:t>
            </w:r>
            <w:hyperlink w:anchor="sub_18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где работник может получать сведения о трудовой деятельности?</w:t>
              </w:r>
            </w:hyperlink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6F11" w:rsidRPr="00705E1A" w:rsidTr="008B702F">
        <w:trPr>
          <w:trHeight w:val="240"/>
        </w:trPr>
        <w:tc>
          <w:tcPr>
            <w:tcW w:w="100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bookmarkStart w:id="3" w:name="sub_13"/>
      <w:r w:rsidRPr="00705E1A">
        <w:rPr>
          <w:rFonts w:ascii="Arial" w:hAnsi="Arial" w:cs="Arial"/>
          <w:sz w:val="24"/>
          <w:szCs w:val="24"/>
        </w:rPr>
        <w:t xml:space="preserve">Прежде </w:t>
      </w:r>
      <w:proofErr w:type="gramStart"/>
      <w:r w:rsidRPr="00705E1A">
        <w:rPr>
          <w:rFonts w:ascii="Arial" w:hAnsi="Arial" w:cs="Arial"/>
          <w:sz w:val="24"/>
          <w:szCs w:val="24"/>
        </w:rPr>
        <w:t>всего</w:t>
      </w:r>
      <w:proofErr w:type="gramEnd"/>
      <w:r w:rsidRPr="00705E1A">
        <w:rPr>
          <w:rFonts w:ascii="Arial" w:hAnsi="Arial" w:cs="Arial"/>
          <w:sz w:val="24"/>
          <w:szCs w:val="24"/>
        </w:rPr>
        <w:t xml:space="preserve"> заметим, что </w:t>
      </w:r>
      <w:hyperlink r:id="rId11" w:history="1">
        <w:r w:rsidRPr="00705E1A">
          <w:rPr>
            <w:rFonts w:ascii="Arial" w:hAnsi="Arial" w:cs="Arial"/>
            <w:color w:val="106BBE"/>
            <w:sz w:val="24"/>
            <w:szCs w:val="24"/>
          </w:rPr>
          <w:t>Трудовой кодекс</w:t>
        </w:r>
      </w:hyperlink>
      <w:r w:rsidRPr="00705E1A">
        <w:rPr>
          <w:rFonts w:ascii="Arial" w:hAnsi="Arial" w:cs="Arial"/>
          <w:sz w:val="24"/>
          <w:szCs w:val="24"/>
        </w:rPr>
        <w:t xml:space="preserve"> РФ не содержит термина "электронная трудовая книжка".</w:t>
      </w:r>
    </w:p>
    <w:bookmarkEnd w:id="3"/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705E1A">
        <w:rPr>
          <w:rFonts w:ascii="Arial" w:hAnsi="Arial" w:cs="Arial"/>
          <w:sz w:val="24"/>
          <w:szCs w:val="24"/>
        </w:rPr>
        <w:t xml:space="preserve">Анализ </w:t>
      </w:r>
      <w:hyperlink r:id="rId12" w:history="1">
        <w:r w:rsidRPr="00705E1A">
          <w:rPr>
            <w:rFonts w:ascii="Arial" w:hAnsi="Arial" w:cs="Arial"/>
            <w:color w:val="106BBE"/>
            <w:sz w:val="24"/>
            <w:szCs w:val="24"/>
          </w:rPr>
          <w:t>частей первой</w:t>
        </w:r>
      </w:hyperlink>
      <w:r w:rsidRPr="00705E1A">
        <w:rPr>
          <w:rFonts w:ascii="Arial" w:hAnsi="Arial" w:cs="Arial"/>
          <w:sz w:val="24"/>
          <w:szCs w:val="24"/>
        </w:rPr>
        <w:t xml:space="preserve"> и </w:t>
      </w:r>
      <w:hyperlink r:id="rId13" w:history="1">
        <w:r w:rsidRPr="00705E1A">
          <w:rPr>
            <w:rFonts w:ascii="Arial" w:hAnsi="Arial" w:cs="Arial"/>
            <w:color w:val="106BBE"/>
            <w:sz w:val="24"/>
            <w:szCs w:val="24"/>
          </w:rPr>
          <w:t>второй ст. 66.1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РФ, позволяет прийти к выводу, что </w:t>
      </w:r>
      <w:r w:rsidRPr="00705E1A">
        <w:rPr>
          <w:rFonts w:ascii="Arial" w:hAnsi="Arial" w:cs="Arial"/>
          <w:b/>
          <w:bCs/>
          <w:color w:val="26282F"/>
          <w:sz w:val="24"/>
          <w:szCs w:val="24"/>
        </w:rPr>
        <w:t>электронная трудовая книжка</w:t>
      </w:r>
      <w:r w:rsidRPr="00705E1A">
        <w:rPr>
          <w:rFonts w:ascii="Arial" w:hAnsi="Arial" w:cs="Arial"/>
          <w:sz w:val="24"/>
          <w:szCs w:val="24"/>
        </w:rPr>
        <w:t xml:space="preserve"> - это совокупность сведений о трудовой деятельности и трудовом стаже каждого работника (в том числе сведения о работнике, месте его работы, его трудовой функции, переводах на другую постоянную работу, об увольнении работника с указанием основания и причины прекращения трудового договора), хранящаяся в информационных ресурсах</w:t>
      </w:r>
      <w:proofErr w:type="gramEnd"/>
      <w:r w:rsidRPr="00705E1A">
        <w:rPr>
          <w:rFonts w:ascii="Arial" w:hAnsi="Arial" w:cs="Arial"/>
          <w:sz w:val="24"/>
          <w:szCs w:val="24"/>
        </w:rPr>
        <w:t xml:space="preserve"> Пенсионного Фонда РФ.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0"/>
        <w:gridCol w:w="9160"/>
        <w:gridCol w:w="420"/>
      </w:tblGrid>
      <w:tr w:rsidR="00696F11" w:rsidRPr="00705E1A" w:rsidTr="008B702F">
        <w:trPr>
          <w:trHeight w:val="240"/>
        </w:trPr>
        <w:tc>
          <w:tcPr>
            <w:tcW w:w="100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4" w:name="sub_3"/>
            <w:bookmarkEnd w:id="4"/>
          </w:p>
        </w:tc>
      </w:tr>
      <w:tr w:rsidR="00696F11" w:rsidRPr="00705E1A" w:rsidTr="008B702F">
        <w:tc>
          <w:tcPr>
            <w:tcW w:w="10000" w:type="dxa"/>
            <w:gridSpan w:val="3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00BA6233" wp14:editId="0955EEA3">
                  <wp:extent cx="2536825" cy="226060"/>
                  <wp:effectExtent l="0" t="0" r="0" b="254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6825" cy="22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6F11" w:rsidRPr="00705E1A" w:rsidTr="008B702F">
        <w:tc>
          <w:tcPr>
            <w:tcW w:w="42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6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705E1A">
              <w:rPr>
                <w:rFonts w:ascii="Arial" w:hAnsi="Arial" w:cs="Arial"/>
                <w:sz w:val="24"/>
                <w:szCs w:val="24"/>
              </w:rPr>
              <w:t xml:space="preserve">Из </w:t>
            </w:r>
            <w:hyperlink r:id="rId15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проекта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 xml:space="preserve"> приказа Правления ПФР "Об утверждении формы и формата сведений о трудовой деятельности зарегистрированного лица, а также порядка её заполнения" (далее - Проект) следует, что электронная трудовая книжка (ЭТК) является официальным документом, в котором содержится вся информация о сотруднике, истории его должностных переходов и мест работы, представляющая собой файл, загружаемый в общероссийскую базу персонифицированного учета.</w:t>
            </w:r>
            <w:proofErr w:type="gramEnd"/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 xml:space="preserve">В свою очередь, документ "Сведения о трудовой деятельности работников", согласно </w:t>
            </w:r>
            <w:hyperlink r:id="rId16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Проекту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 xml:space="preserve">, является частью информационного обмена между ПФР (УПФР) и страхователями (входящий документ по отношению к ПФР) и предназначен для добавления сведений в электронную трудовую книжку. </w:t>
            </w:r>
            <w:r w:rsidRPr="00705E1A">
              <w:rPr>
                <w:rFonts w:ascii="Arial" w:hAnsi="Arial" w:cs="Arial"/>
                <w:b/>
                <w:bCs/>
                <w:color w:val="26282F"/>
                <w:sz w:val="24"/>
                <w:szCs w:val="24"/>
              </w:rPr>
              <w:t>Отсюда следует вывод, о том, что как таковую электронную трудовую книжку работодатель не ведет - это компетенция ПФР, но работодатель для этого обязан передавать в Фонд необходимые сведения</w:t>
            </w:r>
            <w:r w:rsidRPr="00705E1A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6F11" w:rsidRPr="00705E1A" w:rsidTr="008B702F">
        <w:trPr>
          <w:trHeight w:val="240"/>
        </w:trPr>
        <w:tc>
          <w:tcPr>
            <w:tcW w:w="100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96F11" w:rsidRPr="00705E1A" w:rsidRDefault="00696F11" w:rsidP="00696F1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5" w:name="sub_14"/>
      <w:r w:rsidRPr="00705E1A">
        <w:rPr>
          <w:rFonts w:ascii="Arial" w:hAnsi="Arial" w:cs="Arial"/>
          <w:b/>
          <w:bCs/>
          <w:color w:val="26282F"/>
          <w:sz w:val="24"/>
          <w:szCs w:val="24"/>
        </w:rPr>
        <w:t>Состав сведений о трудовой деятельности</w:t>
      </w:r>
    </w:p>
    <w:bookmarkEnd w:id="5"/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705E1A">
        <w:rPr>
          <w:rFonts w:ascii="Arial" w:hAnsi="Arial" w:cs="Arial"/>
          <w:sz w:val="24"/>
          <w:szCs w:val="24"/>
        </w:rPr>
        <w:t>В состав сведений о трудовой деятельности включается информация (</w:t>
      </w:r>
      <w:hyperlink r:id="rId17" w:history="1">
        <w:r w:rsidRPr="00705E1A">
          <w:rPr>
            <w:rFonts w:ascii="Arial" w:hAnsi="Arial" w:cs="Arial"/>
            <w:color w:val="106BBE"/>
            <w:sz w:val="24"/>
            <w:szCs w:val="24"/>
          </w:rPr>
          <w:t>ст. 66.1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РФ, </w:t>
      </w:r>
      <w:hyperlink r:id="rId18" w:history="1">
        <w:r w:rsidRPr="00705E1A">
          <w:rPr>
            <w:rFonts w:ascii="Arial" w:hAnsi="Arial" w:cs="Arial"/>
            <w:color w:val="106BBE"/>
            <w:sz w:val="24"/>
            <w:szCs w:val="24"/>
          </w:rPr>
          <w:t>п. 2.4 ст. 11</w:t>
        </w:r>
      </w:hyperlink>
      <w:r w:rsidRPr="00705E1A">
        <w:rPr>
          <w:rFonts w:ascii="Arial" w:hAnsi="Arial" w:cs="Arial"/>
          <w:sz w:val="24"/>
          <w:szCs w:val="24"/>
        </w:rPr>
        <w:t xml:space="preserve"> Федерального закона от 01.04.1996 N 27-ФЗ "Об индивидуальном (персонифицированном) учете в системе обязательного пенсионного страхования" (далее - Закон N 27-ФЗ):</w:t>
      </w:r>
      <w:proofErr w:type="gramEnd"/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1) страховой номер индивидуального лицевого счета;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2) фамилия, имя, отчество;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3) место работы: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- наименование страхователя, сведения об изменении наименования страхователя, основание изменения его наименования (реквизиты приказов (распоряжений), иных решений или документов, подтверждающих изменение наименования страхователя);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- регистрационный номер страхователя;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4) сведения о выполняемой работе и периодах работы: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- сведения о приеме на работу с указанием (при наличии) структурного подразделения страхователя, в которое принят работник;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- трудовая функция (работа по должности в соответствии со штатным расписанием, профессии, специальности с указанием квалификации; конкретный вид поручаемой работнику работы);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- сведения о переводах на другую постоянную работу;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- сведения об увольнении, основаниях и о причинах прекращения трудовых отношений;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- реквизиты приказов (распоряжений), иных решений или документов, подтверждающих оформление трудовых отношений;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5) информация о подаче зарегистрированным лицом заявления о продолжении ведения страхователем трудовой книжки в соответствии со </w:t>
      </w:r>
      <w:hyperlink r:id="rId19" w:history="1">
        <w:r w:rsidRPr="00705E1A">
          <w:rPr>
            <w:rFonts w:ascii="Arial" w:hAnsi="Arial" w:cs="Arial"/>
            <w:color w:val="106BBE"/>
            <w:sz w:val="24"/>
            <w:szCs w:val="24"/>
          </w:rPr>
          <w:t>ст. 66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 либо о предоставлении страхователем ему сведений о трудовой деятельности в соответствии со </w:t>
      </w:r>
      <w:hyperlink r:id="rId20" w:history="1">
        <w:r w:rsidRPr="00705E1A">
          <w:rPr>
            <w:rFonts w:ascii="Arial" w:hAnsi="Arial" w:cs="Arial"/>
            <w:color w:val="106BBE"/>
            <w:sz w:val="24"/>
            <w:szCs w:val="24"/>
          </w:rPr>
          <w:t>ст. 66.1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Согласно </w:t>
      </w:r>
      <w:hyperlink r:id="rId21" w:history="1">
        <w:r w:rsidRPr="00705E1A">
          <w:rPr>
            <w:rFonts w:ascii="Arial" w:hAnsi="Arial" w:cs="Arial"/>
            <w:color w:val="106BBE"/>
            <w:sz w:val="24"/>
            <w:szCs w:val="24"/>
          </w:rPr>
          <w:t>ст. 66.1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 сведения о трудовой деятельности работников работодатель формирует в электронном виде и передает в ПФР на каждого работника независимо от того выбрал ли работник бумажный вариант трудовой </w:t>
      </w:r>
      <w:r w:rsidRPr="00705E1A">
        <w:rPr>
          <w:rFonts w:ascii="Arial" w:hAnsi="Arial" w:cs="Arial"/>
          <w:sz w:val="24"/>
          <w:szCs w:val="24"/>
        </w:rPr>
        <w:lastRenderedPageBreak/>
        <w:t>книжки, или сведения о трудовой деятельности в электронном виде, или вовсе не сообщил о выборе.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Pr="00705E1A" w:rsidRDefault="00696F11" w:rsidP="00696F1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6" w:name="sub_15"/>
      <w:r w:rsidRPr="00705E1A">
        <w:rPr>
          <w:rFonts w:ascii="Arial" w:hAnsi="Arial" w:cs="Arial"/>
          <w:b/>
          <w:bCs/>
          <w:color w:val="26282F"/>
          <w:sz w:val="24"/>
          <w:szCs w:val="24"/>
        </w:rPr>
        <w:t>"Бумажная" или электронная трудовая книжка: взаимодействия работника и работодателя</w:t>
      </w:r>
    </w:p>
    <w:bookmarkEnd w:id="6"/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Pr="00705E1A" w:rsidRDefault="0083688F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hyperlink r:id="rId22" w:history="1">
        <w:r w:rsidR="00696F11" w:rsidRPr="00705E1A">
          <w:rPr>
            <w:rFonts w:ascii="Arial" w:hAnsi="Arial" w:cs="Arial"/>
            <w:color w:val="106BBE"/>
            <w:sz w:val="24"/>
            <w:szCs w:val="24"/>
          </w:rPr>
          <w:t>Трудовой кодекс</w:t>
        </w:r>
      </w:hyperlink>
      <w:r w:rsidR="00696F11" w:rsidRPr="00705E1A">
        <w:rPr>
          <w:rFonts w:ascii="Arial" w:hAnsi="Arial" w:cs="Arial"/>
          <w:sz w:val="24"/>
          <w:szCs w:val="24"/>
        </w:rPr>
        <w:t xml:space="preserve"> РФ не предусматривает немедленного отказа от трудовых книжек в привычном бумажном формате. И с 1 января 2020 г. одновременно будут существовать </w:t>
      </w:r>
      <w:r w:rsidR="00696F11" w:rsidRPr="00705E1A">
        <w:rPr>
          <w:rFonts w:ascii="Arial" w:hAnsi="Arial" w:cs="Arial"/>
          <w:b/>
          <w:bCs/>
          <w:color w:val="26282F"/>
          <w:sz w:val="24"/>
          <w:szCs w:val="24"/>
        </w:rPr>
        <w:t>два основных документа о трудовой деятельности и трудовом стаже работника:</w:t>
      </w:r>
      <w:r w:rsidR="00696F11" w:rsidRPr="00705E1A">
        <w:rPr>
          <w:rFonts w:ascii="Arial" w:hAnsi="Arial" w:cs="Arial"/>
          <w:sz w:val="24"/>
          <w:szCs w:val="24"/>
        </w:rPr>
        <w:t xml:space="preserve"> </w:t>
      </w:r>
      <w:hyperlink r:id="rId23" w:history="1">
        <w:r w:rsidR="00696F11" w:rsidRPr="00705E1A">
          <w:rPr>
            <w:rFonts w:ascii="Arial" w:hAnsi="Arial" w:cs="Arial"/>
            <w:color w:val="106BBE"/>
            <w:sz w:val="24"/>
            <w:szCs w:val="24"/>
          </w:rPr>
          <w:t>трудовая книжка</w:t>
        </w:r>
      </w:hyperlink>
      <w:r w:rsidR="00696F11" w:rsidRPr="00705E1A">
        <w:rPr>
          <w:rFonts w:ascii="Arial" w:hAnsi="Arial" w:cs="Arial"/>
          <w:sz w:val="24"/>
          <w:szCs w:val="24"/>
        </w:rPr>
        <w:t xml:space="preserve"> установленного образца (</w:t>
      </w:r>
      <w:hyperlink r:id="rId24" w:history="1">
        <w:r w:rsidR="00696F11" w:rsidRPr="00705E1A">
          <w:rPr>
            <w:rFonts w:ascii="Arial" w:hAnsi="Arial" w:cs="Arial"/>
            <w:color w:val="106BBE"/>
            <w:sz w:val="24"/>
            <w:szCs w:val="24"/>
          </w:rPr>
          <w:t>ст. 66</w:t>
        </w:r>
      </w:hyperlink>
      <w:r w:rsidR="00696F11" w:rsidRPr="00705E1A">
        <w:rPr>
          <w:rFonts w:ascii="Arial" w:hAnsi="Arial" w:cs="Arial"/>
          <w:sz w:val="24"/>
          <w:szCs w:val="24"/>
        </w:rPr>
        <w:t xml:space="preserve"> ТК РФ) и сведения о трудовой деятельности работника (</w:t>
      </w:r>
      <w:hyperlink r:id="rId25" w:history="1">
        <w:r w:rsidR="00696F11" w:rsidRPr="00705E1A">
          <w:rPr>
            <w:rFonts w:ascii="Arial" w:hAnsi="Arial" w:cs="Arial"/>
            <w:color w:val="106BBE"/>
            <w:sz w:val="24"/>
            <w:szCs w:val="24"/>
          </w:rPr>
          <w:t>часть первая ст. 66.1</w:t>
        </w:r>
      </w:hyperlink>
      <w:r w:rsidR="00696F11" w:rsidRPr="00705E1A">
        <w:rPr>
          <w:rFonts w:ascii="Arial" w:hAnsi="Arial" w:cs="Arial"/>
          <w:sz w:val="24"/>
          <w:szCs w:val="24"/>
        </w:rPr>
        <w:t xml:space="preserve"> ТК РФ).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Так с 1 января 2020 г. при заключении трудового договора работник предоставляет трудовую книжку и (или) сведения о трудовой деятельности (</w:t>
      </w:r>
      <w:hyperlink r:id="rId26" w:history="1">
        <w:r w:rsidRPr="00705E1A">
          <w:rPr>
            <w:rFonts w:ascii="Arial" w:hAnsi="Arial" w:cs="Arial"/>
            <w:color w:val="106BBE"/>
            <w:sz w:val="24"/>
            <w:szCs w:val="24"/>
          </w:rPr>
          <w:t>ст. 66.1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РФ), за исключением случаев, если трудовой договор заключается впервые (</w:t>
      </w:r>
      <w:hyperlink r:id="rId27" w:history="1">
        <w:r w:rsidRPr="00705E1A">
          <w:rPr>
            <w:rFonts w:ascii="Arial" w:hAnsi="Arial" w:cs="Arial"/>
            <w:color w:val="106BBE"/>
            <w:sz w:val="24"/>
            <w:szCs w:val="24"/>
          </w:rPr>
          <w:t>ст. 65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РФ). </w:t>
      </w:r>
      <w:proofErr w:type="gramStart"/>
      <w:r w:rsidRPr="00705E1A">
        <w:rPr>
          <w:rFonts w:ascii="Arial" w:hAnsi="Arial" w:cs="Arial"/>
          <w:sz w:val="24"/>
          <w:szCs w:val="24"/>
        </w:rPr>
        <w:t>Следовательно</w:t>
      </w:r>
      <w:proofErr w:type="gramEnd"/>
      <w:r w:rsidRPr="00705E1A">
        <w:rPr>
          <w:rFonts w:ascii="Arial" w:hAnsi="Arial" w:cs="Arial"/>
          <w:sz w:val="24"/>
          <w:szCs w:val="24"/>
        </w:rPr>
        <w:t xml:space="preserve"> при приеме работника необходимо проверять, есть ли в сведениях о трудовой деятельности отметка о том, что работник отказался от бумажной книжки. Если есть, достаточно будет подавать в ПФР сведения в электронном виде. Если отметки нет, то попросите работника предоставить трудовую книжку. В случае отсутствия у лица, поступающего на работу, трудовой книжки в связи с ее утратой, повреждением или по иной причине работодатель обязан по письменному заявлению этого лица (с указанием причины отсутствия трудовой книжки) оформить новую трудовую книжку (</w:t>
      </w:r>
      <w:hyperlink r:id="rId28" w:history="1">
        <w:r w:rsidRPr="00705E1A">
          <w:rPr>
            <w:rFonts w:ascii="Arial" w:hAnsi="Arial" w:cs="Arial"/>
            <w:color w:val="106BBE"/>
            <w:sz w:val="24"/>
            <w:szCs w:val="24"/>
          </w:rPr>
          <w:t>часть пятая ст. 65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РФ).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0"/>
        <w:gridCol w:w="9160"/>
        <w:gridCol w:w="420"/>
      </w:tblGrid>
      <w:tr w:rsidR="00696F11" w:rsidRPr="00705E1A" w:rsidTr="008B702F">
        <w:trPr>
          <w:trHeight w:val="240"/>
        </w:trPr>
        <w:tc>
          <w:tcPr>
            <w:tcW w:w="100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7" w:name="sub_19"/>
            <w:bookmarkEnd w:id="7"/>
          </w:p>
        </w:tc>
      </w:tr>
      <w:tr w:rsidR="00696F11" w:rsidRPr="00705E1A" w:rsidTr="008B702F">
        <w:tc>
          <w:tcPr>
            <w:tcW w:w="10000" w:type="dxa"/>
            <w:gridSpan w:val="3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E330BC" wp14:editId="25D1576B">
                  <wp:extent cx="2536825" cy="226060"/>
                  <wp:effectExtent l="0" t="0" r="0" b="254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6825" cy="22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6F11" w:rsidRPr="00705E1A" w:rsidTr="008B702F">
        <w:tc>
          <w:tcPr>
            <w:tcW w:w="42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6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 xml:space="preserve">Согласно </w:t>
            </w:r>
            <w:hyperlink r:id="rId29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ч. 9 ст. 2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 xml:space="preserve"> Закона N 439-ФЗ форму предоставления работнику работодателем сведений о трудовой деятельности за период работы у данного работодателя утверждает Минтруд России по согласованию с Пенсионным фондом РФ. Пока такой нормативный акт не принят, однако Минтруд подготовил проект формы </w:t>
            </w:r>
            <w:hyperlink r:id="rId30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СТД-Р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 xml:space="preserve"> и </w:t>
            </w:r>
            <w:hyperlink r:id="rId31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порядок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 xml:space="preserve"> ее заполнения. Данная </w:t>
            </w:r>
            <w:hyperlink r:id="rId32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форма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>, помимо информации о трудовой деятельности за период работы в организации, будет содержать, в том числе, информацию о заявлении работника о продолжении ведения трудовой книжки на бумажном носителе либо о предоставлении сведений о трудовой деятельности.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6F11" w:rsidRPr="00705E1A" w:rsidTr="008B702F">
        <w:trPr>
          <w:trHeight w:val="240"/>
        </w:trPr>
        <w:tc>
          <w:tcPr>
            <w:tcW w:w="100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При заключении трудового договора впервые работодателем оформляется трудовая книжка (за исключением случаев, если в соответствии с настоящим Кодексом, иным федеральным законом трудовая книжка на работника не оформляется) (</w:t>
      </w:r>
      <w:hyperlink r:id="rId33" w:history="1">
        <w:r w:rsidRPr="00705E1A">
          <w:rPr>
            <w:rFonts w:ascii="Arial" w:hAnsi="Arial" w:cs="Arial"/>
            <w:color w:val="106BBE"/>
            <w:sz w:val="24"/>
            <w:szCs w:val="24"/>
          </w:rPr>
          <w:t>часть четвертая ст. 65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РФ). Однако с 1 января 2021 года работодатель не вправе будет оформлять бумажные трудовые книжки тем, кто устраивается на работу впервые (</w:t>
      </w:r>
      <w:hyperlink r:id="rId34" w:history="1">
        <w:r w:rsidRPr="00705E1A">
          <w:rPr>
            <w:rFonts w:ascii="Arial" w:hAnsi="Arial" w:cs="Arial"/>
            <w:color w:val="106BBE"/>
            <w:sz w:val="24"/>
            <w:szCs w:val="24"/>
          </w:rPr>
          <w:t>ч. 8 ст. 2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439-ФЗ).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705E1A">
        <w:rPr>
          <w:rFonts w:ascii="Arial" w:hAnsi="Arial" w:cs="Arial"/>
          <w:sz w:val="24"/>
          <w:szCs w:val="24"/>
        </w:rPr>
        <w:t xml:space="preserve">В течение 2020 года (до 31 декабря 2020 года включительно) </w:t>
      </w:r>
      <w:r w:rsidRPr="00705E1A">
        <w:rPr>
          <w:rFonts w:ascii="Arial" w:hAnsi="Arial" w:cs="Arial"/>
          <w:b/>
          <w:bCs/>
          <w:color w:val="26282F"/>
          <w:sz w:val="24"/>
          <w:szCs w:val="24"/>
        </w:rPr>
        <w:t>исключительно</w:t>
      </w:r>
      <w:r w:rsidRPr="00705E1A">
        <w:rPr>
          <w:rFonts w:ascii="Arial" w:hAnsi="Arial" w:cs="Arial"/>
          <w:sz w:val="24"/>
          <w:szCs w:val="24"/>
        </w:rPr>
        <w:t xml:space="preserve"> работнику принадлежит право сделать выбор и подать работодателю соответствующее письменное заявление: либо о продолжении ведения его бумажной трудовой, либо о новом формате ведения трудовой - электронном.</w:t>
      </w:r>
      <w:proofErr w:type="gramEnd"/>
      <w:r w:rsidRPr="00705E1A">
        <w:rPr>
          <w:rFonts w:ascii="Arial" w:hAnsi="Arial" w:cs="Arial"/>
          <w:sz w:val="24"/>
          <w:szCs w:val="24"/>
        </w:rPr>
        <w:t xml:space="preserve"> Отметим, что форма такого заявления законодательством не предусмотрена.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Для работников, не имевших возможности до 31 декабря 2020 года включительно подать работодателю заявление о продолжении ведения бумажной трудовой книжки или переходе на предоставление сведений о трудовой </w:t>
      </w:r>
      <w:r w:rsidRPr="00705E1A">
        <w:rPr>
          <w:rFonts w:ascii="Arial" w:hAnsi="Arial" w:cs="Arial"/>
          <w:sz w:val="24"/>
          <w:szCs w:val="24"/>
        </w:rPr>
        <w:lastRenderedPageBreak/>
        <w:t>деятельности, законодатель предусматривает возможность сделать это в любое время и позже указанной даты (</w:t>
      </w:r>
      <w:hyperlink r:id="rId35" w:history="1">
        <w:r w:rsidRPr="00705E1A">
          <w:rPr>
            <w:rFonts w:ascii="Arial" w:hAnsi="Arial" w:cs="Arial"/>
            <w:color w:val="106BBE"/>
            <w:sz w:val="24"/>
            <w:szCs w:val="24"/>
          </w:rPr>
          <w:t>ч. 6 ст. 2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439-ФЗ). К таким лицам закон относит, в частности: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1) работников, которые по состоянию на 31 декабря 2020 года не исполняли свои трудовые обязанности и ранее не подали заявление, но за которыми сохранялось место работы, в том числе на период: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а) временной нетрудоспособности;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б) отпуска;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в) отстранения от работы в случаях, предусмотренных </w:t>
      </w:r>
      <w:hyperlink r:id="rId36" w:history="1">
        <w:r w:rsidRPr="00705E1A">
          <w:rPr>
            <w:rFonts w:ascii="Arial" w:hAnsi="Arial" w:cs="Arial"/>
            <w:color w:val="106BBE"/>
            <w:sz w:val="24"/>
            <w:szCs w:val="24"/>
          </w:rPr>
          <w:t>Трудовым кодексом</w:t>
        </w:r>
      </w:hyperlink>
      <w:r w:rsidRPr="00705E1A">
        <w:rPr>
          <w:rFonts w:ascii="Arial" w:hAnsi="Arial" w:cs="Arial"/>
          <w:sz w:val="24"/>
          <w:szCs w:val="24"/>
        </w:rPr>
        <w:t xml:space="preserve"> РФ, другими федеральными законами, иными нормативными правовыми актами;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2) лиц, имеющих стаж работы по трудовому договору (служебному контракту), но по состоянию на 31 декабря 2020 года не состоявших в трудовых (служебных) отношениях и до указанной даты не подавших заявление.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Если работник подал работодателю заявление о продолжении ведения работодателем трудовой книжки или так и не подал никакого заявления, работодатель продолжает вести его бумажную трудовую книжку (</w:t>
      </w:r>
      <w:hyperlink r:id="rId37" w:history="1">
        <w:r w:rsidRPr="00705E1A">
          <w:rPr>
            <w:rFonts w:ascii="Arial" w:hAnsi="Arial" w:cs="Arial"/>
            <w:color w:val="106BBE"/>
            <w:sz w:val="24"/>
            <w:szCs w:val="24"/>
          </w:rPr>
          <w:t>ч. 2 ст. 2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439-ФЗ). За работником, воспользовавшимся своим правом на дальнейшее ведение работодателем трудовой книжки, это право сохраняется при последующем трудоустройстве к другим работодателям (</w:t>
      </w:r>
      <w:hyperlink r:id="rId38" w:history="1">
        <w:r w:rsidRPr="00705E1A">
          <w:rPr>
            <w:rFonts w:ascii="Arial" w:hAnsi="Arial" w:cs="Arial"/>
            <w:color w:val="106BBE"/>
            <w:sz w:val="24"/>
            <w:szCs w:val="24"/>
          </w:rPr>
          <w:t>ч. 4 ст. 2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439-ФЗ).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0"/>
        <w:gridCol w:w="9160"/>
        <w:gridCol w:w="420"/>
      </w:tblGrid>
      <w:tr w:rsidR="00696F11" w:rsidRPr="00705E1A" w:rsidTr="008B702F">
        <w:trPr>
          <w:trHeight w:val="240"/>
        </w:trPr>
        <w:tc>
          <w:tcPr>
            <w:tcW w:w="100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8" w:name="sub_4"/>
            <w:bookmarkEnd w:id="8"/>
          </w:p>
        </w:tc>
      </w:tr>
      <w:tr w:rsidR="00696F11" w:rsidRPr="00705E1A" w:rsidTr="008B702F">
        <w:tc>
          <w:tcPr>
            <w:tcW w:w="10000" w:type="dxa"/>
            <w:gridSpan w:val="3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2A7FEBE" wp14:editId="31E4B1BD">
                  <wp:extent cx="2536825" cy="226060"/>
                  <wp:effectExtent l="0" t="0" r="0" b="254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6825" cy="22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6F11" w:rsidRPr="00705E1A" w:rsidTr="008B702F">
        <w:tc>
          <w:tcPr>
            <w:tcW w:w="42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6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Переход к электронному формату сведений о трудовой деятельности добровольный и осуществляется только с согласия работника.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Работник, подавший письменное заявление о продолжении ведения работодателем бумажной трудовой книжки, может в любой момент передумать и отказаться от ее ведения (</w:t>
            </w:r>
            <w:hyperlink r:id="rId40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ч. 5 ст. 2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 xml:space="preserve"> Закона N 439-ФЗ). В тоже время обратной возможности не предусмотрено: решение работника о переходе на исключительно электронный формат ведения сведений о его трудовой деятельности носит необратимый характер.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6F11" w:rsidRPr="00705E1A" w:rsidTr="008B702F">
        <w:trPr>
          <w:trHeight w:val="240"/>
        </w:trPr>
        <w:tc>
          <w:tcPr>
            <w:tcW w:w="100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Если же работник выразил в заявлении свое согласие на предоставление ему работодателем сведений о трудовой деятельности в электронном виде, работодатель выдает трудовую книжку на руки и освобождается от ответственности за ее ведение и хранение (</w:t>
      </w:r>
      <w:hyperlink r:id="rId41" w:history="1">
        <w:r w:rsidRPr="00705E1A">
          <w:rPr>
            <w:rFonts w:ascii="Arial" w:hAnsi="Arial" w:cs="Arial"/>
            <w:color w:val="106BBE"/>
            <w:sz w:val="24"/>
            <w:szCs w:val="24"/>
          </w:rPr>
          <w:t>ч. 3 ст. 2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439-ФЗ). При этом заметим, что какого-либо срока на выдачу трудовой книжки законом не предусмотрено. Представляется, что в такой ситуации работодателю следует выдать трудовую книжку непосредственно в день получения от работника заявления. Поскольку у работника отсутствует право изменить решение и вернуться к </w:t>
      </w:r>
      <w:proofErr w:type="gramStart"/>
      <w:r w:rsidRPr="00705E1A">
        <w:rPr>
          <w:rFonts w:ascii="Arial" w:hAnsi="Arial" w:cs="Arial"/>
          <w:sz w:val="24"/>
          <w:szCs w:val="24"/>
        </w:rPr>
        <w:t>бумажной</w:t>
      </w:r>
      <w:proofErr w:type="gramEnd"/>
      <w:r w:rsidRPr="00705E1A">
        <w:rPr>
          <w:rFonts w:ascii="Arial" w:hAnsi="Arial" w:cs="Arial"/>
          <w:sz w:val="24"/>
          <w:szCs w:val="24"/>
        </w:rPr>
        <w:t xml:space="preserve"> трудовой, можно говорить о том, что у работодателя нет оснований хранить трудовую книжку до 31 декабря 2020 года.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При выдаче трудовой книжки в нее вносится запись </w:t>
      </w:r>
      <w:proofErr w:type="gramStart"/>
      <w:r w:rsidRPr="00705E1A">
        <w:rPr>
          <w:rFonts w:ascii="Arial" w:hAnsi="Arial" w:cs="Arial"/>
          <w:sz w:val="24"/>
          <w:szCs w:val="24"/>
        </w:rPr>
        <w:t xml:space="preserve">о подаче работником заявления о предоставлении ему работодателем сведений о трудовой деятельности в соответствии со </w:t>
      </w:r>
      <w:hyperlink r:id="rId42" w:history="1">
        <w:r w:rsidRPr="00705E1A">
          <w:rPr>
            <w:rFonts w:ascii="Arial" w:hAnsi="Arial" w:cs="Arial"/>
            <w:color w:val="106BBE"/>
            <w:sz w:val="24"/>
            <w:szCs w:val="24"/>
          </w:rPr>
          <w:t>статьей</w:t>
        </w:r>
        <w:proofErr w:type="gramEnd"/>
        <w:r w:rsidRPr="00705E1A">
          <w:rPr>
            <w:rFonts w:ascii="Arial" w:hAnsi="Arial" w:cs="Arial"/>
            <w:color w:val="106BBE"/>
            <w:sz w:val="24"/>
            <w:szCs w:val="24"/>
          </w:rPr>
          <w:t xml:space="preserve"> 66.1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 (</w:t>
      </w:r>
      <w:hyperlink r:id="rId43" w:history="1">
        <w:r w:rsidRPr="00705E1A">
          <w:rPr>
            <w:rFonts w:ascii="Arial" w:hAnsi="Arial" w:cs="Arial"/>
            <w:color w:val="106BBE"/>
            <w:sz w:val="24"/>
            <w:szCs w:val="24"/>
          </w:rPr>
          <w:t>ч. 3 ст. 2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439-ФЗ). Как именно должна </w:t>
      </w:r>
      <w:proofErr w:type="gramStart"/>
      <w:r w:rsidRPr="00705E1A">
        <w:rPr>
          <w:rFonts w:ascii="Arial" w:hAnsi="Arial" w:cs="Arial"/>
          <w:sz w:val="24"/>
          <w:szCs w:val="24"/>
        </w:rPr>
        <w:t>выглядеть такая запись в настоящее время не установлено</w:t>
      </w:r>
      <w:proofErr w:type="gramEnd"/>
      <w:r w:rsidRPr="00705E1A">
        <w:rPr>
          <w:rFonts w:ascii="Arial" w:hAnsi="Arial" w:cs="Arial"/>
          <w:sz w:val="24"/>
          <w:szCs w:val="24"/>
        </w:rPr>
        <w:t>. Если данный вопрос так и не будет нормативно урегулирован, полагаем, в трудовую книжку можно будет внести запись примерно следующего содержания: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20"/>
        <w:gridCol w:w="9160"/>
        <w:gridCol w:w="420"/>
      </w:tblGrid>
      <w:tr w:rsidR="00696F11" w:rsidRPr="00705E1A" w:rsidTr="008B702F">
        <w:trPr>
          <w:trHeight w:val="240"/>
        </w:trPr>
        <w:tc>
          <w:tcPr>
            <w:tcW w:w="100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bookmarkStart w:id="9" w:name="sub_5"/>
            <w:bookmarkEnd w:id="9"/>
          </w:p>
        </w:tc>
      </w:tr>
      <w:tr w:rsidR="00696F11" w:rsidRPr="00705E1A" w:rsidTr="008B702F">
        <w:tc>
          <w:tcPr>
            <w:tcW w:w="10000" w:type="dxa"/>
            <w:gridSpan w:val="3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1D4DF65" wp14:editId="1E8B0A2C">
                  <wp:extent cx="2536825" cy="226060"/>
                  <wp:effectExtent l="0" t="0" r="0" b="254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6825" cy="22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96F11" w:rsidRPr="00705E1A" w:rsidTr="008B702F">
        <w:tc>
          <w:tcPr>
            <w:tcW w:w="42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916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 xml:space="preserve">"Трудовая книжка выдана работнику </w:t>
            </w:r>
            <w:proofErr w:type="gramStart"/>
            <w:r w:rsidRPr="00705E1A">
              <w:rPr>
                <w:rFonts w:ascii="Arial" w:hAnsi="Arial" w:cs="Arial"/>
                <w:sz w:val="24"/>
                <w:szCs w:val="24"/>
              </w:rPr>
              <w:t xml:space="preserve">в связи с подачей работником </w:t>
            </w:r>
            <w:r w:rsidRPr="00705E1A">
              <w:rPr>
                <w:rFonts w:ascii="Arial" w:hAnsi="Arial" w:cs="Arial"/>
                <w:sz w:val="24"/>
                <w:szCs w:val="24"/>
              </w:rPr>
              <w:lastRenderedPageBreak/>
              <w:t>заявления о предоставлении ему работодателем сведений о трудовой деятельности в соответствии</w:t>
            </w:r>
            <w:proofErr w:type="gramEnd"/>
            <w:r w:rsidRPr="00705E1A">
              <w:rPr>
                <w:rFonts w:ascii="Arial" w:hAnsi="Arial" w:cs="Arial"/>
                <w:sz w:val="24"/>
                <w:szCs w:val="24"/>
              </w:rPr>
              <w:t xml:space="preserve"> со </w:t>
            </w:r>
            <w:hyperlink r:id="rId45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статьей 66.1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 xml:space="preserve"> Трудового кодекса Российской Федерации".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0" w:type="dxa"/>
            <w:tcBorders>
              <w:top w:val="single" w:sz="4" w:space="0" w:color="F5F3DA"/>
              <w:left w:val="single" w:sz="4" w:space="0" w:color="F5F3DA"/>
              <w:bottom w:val="single" w:sz="4" w:space="0" w:color="F5F3DA"/>
              <w:right w:val="single" w:sz="4" w:space="0" w:color="F5F3DA"/>
            </w:tcBorders>
            <w:shd w:val="clear" w:color="auto" w:fill="F5F3DA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96F11" w:rsidRPr="00705E1A" w:rsidTr="008B702F">
        <w:trPr>
          <w:trHeight w:val="240"/>
        </w:trPr>
        <w:tc>
          <w:tcPr>
            <w:tcW w:w="10000" w:type="dxa"/>
            <w:gridSpan w:val="3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Следует отметить, </w:t>
      </w:r>
      <w:hyperlink r:id="rId46" w:history="1">
        <w:r w:rsidRPr="00705E1A">
          <w:rPr>
            <w:rFonts w:ascii="Arial" w:hAnsi="Arial" w:cs="Arial"/>
            <w:color w:val="106BBE"/>
            <w:sz w:val="24"/>
            <w:szCs w:val="24"/>
          </w:rPr>
          <w:t>форма</w:t>
        </w:r>
      </w:hyperlink>
      <w:r w:rsidRPr="00705E1A">
        <w:rPr>
          <w:rFonts w:ascii="Arial" w:hAnsi="Arial" w:cs="Arial"/>
          <w:sz w:val="24"/>
          <w:szCs w:val="24"/>
        </w:rPr>
        <w:t xml:space="preserve"> книги учета движения трудовых книжек предусматривает выдачу на руки трудовой книжки только при увольнении (прекращении трудового договора) (</w:t>
      </w:r>
      <w:hyperlink r:id="rId47" w:history="1">
        <w:r w:rsidRPr="00705E1A">
          <w:rPr>
            <w:rFonts w:ascii="Arial" w:hAnsi="Arial" w:cs="Arial"/>
            <w:color w:val="106BBE"/>
            <w:sz w:val="24"/>
            <w:szCs w:val="24"/>
          </w:rPr>
          <w:t>п. 41</w:t>
        </w:r>
      </w:hyperlink>
      <w:r w:rsidRPr="00705E1A">
        <w:rPr>
          <w:rFonts w:ascii="Arial" w:hAnsi="Arial" w:cs="Arial"/>
          <w:sz w:val="24"/>
          <w:szCs w:val="24"/>
        </w:rPr>
        <w:t xml:space="preserve"> Правил ведения и хранения трудовых книжек), поэтому целесообразно в данном случае взять с работника, например, расписку, подтверждающую получение работником трудовой книжки и правомерность отсутствия ее у работодателя.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Pr="00705E1A" w:rsidRDefault="00696F11" w:rsidP="00696F1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0" w:name="sub_16"/>
      <w:r w:rsidRPr="00705E1A">
        <w:rPr>
          <w:rFonts w:ascii="Arial" w:hAnsi="Arial" w:cs="Arial"/>
          <w:b/>
          <w:bCs/>
          <w:color w:val="26282F"/>
          <w:sz w:val="24"/>
          <w:szCs w:val="24"/>
        </w:rPr>
        <w:t>Сроки, форма и порядок передачи сведений о трудовой деятельности в Пенсионный фонд РФ</w:t>
      </w:r>
    </w:p>
    <w:bookmarkEnd w:id="10"/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Согласно </w:t>
      </w:r>
      <w:hyperlink r:id="rId48" w:history="1">
        <w:r w:rsidRPr="00705E1A">
          <w:rPr>
            <w:rFonts w:ascii="Arial" w:hAnsi="Arial" w:cs="Arial"/>
            <w:color w:val="106BBE"/>
            <w:sz w:val="24"/>
            <w:szCs w:val="24"/>
          </w:rPr>
          <w:t>части первой ст. 66.1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 сведения о трудовой деятельности каждого работника работодатель предоставляет для хранения в информационных ресурсах Пенсионного фонда РФ. Следовательно, сведения о трудовой деятельности передаются на всех работников данного работодателя независимо от того выбрал работник бумажный вариант трудовой книжки или сведения о трудовой деятельности в электронном виде, или вовсе не сообщил о выборе.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Основанием для предоставления сведений в ПФР в силу </w:t>
      </w:r>
      <w:hyperlink r:id="rId49" w:history="1">
        <w:r w:rsidRPr="00705E1A">
          <w:rPr>
            <w:rFonts w:ascii="Arial" w:hAnsi="Arial" w:cs="Arial"/>
            <w:color w:val="106BBE"/>
            <w:sz w:val="24"/>
            <w:szCs w:val="24"/>
          </w:rPr>
          <w:t>п. 2.4 ст. 11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27-ФЗ является любой случай приема, перевода на другую постоянную работу, увольнения работника или подачи им заявления о продолжении ведения работодателем бумажной трудовой книжки либо о предоставлении работодателем ему сведений о трудовой деятельности.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Сроки подачи сведений (</w:t>
      </w:r>
      <w:hyperlink r:id="rId50" w:history="1">
        <w:r w:rsidRPr="00705E1A">
          <w:rPr>
            <w:rFonts w:ascii="Arial" w:hAnsi="Arial" w:cs="Arial"/>
            <w:color w:val="106BBE"/>
            <w:sz w:val="24"/>
            <w:szCs w:val="24"/>
          </w:rPr>
          <w:t>п. 2.5 ст. 11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27-ФЗ):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3"/>
        <w:gridCol w:w="3968"/>
        <w:gridCol w:w="1985"/>
      </w:tblGrid>
      <w:tr w:rsidR="00696F11" w:rsidRPr="00705E1A" w:rsidTr="008B702F">
        <w:tc>
          <w:tcPr>
            <w:tcW w:w="4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Основание для предоставления сведений в ПФР (</w:t>
            </w:r>
            <w:hyperlink r:id="rId51" w:history="1">
              <w:r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п. 2.4 ст.11</w:t>
              </w:r>
            </w:hyperlink>
            <w:r w:rsidRPr="00705E1A">
              <w:rPr>
                <w:rFonts w:ascii="Arial" w:hAnsi="Arial" w:cs="Arial"/>
                <w:sz w:val="24"/>
                <w:szCs w:val="24"/>
              </w:rPr>
              <w:t xml:space="preserve"> Закона N 27-ФЗ)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Сроки передачи сведений о трудовой деятельности в ПФР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Основание</w:t>
            </w:r>
          </w:p>
        </w:tc>
      </w:tr>
      <w:tr w:rsidR="00696F11" w:rsidRPr="00705E1A" w:rsidTr="008B702F">
        <w:tc>
          <w:tcPr>
            <w:tcW w:w="1015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26282F"/>
                <w:sz w:val="24"/>
                <w:szCs w:val="24"/>
              </w:rPr>
            </w:pPr>
            <w:r w:rsidRPr="00705E1A">
              <w:rPr>
                <w:rFonts w:ascii="Arial" w:hAnsi="Arial" w:cs="Arial"/>
                <w:b/>
                <w:bCs/>
                <w:color w:val="26282F"/>
                <w:sz w:val="24"/>
                <w:szCs w:val="24"/>
              </w:rPr>
              <w:t>С 1 января 2020 года</w:t>
            </w:r>
          </w:p>
        </w:tc>
      </w:tr>
      <w:tr w:rsidR="00696F11" w:rsidRPr="00705E1A" w:rsidTr="008B702F">
        <w:tc>
          <w:tcPr>
            <w:tcW w:w="4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прием на работу;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перевод на другую постоянную работу;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увольнение;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подача заявления о продолжении ведения трудовой книжки либо о предоставлении сведений о трудовой деятельности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 xml:space="preserve">Не позднее 15-го числа месяца, следующего за </w:t>
            </w:r>
            <w:proofErr w:type="gramStart"/>
            <w:r w:rsidRPr="00705E1A">
              <w:rPr>
                <w:rFonts w:ascii="Arial" w:hAnsi="Arial" w:cs="Arial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6F11" w:rsidRPr="00705E1A" w:rsidRDefault="0083688F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hyperlink r:id="rId52" w:history="1">
              <w:proofErr w:type="spellStart"/>
              <w:r w:rsidR="00696F11"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пп</w:t>
              </w:r>
              <w:proofErr w:type="spellEnd"/>
              <w:r w:rsidR="00696F11"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. 1) п. 2.5 ст. 11</w:t>
              </w:r>
            </w:hyperlink>
            <w:r w:rsidR="00696F11" w:rsidRPr="00705E1A">
              <w:rPr>
                <w:rFonts w:ascii="Arial" w:hAnsi="Arial" w:cs="Arial"/>
                <w:sz w:val="24"/>
                <w:szCs w:val="24"/>
              </w:rPr>
              <w:t xml:space="preserve"> Закона N 27-ФЗ</w:t>
            </w:r>
          </w:p>
        </w:tc>
      </w:tr>
      <w:tr w:rsidR="00696F11" w:rsidRPr="00705E1A" w:rsidTr="008B702F">
        <w:tc>
          <w:tcPr>
            <w:tcW w:w="10156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before="108" w:after="108" w:line="240" w:lineRule="auto"/>
              <w:jc w:val="center"/>
              <w:outlineLvl w:val="0"/>
              <w:rPr>
                <w:rFonts w:ascii="Arial" w:hAnsi="Arial" w:cs="Arial"/>
                <w:b/>
                <w:bCs/>
                <w:color w:val="26282F"/>
                <w:sz w:val="24"/>
                <w:szCs w:val="24"/>
              </w:rPr>
            </w:pPr>
            <w:r w:rsidRPr="00705E1A">
              <w:rPr>
                <w:rFonts w:ascii="Arial" w:hAnsi="Arial" w:cs="Arial"/>
                <w:b/>
                <w:bCs/>
                <w:color w:val="26282F"/>
                <w:sz w:val="24"/>
                <w:szCs w:val="24"/>
              </w:rPr>
              <w:t>С 1 января 2021 года</w:t>
            </w:r>
          </w:p>
        </w:tc>
      </w:tr>
      <w:tr w:rsidR="00696F11" w:rsidRPr="00705E1A" w:rsidTr="008B702F">
        <w:tc>
          <w:tcPr>
            <w:tcW w:w="4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прием на работу;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увольнение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Не позднее рабочего дня, следующего за днем издания приказа (распоряжения), иных решений или документов, подтверждающих оформление трудовых отношений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6F11" w:rsidRPr="00705E1A" w:rsidRDefault="0083688F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hyperlink r:id="rId53" w:history="1">
              <w:proofErr w:type="spellStart"/>
              <w:r w:rsidR="00696F11"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пп</w:t>
              </w:r>
              <w:proofErr w:type="spellEnd"/>
              <w:r w:rsidR="00696F11" w:rsidRPr="00705E1A">
                <w:rPr>
                  <w:rFonts w:ascii="Arial" w:hAnsi="Arial" w:cs="Arial"/>
                  <w:color w:val="106BBE"/>
                  <w:sz w:val="24"/>
                  <w:szCs w:val="24"/>
                </w:rPr>
                <w:t>. 2) п. 2.5 ст. 11</w:t>
              </w:r>
            </w:hyperlink>
            <w:r w:rsidR="00696F11" w:rsidRPr="00705E1A">
              <w:rPr>
                <w:rFonts w:ascii="Arial" w:hAnsi="Arial" w:cs="Arial"/>
                <w:sz w:val="24"/>
                <w:szCs w:val="24"/>
              </w:rPr>
              <w:t xml:space="preserve"> Закона N 27-ФЗ</w:t>
            </w:r>
          </w:p>
        </w:tc>
      </w:tr>
      <w:tr w:rsidR="00696F11" w:rsidRPr="00705E1A" w:rsidTr="008B702F">
        <w:tc>
          <w:tcPr>
            <w:tcW w:w="42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- перевод на другую постоянную работу;</w:t>
            </w:r>
          </w:p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 xml:space="preserve">- подача заявления о продолжении </w:t>
            </w:r>
            <w:r w:rsidRPr="00705E1A">
              <w:rPr>
                <w:rFonts w:ascii="Arial" w:hAnsi="Arial" w:cs="Arial"/>
                <w:sz w:val="24"/>
                <w:szCs w:val="24"/>
              </w:rPr>
              <w:lastRenderedPageBreak/>
              <w:t>ведения трудовой книжки либо о предоставлении сведений о трудовой деятельности</w:t>
            </w:r>
          </w:p>
        </w:tc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lastRenderedPageBreak/>
              <w:t xml:space="preserve">Не позднее 15-го числа месяца, следующего за </w:t>
            </w:r>
            <w:proofErr w:type="gramStart"/>
            <w:r w:rsidRPr="00705E1A">
              <w:rPr>
                <w:rFonts w:ascii="Arial" w:hAnsi="Arial" w:cs="Arial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При первой подаче сведений работодатель обязан предоставить в ПФР также и сведения о трудовой деятельности работника у данного работодателя по состоянию на 1 января 2020 года (</w:t>
      </w:r>
      <w:proofErr w:type="spellStart"/>
      <w:r w:rsidR="0083688F">
        <w:fldChar w:fldCharType="begin"/>
      </w:r>
      <w:r w:rsidR="0083688F">
        <w:instrText xml:space="preserve"> HYPERLINK "garantF1://10006192.110251" </w:instrText>
      </w:r>
      <w:r w:rsidR="0083688F">
        <w:fldChar w:fldCharType="separate"/>
      </w:r>
      <w:r w:rsidRPr="00705E1A">
        <w:rPr>
          <w:rFonts w:ascii="Arial" w:hAnsi="Arial" w:cs="Arial"/>
          <w:color w:val="106BBE"/>
          <w:sz w:val="24"/>
          <w:szCs w:val="24"/>
        </w:rPr>
        <w:t>пп</w:t>
      </w:r>
      <w:proofErr w:type="spellEnd"/>
      <w:r w:rsidRPr="00705E1A">
        <w:rPr>
          <w:rFonts w:ascii="Arial" w:hAnsi="Arial" w:cs="Arial"/>
          <w:color w:val="106BBE"/>
          <w:sz w:val="24"/>
          <w:szCs w:val="24"/>
        </w:rPr>
        <w:t>. 1 п. 2.5 ст. 11</w:t>
      </w:r>
      <w:r w:rsidR="0083688F">
        <w:rPr>
          <w:rFonts w:ascii="Arial" w:hAnsi="Arial" w:cs="Arial"/>
          <w:color w:val="106BBE"/>
          <w:sz w:val="24"/>
          <w:szCs w:val="24"/>
        </w:rPr>
        <w:fldChar w:fldCharType="end"/>
      </w:r>
      <w:r w:rsidRPr="00705E1A">
        <w:rPr>
          <w:rFonts w:ascii="Arial" w:hAnsi="Arial" w:cs="Arial"/>
          <w:sz w:val="24"/>
          <w:szCs w:val="24"/>
        </w:rPr>
        <w:t xml:space="preserve"> Закона N 27-ФЗ). </w:t>
      </w:r>
      <w:proofErr w:type="gramStart"/>
      <w:r w:rsidRPr="00705E1A">
        <w:rPr>
          <w:rFonts w:ascii="Arial" w:hAnsi="Arial" w:cs="Arial"/>
          <w:sz w:val="24"/>
          <w:szCs w:val="24"/>
        </w:rPr>
        <w:t xml:space="preserve">При отсутствии у зарегистрированного лица случаев, указанных в </w:t>
      </w:r>
      <w:hyperlink r:id="rId54" w:history="1">
        <w:r w:rsidRPr="00705E1A">
          <w:rPr>
            <w:rFonts w:ascii="Arial" w:hAnsi="Arial" w:cs="Arial"/>
            <w:color w:val="106BBE"/>
            <w:sz w:val="24"/>
            <w:szCs w:val="24"/>
          </w:rPr>
          <w:t>п. 2.4 ст. 11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27-ФЗ, сведения о трудовой деятельности по состоянию на 1 января 2020 года у данного страхователя на такое зарегистрированное лицо представляются не позднее 15 февраля 2021 года;</w:t>
      </w:r>
      <w:proofErr w:type="gramEnd"/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Имеющуюся в трудовых книжках информацию о предыдущих местах работы передавать не следует. Равно как и информацию о работниках, уволенных до 1 января 2020 года.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Согласно </w:t>
      </w:r>
      <w:hyperlink r:id="rId55" w:history="1">
        <w:r w:rsidRPr="00705E1A">
          <w:rPr>
            <w:rFonts w:ascii="Arial" w:hAnsi="Arial" w:cs="Arial"/>
            <w:color w:val="106BBE"/>
            <w:sz w:val="24"/>
            <w:szCs w:val="24"/>
          </w:rPr>
          <w:t>п. 2.6 ст. 11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27-ФЗ сведения нужно подавать в форме электронного документа, подписанного усиленной квалифицированной электронной подписью в соответствии с </w:t>
      </w:r>
      <w:hyperlink r:id="rId56" w:history="1">
        <w:r w:rsidRPr="00705E1A">
          <w:rPr>
            <w:rFonts w:ascii="Arial" w:hAnsi="Arial" w:cs="Arial"/>
            <w:color w:val="106BBE"/>
            <w:sz w:val="24"/>
            <w:szCs w:val="24"/>
          </w:rPr>
          <w:t>Федеральным законом</w:t>
        </w:r>
      </w:hyperlink>
      <w:r w:rsidRPr="00705E1A">
        <w:rPr>
          <w:rFonts w:ascii="Arial" w:hAnsi="Arial" w:cs="Arial"/>
          <w:sz w:val="24"/>
          <w:szCs w:val="24"/>
        </w:rPr>
        <w:t xml:space="preserve"> от 04.04.2011 N 63-ФЗ "Об электронной подписи". В таком же порядке сведения могут представляться работодателем, численность работающих у которого за предшествующий отчетный период - месяц составляет менее 25 лиц. В тоже время работодатели, у которых за прошедший месяц числилось меньше 25 сотрудников, смогут передавать информацию на бумаге.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Формирование сведений о трудовой деятельности работников работодатели смогут одним из способов: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- с помощью своих программно-технических средств, применяемых для автоматизации своей деятельности,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- с использованием электронного сервиса Пенсионного фонда, предоставленного на безвозмездной основе.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В силу </w:t>
      </w:r>
      <w:hyperlink r:id="rId57" w:history="1">
        <w:r w:rsidRPr="00705E1A">
          <w:rPr>
            <w:rFonts w:ascii="Arial" w:hAnsi="Arial" w:cs="Arial"/>
            <w:color w:val="106BBE"/>
            <w:sz w:val="24"/>
            <w:szCs w:val="24"/>
          </w:rPr>
          <w:t>ч. 10 ст. 2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439-ФЗ форму представления работодателем сведений о трудовой деятельности для хранения в информационных ресурсах Пенсионного фонда РФ устанавливает ПФР по согласованию с Минтрудом России. Пока соответствующий нормативный акт не принят. Проект </w:t>
      </w:r>
      <w:hyperlink r:id="rId58" w:history="1">
        <w:r w:rsidRPr="00705E1A">
          <w:rPr>
            <w:rFonts w:ascii="Arial" w:hAnsi="Arial" w:cs="Arial"/>
            <w:color w:val="106BBE"/>
            <w:sz w:val="24"/>
            <w:szCs w:val="24"/>
          </w:rPr>
          <w:t>формы</w:t>
        </w:r>
      </w:hyperlink>
      <w:r w:rsidRPr="00705E1A">
        <w:rPr>
          <w:rFonts w:ascii="Arial" w:hAnsi="Arial" w:cs="Arial"/>
          <w:sz w:val="24"/>
          <w:szCs w:val="24"/>
        </w:rPr>
        <w:t xml:space="preserve"> (СЗВ-ТД) и порядка ее заполнения ПФР подготовил.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Pr="00705E1A" w:rsidRDefault="00696F11" w:rsidP="00696F1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1" w:name="sub_17"/>
      <w:r w:rsidRPr="00705E1A">
        <w:rPr>
          <w:rFonts w:ascii="Arial" w:hAnsi="Arial" w:cs="Arial"/>
          <w:b/>
          <w:bCs/>
          <w:color w:val="26282F"/>
          <w:sz w:val="24"/>
          <w:szCs w:val="24"/>
        </w:rPr>
        <w:t>Мероприятия по переходу на электронную трудовую книжку</w:t>
      </w:r>
    </w:p>
    <w:bookmarkEnd w:id="11"/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Согласно </w:t>
      </w:r>
      <w:hyperlink r:id="rId59" w:history="1">
        <w:r w:rsidRPr="00705E1A">
          <w:rPr>
            <w:rFonts w:ascii="Arial" w:hAnsi="Arial" w:cs="Arial"/>
            <w:color w:val="106BBE"/>
            <w:sz w:val="24"/>
            <w:szCs w:val="24"/>
          </w:rPr>
          <w:t>части первой ст. 2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439-ФЗ работодателям в течение 2020 года надлежит: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1) принять или изменить локальные нормативные акты (при необходимости) с учетом мнения выборного органа первичной профсоюзной организации (при его наличии);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2) подготовить и обсудить с уполномоченными в установленном порядке представителями работников изменения (при необходимости) в соглашения и коллективные договоры в порядке, установленном ТК РФ;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3) обеспечить техническую готовность к представлению сведений о трудовой деятельности в порядке для хранения в информационных ресурсах Пенсионного фонда РФ;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proofErr w:type="gramStart"/>
      <w:r w:rsidRPr="00705E1A">
        <w:rPr>
          <w:rFonts w:ascii="Arial" w:hAnsi="Arial" w:cs="Arial"/>
          <w:sz w:val="24"/>
          <w:szCs w:val="24"/>
        </w:rPr>
        <w:t xml:space="preserve">4) по 30.06.2020 включительно уведомить каждого работника в письменной форме об изменениях в трудовом законодательстве, связанных с формированием сведений о трудовой деятельности в электронном виде, а также о праве работника путем подачи работодателю соответствующего письменного заявления </w:t>
      </w:r>
      <w:r w:rsidRPr="00705E1A">
        <w:rPr>
          <w:rFonts w:ascii="Arial" w:hAnsi="Arial" w:cs="Arial"/>
          <w:sz w:val="24"/>
          <w:szCs w:val="24"/>
        </w:rPr>
        <w:lastRenderedPageBreak/>
        <w:t>сделать выбор между продолжением ведения работодателем трудовой книжки или предоставлением ему работодателем сведений о трудовой деятельности.</w:t>
      </w:r>
      <w:proofErr w:type="gramEnd"/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Отметим, что форма уведомления законодателем не предусмотрена, но в тоже время должна содержать обязательные сведения, предусмотренные </w:t>
      </w:r>
      <w:hyperlink r:id="rId60" w:history="1">
        <w:r w:rsidRPr="00705E1A">
          <w:rPr>
            <w:rFonts w:ascii="Arial" w:hAnsi="Arial" w:cs="Arial"/>
            <w:color w:val="106BBE"/>
            <w:sz w:val="24"/>
            <w:szCs w:val="24"/>
          </w:rPr>
          <w:t>п. 4 части первой ст. 2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439-ФЗ.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Pr="00705E1A" w:rsidRDefault="00696F11" w:rsidP="00696F1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hAnsi="Arial" w:cs="Arial"/>
          <w:b/>
          <w:bCs/>
          <w:color w:val="26282F"/>
          <w:sz w:val="24"/>
          <w:szCs w:val="24"/>
        </w:rPr>
      </w:pPr>
      <w:bookmarkStart w:id="12" w:name="sub_18"/>
      <w:r w:rsidRPr="00705E1A">
        <w:rPr>
          <w:rFonts w:ascii="Arial" w:hAnsi="Arial" w:cs="Arial"/>
          <w:b/>
          <w:bCs/>
          <w:color w:val="26282F"/>
          <w:sz w:val="24"/>
          <w:szCs w:val="24"/>
        </w:rPr>
        <w:t>Где работник может получать сведения о трудовой деятельности?</w:t>
      </w:r>
    </w:p>
    <w:bookmarkEnd w:id="12"/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Согласно </w:t>
      </w:r>
      <w:hyperlink r:id="rId61" w:history="1">
        <w:r w:rsidRPr="00705E1A">
          <w:rPr>
            <w:rFonts w:ascii="Arial" w:hAnsi="Arial" w:cs="Arial"/>
            <w:color w:val="106BBE"/>
            <w:sz w:val="24"/>
            <w:szCs w:val="24"/>
          </w:rPr>
          <w:t>части четвертой ст. 66.1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 работнику доступны следующие способы получения сведений о трудовой деятельности: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96"/>
        <w:gridCol w:w="5245"/>
      </w:tblGrid>
      <w:tr w:rsidR="00696F11" w:rsidRPr="00705E1A" w:rsidTr="008B702F">
        <w:tc>
          <w:tcPr>
            <w:tcW w:w="4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Способ получения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Форма предоставления</w:t>
            </w:r>
          </w:p>
        </w:tc>
      </w:tr>
      <w:tr w:rsidR="00696F11" w:rsidRPr="00705E1A" w:rsidTr="008B702F">
        <w:tc>
          <w:tcPr>
            <w:tcW w:w="449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У работодателя по последнему месту работы (за период работы у данного работодателя) способом, указанным в заявлении работника, поданном в письменной форме или направленном в порядке, установленном работодателем, по адресу электронной почты работодателя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 xml:space="preserve">на бумажном носителе, </w:t>
            </w:r>
            <w:proofErr w:type="gramStart"/>
            <w:r w:rsidRPr="00705E1A">
              <w:rPr>
                <w:rFonts w:ascii="Arial" w:hAnsi="Arial" w:cs="Arial"/>
                <w:sz w:val="24"/>
                <w:szCs w:val="24"/>
              </w:rPr>
              <w:t>заверенные</w:t>
            </w:r>
            <w:proofErr w:type="gramEnd"/>
            <w:r w:rsidRPr="00705E1A">
              <w:rPr>
                <w:rFonts w:ascii="Arial" w:hAnsi="Arial" w:cs="Arial"/>
                <w:sz w:val="24"/>
                <w:szCs w:val="24"/>
              </w:rPr>
              <w:t xml:space="preserve"> надлежащим образом</w:t>
            </w:r>
          </w:p>
        </w:tc>
      </w:tr>
      <w:tr w:rsidR="00696F11" w:rsidRPr="00705E1A" w:rsidTr="008B702F">
        <w:tc>
          <w:tcPr>
            <w:tcW w:w="449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или в форме электронного документа, подписанного усиленной квалифицированной электронной подписью (при ее наличии у работодателя);</w:t>
            </w:r>
          </w:p>
        </w:tc>
      </w:tr>
      <w:tr w:rsidR="00696F11" w:rsidRPr="00705E1A" w:rsidTr="008B702F">
        <w:tc>
          <w:tcPr>
            <w:tcW w:w="4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В многофункциональном центре предоставления государственных и муниципальных услуг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 xml:space="preserve">на бумажном носителе, </w:t>
            </w:r>
            <w:proofErr w:type="gramStart"/>
            <w:r w:rsidRPr="00705E1A">
              <w:rPr>
                <w:rFonts w:ascii="Arial" w:hAnsi="Arial" w:cs="Arial"/>
                <w:sz w:val="24"/>
                <w:szCs w:val="24"/>
              </w:rPr>
              <w:t>заверенные</w:t>
            </w:r>
            <w:proofErr w:type="gramEnd"/>
            <w:r w:rsidRPr="00705E1A">
              <w:rPr>
                <w:rFonts w:ascii="Arial" w:hAnsi="Arial" w:cs="Arial"/>
                <w:sz w:val="24"/>
                <w:szCs w:val="24"/>
              </w:rPr>
              <w:t xml:space="preserve"> надлежащим образом</w:t>
            </w:r>
          </w:p>
        </w:tc>
      </w:tr>
      <w:tr w:rsidR="00696F11" w:rsidRPr="00705E1A" w:rsidTr="008B702F">
        <w:tc>
          <w:tcPr>
            <w:tcW w:w="449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В Пенсионном фонде Российской Федерации (http://www.pfrf.ru/)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 xml:space="preserve">на бумажном носителе, </w:t>
            </w:r>
            <w:proofErr w:type="gramStart"/>
            <w:r w:rsidRPr="00705E1A">
              <w:rPr>
                <w:rFonts w:ascii="Arial" w:hAnsi="Arial" w:cs="Arial"/>
                <w:sz w:val="24"/>
                <w:szCs w:val="24"/>
              </w:rPr>
              <w:t>заверенные</w:t>
            </w:r>
            <w:proofErr w:type="gramEnd"/>
            <w:r w:rsidRPr="00705E1A">
              <w:rPr>
                <w:rFonts w:ascii="Arial" w:hAnsi="Arial" w:cs="Arial"/>
                <w:sz w:val="24"/>
                <w:szCs w:val="24"/>
              </w:rPr>
              <w:t xml:space="preserve"> надлежащим образом</w:t>
            </w:r>
          </w:p>
        </w:tc>
      </w:tr>
      <w:tr w:rsidR="00696F11" w:rsidRPr="00705E1A" w:rsidTr="008B702F">
        <w:tc>
          <w:tcPr>
            <w:tcW w:w="449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или в форме электронного документа, подписанного усиленной квалифицированной электронной подписью</w:t>
            </w:r>
          </w:p>
        </w:tc>
      </w:tr>
      <w:tr w:rsidR="00696F11" w:rsidRPr="00705E1A" w:rsidTr="008B702F">
        <w:tc>
          <w:tcPr>
            <w:tcW w:w="44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С использованием единого портала государственных и муниципальных услуг (https://www.gosuslugi.ru/)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96F11" w:rsidRPr="00705E1A" w:rsidRDefault="00696F11" w:rsidP="008B702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705E1A">
              <w:rPr>
                <w:rFonts w:ascii="Arial" w:hAnsi="Arial" w:cs="Arial"/>
                <w:sz w:val="24"/>
                <w:szCs w:val="24"/>
              </w:rPr>
              <w:t>в форме электронного документа, подписанного усиленной квалифицированной электронной подписью</w:t>
            </w:r>
          </w:p>
        </w:tc>
      </w:tr>
    </w:tbl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Работодатель обязан предоставить работнику сведения о трудовой деятельности за период работы у данного работодателя (</w:t>
      </w:r>
      <w:hyperlink r:id="rId62" w:history="1">
        <w:r w:rsidRPr="00705E1A">
          <w:rPr>
            <w:rFonts w:ascii="Arial" w:hAnsi="Arial" w:cs="Arial"/>
            <w:color w:val="106BBE"/>
            <w:sz w:val="24"/>
            <w:szCs w:val="24"/>
          </w:rPr>
          <w:t>ст. 66.1</w:t>
        </w:r>
      </w:hyperlink>
      <w:r w:rsidRPr="00705E1A">
        <w:rPr>
          <w:rFonts w:ascii="Arial" w:hAnsi="Arial" w:cs="Arial"/>
          <w:sz w:val="24"/>
          <w:szCs w:val="24"/>
        </w:rPr>
        <w:t xml:space="preserve"> ТК РФ):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- в период работы не позднее трех рабочих дней со дня подачи этого заявления;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>- при увольнении в день прекращения трудового договора.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705E1A">
        <w:rPr>
          <w:rFonts w:ascii="Arial" w:hAnsi="Arial" w:cs="Arial"/>
          <w:sz w:val="24"/>
          <w:szCs w:val="24"/>
        </w:rPr>
        <w:t xml:space="preserve">Согласно </w:t>
      </w:r>
      <w:hyperlink r:id="rId63" w:history="1">
        <w:r w:rsidRPr="00705E1A">
          <w:rPr>
            <w:rFonts w:ascii="Arial" w:hAnsi="Arial" w:cs="Arial"/>
            <w:color w:val="106BBE"/>
            <w:sz w:val="24"/>
            <w:szCs w:val="24"/>
          </w:rPr>
          <w:t>ч. 9 ст. 2</w:t>
        </w:r>
      </w:hyperlink>
      <w:r w:rsidRPr="00705E1A">
        <w:rPr>
          <w:rFonts w:ascii="Arial" w:hAnsi="Arial" w:cs="Arial"/>
          <w:sz w:val="24"/>
          <w:szCs w:val="24"/>
        </w:rPr>
        <w:t xml:space="preserve"> Закона N 439-ФЗ форму предоставления лицу, имеющему стаж работы по трудовому договору, сведений о трудовой деятельности из информационных ресурсов ПФР утверждает Минтруд России по согласованию с Фондом.</w:t>
      </w:r>
    </w:p>
    <w:p w:rsidR="00696F11" w:rsidRPr="00705E1A" w:rsidRDefault="00696F11" w:rsidP="00696F11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696F11" w:rsidRDefault="00696F11" w:rsidP="00696F11"/>
    <w:p w:rsidR="00A3657D" w:rsidRDefault="00A3657D"/>
    <w:sectPr w:rsidR="00A365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D4A"/>
    <w:rsid w:val="005A5FC1"/>
    <w:rsid w:val="00696F11"/>
    <w:rsid w:val="0083688F"/>
    <w:rsid w:val="00A3657D"/>
    <w:rsid w:val="00ED7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FC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FC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F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FC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garantF1://12025268.66102" TargetMode="External"/><Relationship Id="rId18" Type="http://schemas.openxmlformats.org/officeDocument/2006/relationships/hyperlink" Target="garantF1://10006192.11024" TargetMode="External"/><Relationship Id="rId26" Type="http://schemas.openxmlformats.org/officeDocument/2006/relationships/hyperlink" Target="garantF1://12025268.661" TargetMode="External"/><Relationship Id="rId39" Type="http://schemas.openxmlformats.org/officeDocument/2006/relationships/image" Target="media/image2.png"/><Relationship Id="rId21" Type="http://schemas.openxmlformats.org/officeDocument/2006/relationships/hyperlink" Target="garantF1://12025268.661" TargetMode="External"/><Relationship Id="rId34" Type="http://schemas.openxmlformats.org/officeDocument/2006/relationships/hyperlink" Target="garantF1://73119991.28" TargetMode="External"/><Relationship Id="rId42" Type="http://schemas.openxmlformats.org/officeDocument/2006/relationships/hyperlink" Target="garantF1://12025268.661" TargetMode="External"/><Relationship Id="rId47" Type="http://schemas.openxmlformats.org/officeDocument/2006/relationships/hyperlink" Target="garantF1://12030601.30413" TargetMode="External"/><Relationship Id="rId50" Type="http://schemas.openxmlformats.org/officeDocument/2006/relationships/hyperlink" Target="garantF1://10006192.110025" TargetMode="External"/><Relationship Id="rId55" Type="http://schemas.openxmlformats.org/officeDocument/2006/relationships/hyperlink" Target="garantF1://10006192.110026" TargetMode="External"/><Relationship Id="rId63" Type="http://schemas.openxmlformats.org/officeDocument/2006/relationships/hyperlink" Target="garantF1://73119991.29" TargetMode="External"/><Relationship Id="rId7" Type="http://schemas.openxmlformats.org/officeDocument/2006/relationships/hyperlink" Target="http://base.garant.ru/73441191/" TargetMode="External"/><Relationship Id="rId2" Type="http://schemas.microsoft.com/office/2007/relationships/stylesWithEffects" Target="stylesWithEffects.xml"/><Relationship Id="rId16" Type="http://schemas.openxmlformats.org/officeDocument/2006/relationships/hyperlink" Target="garantF1://56716566.2" TargetMode="External"/><Relationship Id="rId20" Type="http://schemas.openxmlformats.org/officeDocument/2006/relationships/hyperlink" Target="garantF1://12025268.661" TargetMode="External"/><Relationship Id="rId29" Type="http://schemas.openxmlformats.org/officeDocument/2006/relationships/hyperlink" Target="garantF1://73119991.29" TargetMode="External"/><Relationship Id="rId41" Type="http://schemas.openxmlformats.org/officeDocument/2006/relationships/hyperlink" Target="garantF1://73119991.23" TargetMode="External"/><Relationship Id="rId54" Type="http://schemas.openxmlformats.org/officeDocument/2006/relationships/hyperlink" Target="garantF1://10006192.11024" TargetMode="External"/><Relationship Id="rId62" Type="http://schemas.openxmlformats.org/officeDocument/2006/relationships/hyperlink" Target="garantF1://12025268.661" TargetMode="External"/><Relationship Id="rId1" Type="http://schemas.openxmlformats.org/officeDocument/2006/relationships/styles" Target="styles.xml"/><Relationship Id="rId6" Type="http://schemas.openxmlformats.org/officeDocument/2006/relationships/hyperlink" Target="http://profnews.garant.ru/nb/" TargetMode="External"/><Relationship Id="rId11" Type="http://schemas.openxmlformats.org/officeDocument/2006/relationships/hyperlink" Target="garantF1://12025268.0" TargetMode="External"/><Relationship Id="rId24" Type="http://schemas.openxmlformats.org/officeDocument/2006/relationships/hyperlink" Target="garantF1://12025268.66" TargetMode="External"/><Relationship Id="rId32" Type="http://schemas.openxmlformats.org/officeDocument/2006/relationships/hyperlink" Target="garantF1://56718764.1000" TargetMode="External"/><Relationship Id="rId37" Type="http://schemas.openxmlformats.org/officeDocument/2006/relationships/hyperlink" Target="garantF1://73119991.202" TargetMode="External"/><Relationship Id="rId40" Type="http://schemas.openxmlformats.org/officeDocument/2006/relationships/hyperlink" Target="garantF1://73119991.25" TargetMode="External"/><Relationship Id="rId45" Type="http://schemas.openxmlformats.org/officeDocument/2006/relationships/hyperlink" Target="garantF1://12025268.661" TargetMode="External"/><Relationship Id="rId53" Type="http://schemas.openxmlformats.org/officeDocument/2006/relationships/hyperlink" Target="garantF1://10006192.110252" TargetMode="External"/><Relationship Id="rId58" Type="http://schemas.openxmlformats.org/officeDocument/2006/relationships/hyperlink" Target="garantF1://56716566.1000" TargetMode="External"/><Relationship Id="rId5" Type="http://schemas.openxmlformats.org/officeDocument/2006/relationships/hyperlink" Target="http://base.garant.ru/73452773/" TargetMode="External"/><Relationship Id="rId15" Type="http://schemas.openxmlformats.org/officeDocument/2006/relationships/hyperlink" Target="garantF1://56716566.2" TargetMode="External"/><Relationship Id="rId23" Type="http://schemas.openxmlformats.org/officeDocument/2006/relationships/hyperlink" Target="garantF1://12030601.1000" TargetMode="External"/><Relationship Id="rId28" Type="http://schemas.openxmlformats.org/officeDocument/2006/relationships/hyperlink" Target="garantF1://12025268.655" TargetMode="External"/><Relationship Id="rId36" Type="http://schemas.openxmlformats.org/officeDocument/2006/relationships/hyperlink" Target="garantF1://12025268.0" TargetMode="External"/><Relationship Id="rId49" Type="http://schemas.openxmlformats.org/officeDocument/2006/relationships/hyperlink" Target="garantF1://10006192.11024" TargetMode="External"/><Relationship Id="rId57" Type="http://schemas.openxmlformats.org/officeDocument/2006/relationships/hyperlink" Target="garantF1://73119991.210" TargetMode="External"/><Relationship Id="rId61" Type="http://schemas.openxmlformats.org/officeDocument/2006/relationships/hyperlink" Target="garantF1://12025268.66104" TargetMode="External"/><Relationship Id="rId10" Type="http://schemas.openxmlformats.org/officeDocument/2006/relationships/hyperlink" Target="http://base.garant.ru/73452773/" TargetMode="External"/><Relationship Id="rId19" Type="http://schemas.openxmlformats.org/officeDocument/2006/relationships/hyperlink" Target="garantF1://12025268.66" TargetMode="External"/><Relationship Id="rId31" Type="http://schemas.openxmlformats.org/officeDocument/2006/relationships/hyperlink" Target="garantF1://56718764.3000" TargetMode="External"/><Relationship Id="rId44" Type="http://schemas.openxmlformats.org/officeDocument/2006/relationships/image" Target="media/image3.png"/><Relationship Id="rId52" Type="http://schemas.openxmlformats.org/officeDocument/2006/relationships/hyperlink" Target="garantF1://10006192.110251" TargetMode="External"/><Relationship Id="rId60" Type="http://schemas.openxmlformats.org/officeDocument/2006/relationships/hyperlink" Target="garantF1://73119991.214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3441191/" TargetMode="External"/><Relationship Id="rId14" Type="http://schemas.openxmlformats.org/officeDocument/2006/relationships/image" Target="media/image1.png"/><Relationship Id="rId22" Type="http://schemas.openxmlformats.org/officeDocument/2006/relationships/hyperlink" Target="garantF1://12025268.0" TargetMode="External"/><Relationship Id="rId27" Type="http://schemas.openxmlformats.org/officeDocument/2006/relationships/hyperlink" Target="garantF1://12025268.65" TargetMode="External"/><Relationship Id="rId30" Type="http://schemas.openxmlformats.org/officeDocument/2006/relationships/hyperlink" Target="garantF1://56718764.1000" TargetMode="External"/><Relationship Id="rId35" Type="http://schemas.openxmlformats.org/officeDocument/2006/relationships/hyperlink" Target="garantF1://73119991.26" TargetMode="External"/><Relationship Id="rId43" Type="http://schemas.openxmlformats.org/officeDocument/2006/relationships/hyperlink" Target="garantF1://73119991.23" TargetMode="External"/><Relationship Id="rId48" Type="http://schemas.openxmlformats.org/officeDocument/2006/relationships/hyperlink" Target="garantF1://12025268.66101" TargetMode="External"/><Relationship Id="rId56" Type="http://schemas.openxmlformats.org/officeDocument/2006/relationships/hyperlink" Target="garantF1://12084522.54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://base.garant.ru/73441191/" TargetMode="External"/><Relationship Id="rId51" Type="http://schemas.openxmlformats.org/officeDocument/2006/relationships/hyperlink" Target="garantF1://10006192.11024" TargetMode="External"/><Relationship Id="rId3" Type="http://schemas.openxmlformats.org/officeDocument/2006/relationships/settings" Target="settings.xml"/><Relationship Id="rId12" Type="http://schemas.openxmlformats.org/officeDocument/2006/relationships/hyperlink" Target="garantF1://12025268.66101" TargetMode="External"/><Relationship Id="rId17" Type="http://schemas.openxmlformats.org/officeDocument/2006/relationships/hyperlink" Target="garantF1://12025268.661" TargetMode="External"/><Relationship Id="rId25" Type="http://schemas.openxmlformats.org/officeDocument/2006/relationships/hyperlink" Target="garantF1://12025268.66101" TargetMode="External"/><Relationship Id="rId33" Type="http://schemas.openxmlformats.org/officeDocument/2006/relationships/hyperlink" Target="garantF1://12025268.6509" TargetMode="External"/><Relationship Id="rId38" Type="http://schemas.openxmlformats.org/officeDocument/2006/relationships/hyperlink" Target="garantF1://73119991.24" TargetMode="External"/><Relationship Id="rId46" Type="http://schemas.openxmlformats.org/officeDocument/2006/relationships/hyperlink" Target="garantF1://86478.30001" TargetMode="External"/><Relationship Id="rId59" Type="http://schemas.openxmlformats.org/officeDocument/2006/relationships/hyperlink" Target="garantF1://73119991.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3400</Words>
  <Characters>19380</Characters>
  <Application>Microsoft Office Word</Application>
  <DocSecurity>0</DocSecurity>
  <Lines>161</Lines>
  <Paragraphs>45</Paragraphs>
  <ScaleCrop>false</ScaleCrop>
  <Company>SPecialiST RePack</Company>
  <LinksUpToDate>false</LinksUpToDate>
  <CharactersWithSpaces>22735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2020-01-28T08:18:00Z</dcterms:created>
  <dcterms:modified xsi:type="dcterms:W3CDTF">2020-01-28T08:26:00Z</dcterms:modified>
</cp:coreProperties>
</file>