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20A" w:rsidRDefault="001A320A" w:rsidP="001A320A">
      <w:pPr>
        <w:pStyle w:val="a3"/>
        <w:spacing w:before="0" w:beforeAutospacing="0" w:after="0" w:afterAutospacing="0"/>
        <w:jc w:val="center"/>
        <w:textAlignment w:val="baseline"/>
        <w:rPr>
          <w:rStyle w:val="a4"/>
          <w:b/>
          <w:color w:val="5D5D5D"/>
          <w:sz w:val="28"/>
          <w:szCs w:val="28"/>
          <w:bdr w:val="none" w:sz="0" w:space="0" w:color="auto" w:frame="1"/>
        </w:rPr>
      </w:pPr>
      <w:r>
        <w:rPr>
          <w:rStyle w:val="a4"/>
          <w:b/>
          <w:color w:val="5D5D5D"/>
          <w:sz w:val="28"/>
          <w:szCs w:val="28"/>
          <w:bdr w:val="none" w:sz="0" w:space="0" w:color="auto" w:frame="1"/>
        </w:rPr>
        <w:t>Как отказаться от земельного участка.</w:t>
      </w:r>
    </w:p>
    <w:p w:rsidR="001A320A" w:rsidRDefault="001A320A" w:rsidP="001A320A">
      <w:pPr>
        <w:pStyle w:val="a3"/>
        <w:spacing w:before="0" w:beforeAutospacing="0" w:after="0" w:afterAutospacing="0"/>
        <w:jc w:val="both"/>
        <w:textAlignment w:val="baseline"/>
        <w:rPr>
          <w:rStyle w:val="a4"/>
          <w:b/>
          <w:color w:val="5D5D5D"/>
          <w:sz w:val="28"/>
          <w:szCs w:val="28"/>
          <w:bdr w:val="none" w:sz="0" w:space="0" w:color="auto" w:frame="1"/>
        </w:rPr>
      </w:pPr>
    </w:p>
    <w:p w:rsidR="003B43CB" w:rsidRDefault="001A320A" w:rsidP="001A320A">
      <w:pPr>
        <w:spacing w:after="0"/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настоящее время нередки случаи, когда владелец земельного участка фактически им не пользуется. Как показывает практика, о таких земельных участках, например, доставшихся по наследству, собственники нередко забывают до момента, пока не приходит налоговое уведомление об оплате земельного налога. </w:t>
      </w:r>
    </w:p>
    <w:p w:rsidR="001A320A" w:rsidRDefault="003B43CB" w:rsidP="001A320A">
      <w:pPr>
        <w:spacing w:after="0"/>
        <w:ind w:firstLine="708"/>
        <w:jc w:val="both"/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Главный специалист отдела государственной регистрации недвижимости  Управления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Росреестра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</w:t>
      </w:r>
      <w:r w:rsidR="00FD7D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 Республике Мордовия Лизунова 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.Л. </w:t>
      </w:r>
      <w:bookmarkEnd w:id="0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поясняет, что п</w:t>
      </w:r>
      <w:r w:rsidR="001A320A">
        <w:rPr>
          <w:rFonts w:ascii="Times New Roman" w:hAnsi="Times New Roman" w:cs="Times New Roman"/>
          <w:color w:val="333333"/>
          <w:sz w:val="28"/>
          <w:szCs w:val="28"/>
          <w:shd w:val="clear" w:color="auto" w:fill="F9F8F5"/>
        </w:rPr>
        <w:t>ри желании гражданин или юридическое лицо может отказаться от земельного участка при условии отсутствия на участке находящихся в собственности строений или обременения правами третьих лиц.</w:t>
      </w:r>
    </w:p>
    <w:p w:rsidR="001A320A" w:rsidRDefault="003B43CB" w:rsidP="001A320A">
      <w:pPr>
        <w:pStyle w:val="a3"/>
        <w:shd w:val="clear" w:color="auto" w:fill="F3F3F2"/>
        <w:spacing w:before="0" w:beforeAutospacing="0" w:after="0" w:afterAutospacing="0"/>
        <w:ind w:firstLine="708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>Сотрудник ведомства сообщает, что е</w:t>
      </w:r>
      <w:r w:rsidR="001A320A">
        <w:rPr>
          <w:color w:val="282828"/>
          <w:sz w:val="28"/>
          <w:szCs w:val="28"/>
        </w:rPr>
        <w:t xml:space="preserve">сли участок принадлежит на праве собственности, то достаточно самому подать заявление об отказе от собственности в орган регистрации прав. Сделать это можно через многофункциональный центр предоставления государственных и муниципальных услуг (МФЦ). Также такое заявление можно отправить по почте письмом с объявленной ценностью при его пересылке, описью вложения и уведомлением о вручении. Подлинность подписи заявителя на заявлении должна быть засвидетельствована в нотариальном порядке. Если у человека имеется усиленная квалифицированная электронная подпись, то можно направить заявление в </w:t>
      </w:r>
      <w:proofErr w:type="spellStart"/>
      <w:r w:rsidR="001A320A">
        <w:rPr>
          <w:color w:val="282828"/>
          <w:sz w:val="28"/>
          <w:szCs w:val="28"/>
        </w:rPr>
        <w:t>Росреестр</w:t>
      </w:r>
      <w:proofErr w:type="spellEnd"/>
      <w:r w:rsidR="001A320A">
        <w:rPr>
          <w:color w:val="282828"/>
          <w:sz w:val="28"/>
          <w:szCs w:val="28"/>
        </w:rPr>
        <w:t xml:space="preserve"> и в электронном виде".</w:t>
      </w:r>
    </w:p>
    <w:p w:rsidR="001A320A" w:rsidRDefault="001A320A" w:rsidP="001A320A">
      <w:pPr>
        <w:pStyle w:val="a3"/>
        <w:shd w:val="clear" w:color="auto" w:fill="F3F3F2"/>
        <w:spacing w:before="0" w:beforeAutospacing="0" w:after="0" w:afterAutospacing="0"/>
        <w:ind w:firstLine="708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>При этом</w:t>
      </w:r>
      <w:proofErr w:type="gramStart"/>
      <w:r>
        <w:rPr>
          <w:color w:val="282828"/>
          <w:sz w:val="28"/>
          <w:szCs w:val="28"/>
        </w:rPr>
        <w:t>,</w:t>
      </w:r>
      <w:proofErr w:type="gramEnd"/>
      <w:r>
        <w:rPr>
          <w:color w:val="282828"/>
          <w:sz w:val="28"/>
          <w:szCs w:val="28"/>
        </w:rPr>
        <w:t xml:space="preserve">  если право собственности на  земельный участок не зарегистрировано в Едином государственном реестре недвижимости (ЕГРН),  то к заявлению нужно приложить правоустанавливающий документ на этот участок.</w:t>
      </w:r>
    </w:p>
    <w:p w:rsidR="001A320A" w:rsidRDefault="001A320A" w:rsidP="001A320A">
      <w:pPr>
        <w:pStyle w:val="a3"/>
        <w:shd w:val="clear" w:color="auto" w:fill="F3F3F2"/>
        <w:spacing w:before="0" w:beforeAutospacing="0" w:after="0" w:afterAutospacing="0"/>
        <w:ind w:firstLine="708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>В течение 7 рабочих дней (или 9 - если заявление было подано через МФЦ) будет зарегистрировано прекращение права собственности на участок. Земля перейдет в собственность региона или муниципального образования, в зависимости от того, на чьей территории расположен участок.</w:t>
      </w:r>
    </w:p>
    <w:p w:rsidR="001A320A" w:rsidRDefault="001A320A" w:rsidP="001A320A">
      <w:pPr>
        <w:pStyle w:val="a3"/>
        <w:shd w:val="clear" w:color="auto" w:fill="F3F3F2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Отказаться можно не только от права собственности на земельный участок, но и на долю в земельном участке сельскохозяйственного назначения. Порядок действий аналогичен порядку при отказе от права на земельный участок.</w:t>
      </w:r>
    </w:p>
    <w:p w:rsidR="001A320A" w:rsidRDefault="001A320A" w:rsidP="001A320A">
      <w:pPr>
        <w:pStyle w:val="a3"/>
        <w:shd w:val="clear" w:color="auto" w:fill="F3F3F2"/>
        <w:spacing w:before="0" w:beforeAutospacing="0" w:after="0" w:afterAutospacing="0"/>
        <w:ind w:firstLine="708"/>
        <w:jc w:val="both"/>
        <w:rPr>
          <w:color w:val="282828"/>
          <w:sz w:val="28"/>
          <w:szCs w:val="28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>За государственную регистрацию прекращения права собственности на земельный участок вследствие отказа от права на него государственная пошлина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не взимается, то есть вся процедура осуществляется бесплатно.</w:t>
      </w:r>
    </w:p>
    <w:p w:rsidR="001A320A" w:rsidRDefault="001A320A" w:rsidP="001A320A">
      <w:pPr>
        <w:pStyle w:val="a3"/>
        <w:shd w:val="clear" w:color="auto" w:fill="F3F3F2"/>
        <w:spacing w:before="0" w:beforeAutospacing="0" w:after="0" w:afterAutospacing="0"/>
        <w:ind w:firstLine="708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 xml:space="preserve">Если участок принадлежит на праве постоянного (бессрочного) пользования или пожизненного наследуемого владения, то обратиться с заявлением об отказе от права стоит непосредственно в </w:t>
      </w:r>
      <w:r>
        <w:rPr>
          <w:color w:val="333333"/>
          <w:sz w:val="28"/>
          <w:szCs w:val="28"/>
          <w:shd w:val="clear" w:color="auto" w:fill="FFFFFF"/>
        </w:rPr>
        <w:t>  исполнительный </w:t>
      </w:r>
      <w:r>
        <w:rPr>
          <w:sz w:val="28"/>
          <w:szCs w:val="28"/>
        </w:rPr>
        <w:t xml:space="preserve">орган </w:t>
      </w:r>
      <w:r>
        <w:rPr>
          <w:color w:val="333333"/>
          <w:sz w:val="28"/>
          <w:szCs w:val="28"/>
          <w:shd w:val="clear" w:color="auto" w:fill="FFFFFF"/>
        </w:rPr>
        <w:t>государственной власти</w:t>
      </w:r>
      <w:r>
        <w:rPr>
          <w:sz w:val="28"/>
          <w:szCs w:val="28"/>
        </w:rPr>
        <w:t xml:space="preserve"> или</w:t>
      </w:r>
      <w:r>
        <w:rPr>
          <w:rFonts w:ascii="Arial" w:hAnsi="Arial" w:cs="Arial"/>
          <w:color w:val="333333"/>
          <w:shd w:val="clear" w:color="auto" w:fill="FFFFFF"/>
        </w:rPr>
        <w:t xml:space="preserve"> </w:t>
      </w:r>
      <w:r>
        <w:rPr>
          <w:color w:val="282828"/>
          <w:sz w:val="28"/>
          <w:szCs w:val="28"/>
        </w:rPr>
        <w:t xml:space="preserve">орган местного самоуправления. Решение будет принято в течение месяца и направлено заявителю в течение трех дней. </w:t>
      </w:r>
    </w:p>
    <w:p w:rsidR="001A320A" w:rsidRDefault="001A320A" w:rsidP="001A320A">
      <w:pPr>
        <w:pStyle w:val="a3"/>
        <w:shd w:val="clear" w:color="auto" w:fill="F3F3F2"/>
        <w:spacing w:before="0" w:beforeAutospacing="0" w:after="0" w:afterAutospacing="0"/>
        <w:ind w:firstLine="708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lastRenderedPageBreak/>
        <w:t>В случае</w:t>
      </w:r>
      <w:proofErr w:type="gramStart"/>
      <w:r>
        <w:rPr>
          <w:color w:val="282828"/>
          <w:sz w:val="28"/>
          <w:szCs w:val="28"/>
        </w:rPr>
        <w:t>,</w:t>
      </w:r>
      <w:proofErr w:type="gramEnd"/>
      <w:r>
        <w:rPr>
          <w:color w:val="282828"/>
          <w:sz w:val="28"/>
          <w:szCs w:val="28"/>
        </w:rPr>
        <w:t xml:space="preserve"> если право на земельный участок было ранее зарегистрировано в Едином государственном реестре недвижимости, то </w:t>
      </w:r>
      <w:r>
        <w:rPr>
          <w:color w:val="333333"/>
          <w:sz w:val="28"/>
          <w:szCs w:val="28"/>
          <w:shd w:val="clear" w:color="auto" w:fill="FFFFFF"/>
        </w:rPr>
        <w:t>исполнительный </w:t>
      </w:r>
      <w:r>
        <w:rPr>
          <w:sz w:val="28"/>
          <w:szCs w:val="28"/>
        </w:rPr>
        <w:t xml:space="preserve">орган </w:t>
      </w:r>
      <w:r>
        <w:rPr>
          <w:color w:val="333333"/>
          <w:sz w:val="28"/>
          <w:szCs w:val="28"/>
          <w:shd w:val="clear" w:color="auto" w:fill="FFFFFF"/>
        </w:rPr>
        <w:t>государственной власти</w:t>
      </w:r>
      <w:r>
        <w:rPr>
          <w:sz w:val="28"/>
          <w:szCs w:val="28"/>
        </w:rPr>
        <w:t xml:space="preserve"> или</w:t>
      </w:r>
      <w:r>
        <w:rPr>
          <w:rFonts w:ascii="Arial" w:hAnsi="Arial" w:cs="Arial"/>
          <w:color w:val="333333"/>
          <w:shd w:val="clear" w:color="auto" w:fill="FFFFFF"/>
        </w:rPr>
        <w:t xml:space="preserve"> </w:t>
      </w:r>
      <w:r>
        <w:rPr>
          <w:color w:val="282828"/>
          <w:sz w:val="28"/>
          <w:szCs w:val="28"/>
        </w:rPr>
        <w:t xml:space="preserve">орган местного самоуправления обязаны в недельный срок после того, как приняли решение о прекращении права, обратиться в орган регистрации и сообщить о своем решении. </w:t>
      </w:r>
    </w:p>
    <w:p w:rsidR="003B43CB" w:rsidRDefault="001A320A" w:rsidP="001A320A">
      <w:pPr>
        <w:pStyle w:val="a3"/>
        <w:shd w:val="clear" w:color="auto" w:fill="F3F3F2"/>
        <w:spacing w:before="0" w:beforeAutospacing="0" w:after="0" w:afterAutospacing="0"/>
        <w:ind w:firstLine="708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>Если право на земельный участок не зарегистрировано в реестре недвижимости, то право прекращается с момента принятия решения о прекращении права.</w:t>
      </w:r>
    </w:p>
    <w:p w:rsidR="001A320A" w:rsidRDefault="003B43CB" w:rsidP="001A320A">
      <w:pPr>
        <w:pStyle w:val="a3"/>
        <w:shd w:val="clear" w:color="auto" w:fill="F3F3F2"/>
        <w:spacing w:before="0" w:beforeAutospacing="0" w:after="0" w:afterAutospacing="0"/>
        <w:ind w:firstLine="708"/>
        <w:jc w:val="both"/>
        <w:rPr>
          <w:color w:val="282828"/>
          <w:sz w:val="28"/>
          <w:szCs w:val="28"/>
        </w:rPr>
      </w:pPr>
      <w:r>
        <w:rPr>
          <w:color w:val="282828"/>
          <w:sz w:val="28"/>
          <w:szCs w:val="28"/>
        </w:rPr>
        <w:t xml:space="preserve">При этом представитель ведомства обратил внимание, что за прошедший год Управление </w:t>
      </w:r>
      <w:proofErr w:type="spellStart"/>
      <w:r>
        <w:rPr>
          <w:color w:val="282828"/>
          <w:sz w:val="28"/>
          <w:szCs w:val="28"/>
        </w:rPr>
        <w:t>Росреестра</w:t>
      </w:r>
      <w:proofErr w:type="spellEnd"/>
      <w:r>
        <w:rPr>
          <w:color w:val="282828"/>
          <w:sz w:val="28"/>
          <w:szCs w:val="28"/>
        </w:rPr>
        <w:t xml:space="preserve"> по Республики Мордовия рассмотрело менее ста подобных обращений.</w:t>
      </w:r>
    </w:p>
    <w:p w:rsidR="00EC047B" w:rsidRDefault="00EC047B"/>
    <w:sectPr w:rsidR="00EC04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D96"/>
    <w:rsid w:val="001A320A"/>
    <w:rsid w:val="003B43CB"/>
    <w:rsid w:val="00570D96"/>
    <w:rsid w:val="00EC047B"/>
    <w:rsid w:val="00FD7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20A"/>
    <w:pPr>
      <w:spacing w:after="8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320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A320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20A"/>
    <w:pPr>
      <w:spacing w:after="8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320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A32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481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Monszor</dc:creator>
  <cp:keywords/>
  <dc:description/>
  <cp:lastModifiedBy>Екатерина А. Артаева</cp:lastModifiedBy>
  <cp:revision>4</cp:revision>
  <dcterms:created xsi:type="dcterms:W3CDTF">2020-05-14T11:55:00Z</dcterms:created>
  <dcterms:modified xsi:type="dcterms:W3CDTF">2020-05-26T13:16:00Z</dcterms:modified>
</cp:coreProperties>
</file>