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E15" w:rsidRPr="0024401A" w:rsidRDefault="00A44E15" w:rsidP="00A44E15">
      <w:pPr>
        <w:jc w:val="center"/>
        <w:rPr>
          <w:rFonts w:ascii="Times New Roman" w:hAnsi="Times New Roman"/>
          <w:b/>
          <w:sz w:val="28"/>
          <w:szCs w:val="28"/>
        </w:rPr>
      </w:pPr>
      <w:r w:rsidRPr="0024401A">
        <w:rPr>
          <w:rFonts w:ascii="Times New Roman" w:hAnsi="Times New Roman"/>
          <w:b/>
          <w:sz w:val="28"/>
          <w:szCs w:val="28"/>
        </w:rPr>
        <w:t>ИНФОРМАЦИОННЫЙ  БЮЛЛЕТЕНЬ</w:t>
      </w:r>
      <w:r w:rsidRPr="0024401A">
        <w:rPr>
          <w:rFonts w:ascii="Times New Roman" w:hAnsi="Times New Roman"/>
          <w:b/>
          <w:sz w:val="28"/>
          <w:szCs w:val="28"/>
        </w:rPr>
        <w:br/>
      </w:r>
      <w:proofErr w:type="spellStart"/>
      <w:r w:rsidRPr="0024401A">
        <w:rPr>
          <w:rFonts w:ascii="Times New Roman" w:hAnsi="Times New Roman"/>
          <w:b/>
          <w:sz w:val="28"/>
          <w:szCs w:val="28"/>
        </w:rPr>
        <w:t>Сиалеевско-Пятинского</w:t>
      </w:r>
      <w:proofErr w:type="spellEnd"/>
      <w:r w:rsidRPr="0024401A">
        <w:rPr>
          <w:rFonts w:ascii="Times New Roman" w:hAnsi="Times New Roman"/>
          <w:b/>
          <w:sz w:val="28"/>
          <w:szCs w:val="28"/>
        </w:rPr>
        <w:t xml:space="preserve"> сельского поселения</w:t>
      </w:r>
    </w:p>
    <w:p w:rsidR="00A44E15" w:rsidRPr="0024401A" w:rsidRDefault="00A44E15" w:rsidP="00A44E15">
      <w:pPr>
        <w:jc w:val="center"/>
        <w:rPr>
          <w:rFonts w:ascii="Times New Roman" w:hAnsi="Times New Roman"/>
          <w:b/>
          <w:sz w:val="28"/>
          <w:szCs w:val="28"/>
        </w:rPr>
      </w:pPr>
      <w:proofErr w:type="spellStart"/>
      <w:r w:rsidRPr="0024401A">
        <w:rPr>
          <w:rFonts w:ascii="Times New Roman" w:hAnsi="Times New Roman"/>
          <w:b/>
          <w:sz w:val="28"/>
          <w:szCs w:val="28"/>
        </w:rPr>
        <w:t>Инсарского</w:t>
      </w:r>
      <w:proofErr w:type="spellEnd"/>
      <w:r w:rsidRPr="0024401A">
        <w:rPr>
          <w:rFonts w:ascii="Times New Roman" w:hAnsi="Times New Roman"/>
          <w:b/>
          <w:sz w:val="28"/>
          <w:szCs w:val="28"/>
        </w:rPr>
        <w:t xml:space="preserve"> муниципального района</w:t>
      </w:r>
    </w:p>
    <w:p w:rsidR="00A44E15" w:rsidRPr="0024401A" w:rsidRDefault="00A44E15" w:rsidP="00A44E15">
      <w:pPr>
        <w:jc w:val="center"/>
        <w:rPr>
          <w:rFonts w:ascii="Times New Roman" w:hAnsi="Times New Roman"/>
          <w:b/>
          <w:sz w:val="28"/>
          <w:szCs w:val="28"/>
        </w:rPr>
      </w:pPr>
      <w:r w:rsidRPr="0024401A">
        <w:rPr>
          <w:rFonts w:ascii="Times New Roman" w:hAnsi="Times New Roman"/>
          <w:b/>
          <w:sz w:val="28"/>
          <w:szCs w:val="28"/>
        </w:rPr>
        <w:t>Республики Мордовия</w:t>
      </w:r>
    </w:p>
    <w:p w:rsidR="00A44E15" w:rsidRPr="0024401A" w:rsidRDefault="00A44E15" w:rsidP="00A44E15">
      <w:pPr>
        <w:rPr>
          <w:rFonts w:ascii="Times New Roman" w:hAnsi="Times New Roman"/>
          <w:sz w:val="28"/>
          <w:szCs w:val="28"/>
        </w:rPr>
      </w:pPr>
    </w:p>
    <w:p w:rsidR="00A44E15" w:rsidRPr="0024401A" w:rsidRDefault="00A44E15" w:rsidP="00A44E15">
      <w:pPr>
        <w:rPr>
          <w:rFonts w:ascii="Times New Roman" w:hAnsi="Times New Roman"/>
          <w:sz w:val="28"/>
          <w:szCs w:val="28"/>
        </w:rPr>
      </w:pPr>
      <w:r w:rsidRPr="0024401A">
        <w:rPr>
          <w:rFonts w:ascii="Times New Roman" w:hAnsi="Times New Roman"/>
          <w:sz w:val="28"/>
          <w:szCs w:val="28"/>
        </w:rPr>
        <w:t>Является официальным печатным</w:t>
      </w:r>
    </w:p>
    <w:p w:rsidR="00A44E15" w:rsidRPr="0024401A" w:rsidRDefault="00A44E15" w:rsidP="00A44E15">
      <w:pPr>
        <w:rPr>
          <w:rFonts w:ascii="Times New Roman" w:hAnsi="Times New Roman"/>
          <w:sz w:val="28"/>
          <w:szCs w:val="28"/>
        </w:rPr>
      </w:pPr>
      <w:r w:rsidRPr="0024401A">
        <w:rPr>
          <w:rFonts w:ascii="Times New Roman" w:hAnsi="Times New Roman"/>
          <w:sz w:val="28"/>
          <w:szCs w:val="28"/>
        </w:rPr>
        <w:t xml:space="preserve">изданием </w:t>
      </w:r>
      <w:proofErr w:type="spellStart"/>
      <w:r w:rsidRPr="0024401A">
        <w:rPr>
          <w:rFonts w:ascii="Times New Roman" w:hAnsi="Times New Roman"/>
          <w:sz w:val="28"/>
          <w:szCs w:val="28"/>
        </w:rPr>
        <w:t>Сиалеевско-Пятинского</w:t>
      </w:r>
      <w:proofErr w:type="spellEnd"/>
      <w:r w:rsidRPr="0024401A">
        <w:rPr>
          <w:rFonts w:ascii="Times New Roman" w:hAnsi="Times New Roman"/>
          <w:sz w:val="28"/>
          <w:szCs w:val="28"/>
        </w:rPr>
        <w:t xml:space="preserve"> </w:t>
      </w:r>
      <w:proofErr w:type="gramStart"/>
      <w:r w:rsidRPr="0024401A">
        <w:rPr>
          <w:rFonts w:ascii="Times New Roman" w:hAnsi="Times New Roman"/>
          <w:sz w:val="28"/>
          <w:szCs w:val="28"/>
        </w:rPr>
        <w:t>сельского</w:t>
      </w:r>
      <w:proofErr w:type="gramEnd"/>
    </w:p>
    <w:p w:rsidR="00A44E15" w:rsidRPr="0024401A" w:rsidRDefault="00A44E15" w:rsidP="00A44E15">
      <w:pPr>
        <w:rPr>
          <w:rFonts w:ascii="Times New Roman" w:hAnsi="Times New Roman"/>
          <w:sz w:val="28"/>
          <w:szCs w:val="28"/>
        </w:rPr>
      </w:pPr>
      <w:r w:rsidRPr="0024401A">
        <w:rPr>
          <w:rFonts w:ascii="Times New Roman" w:hAnsi="Times New Roman"/>
          <w:sz w:val="28"/>
          <w:szCs w:val="28"/>
        </w:rPr>
        <w:t xml:space="preserve">поселения </w:t>
      </w:r>
      <w:proofErr w:type="spellStart"/>
      <w:r w:rsidRPr="0024401A">
        <w:rPr>
          <w:rFonts w:ascii="Times New Roman" w:hAnsi="Times New Roman"/>
          <w:sz w:val="28"/>
          <w:szCs w:val="28"/>
        </w:rPr>
        <w:t>Инсарского</w:t>
      </w:r>
      <w:proofErr w:type="spellEnd"/>
      <w:r w:rsidRPr="0024401A">
        <w:rPr>
          <w:rFonts w:ascii="Times New Roman" w:hAnsi="Times New Roman"/>
          <w:sz w:val="28"/>
          <w:szCs w:val="28"/>
        </w:rPr>
        <w:t xml:space="preserve"> муниципального</w:t>
      </w:r>
    </w:p>
    <w:p w:rsidR="00A44E15" w:rsidRPr="0024401A" w:rsidRDefault="00A44E15" w:rsidP="00A44E15">
      <w:pPr>
        <w:rPr>
          <w:rFonts w:ascii="Times New Roman" w:hAnsi="Times New Roman"/>
          <w:sz w:val="28"/>
          <w:szCs w:val="28"/>
        </w:rPr>
      </w:pPr>
      <w:r w:rsidRPr="0024401A">
        <w:rPr>
          <w:rFonts w:ascii="Times New Roman" w:hAnsi="Times New Roman"/>
          <w:sz w:val="28"/>
          <w:szCs w:val="28"/>
        </w:rPr>
        <w:t>района Республики Мордовия</w:t>
      </w:r>
    </w:p>
    <w:p w:rsidR="00A44E15" w:rsidRPr="0024401A" w:rsidRDefault="00A44E15" w:rsidP="00A44E15">
      <w:pPr>
        <w:ind w:right="-545"/>
        <w:rPr>
          <w:rFonts w:ascii="Times New Roman" w:hAnsi="Times New Roman"/>
          <w:sz w:val="28"/>
          <w:szCs w:val="28"/>
        </w:rPr>
      </w:pPr>
    </w:p>
    <w:p w:rsidR="00A44E15" w:rsidRDefault="00A44E15" w:rsidP="00DE4D17">
      <w:pPr>
        <w:rPr>
          <w:rFonts w:ascii="Times New Roman" w:hAnsi="Times New Roman"/>
          <w:sz w:val="28"/>
          <w:szCs w:val="28"/>
        </w:rPr>
      </w:pPr>
      <w:r w:rsidRPr="0024401A">
        <w:rPr>
          <w:rFonts w:ascii="Times New Roman" w:hAnsi="Times New Roman"/>
          <w:sz w:val="28"/>
          <w:szCs w:val="28"/>
        </w:rPr>
        <w:t xml:space="preserve">        от </w:t>
      </w:r>
      <w:r>
        <w:rPr>
          <w:rFonts w:ascii="Times New Roman" w:hAnsi="Times New Roman"/>
          <w:sz w:val="28"/>
          <w:szCs w:val="28"/>
        </w:rPr>
        <w:t>2</w:t>
      </w:r>
      <w:r w:rsidR="00FB29BF">
        <w:rPr>
          <w:rFonts w:ascii="Times New Roman" w:hAnsi="Times New Roman"/>
          <w:sz w:val="28"/>
          <w:szCs w:val="28"/>
        </w:rPr>
        <w:t>1</w:t>
      </w:r>
      <w:r w:rsidRPr="0024401A">
        <w:rPr>
          <w:rFonts w:ascii="Times New Roman" w:hAnsi="Times New Roman"/>
          <w:sz w:val="28"/>
          <w:szCs w:val="28"/>
        </w:rPr>
        <w:t>.0</w:t>
      </w:r>
      <w:r w:rsidR="00FB29BF">
        <w:rPr>
          <w:rFonts w:ascii="Times New Roman" w:hAnsi="Times New Roman"/>
          <w:sz w:val="28"/>
          <w:szCs w:val="28"/>
        </w:rPr>
        <w:t>5</w:t>
      </w:r>
      <w:r w:rsidRPr="0024401A">
        <w:rPr>
          <w:rFonts w:ascii="Times New Roman" w:hAnsi="Times New Roman"/>
          <w:sz w:val="28"/>
          <w:szCs w:val="28"/>
        </w:rPr>
        <w:t>.2020 г.                                                                       №</w:t>
      </w:r>
      <w:r>
        <w:rPr>
          <w:rFonts w:ascii="Times New Roman" w:hAnsi="Times New Roman"/>
          <w:sz w:val="28"/>
          <w:szCs w:val="28"/>
        </w:rPr>
        <w:t>1</w:t>
      </w:r>
      <w:r w:rsidR="00CC5B6B">
        <w:rPr>
          <w:rFonts w:ascii="Times New Roman" w:hAnsi="Times New Roman"/>
          <w:sz w:val="28"/>
          <w:szCs w:val="28"/>
        </w:rPr>
        <w:t>7</w:t>
      </w:r>
    </w:p>
    <w:p w:rsidR="00DE4D17" w:rsidRPr="00DE4D17" w:rsidRDefault="00DE4D17" w:rsidP="00DE4D17">
      <w:pPr>
        <w:rPr>
          <w:rFonts w:ascii="Times New Roman" w:hAnsi="Times New Roman"/>
          <w:sz w:val="28"/>
          <w:szCs w:val="28"/>
        </w:rPr>
      </w:pPr>
    </w:p>
    <w:p w:rsidR="00892A42" w:rsidRPr="00DE4D17" w:rsidRDefault="00892A42" w:rsidP="00DE4D17">
      <w:pPr>
        <w:ind w:firstLine="709"/>
        <w:jc w:val="both"/>
        <w:rPr>
          <w:rFonts w:ascii="Times New Roman" w:hAnsi="Times New Roman"/>
          <w:b/>
          <w:bCs/>
          <w:sz w:val="20"/>
          <w:szCs w:val="20"/>
        </w:rPr>
      </w:pPr>
      <w:r w:rsidRPr="00DE4D17">
        <w:rPr>
          <w:rFonts w:ascii="Times New Roman" w:hAnsi="Times New Roman"/>
          <w:b/>
          <w:bCs/>
          <w:sz w:val="20"/>
          <w:szCs w:val="20"/>
        </w:rPr>
        <w:t>Прокуратура района разъясняет: региональный оператор не вправе отказать потребителю в заключени</w:t>
      </w:r>
      <w:proofErr w:type="gramStart"/>
      <w:r w:rsidRPr="00DE4D17">
        <w:rPr>
          <w:rFonts w:ascii="Times New Roman" w:hAnsi="Times New Roman"/>
          <w:b/>
          <w:bCs/>
          <w:sz w:val="20"/>
          <w:szCs w:val="20"/>
        </w:rPr>
        <w:t>и</w:t>
      </w:r>
      <w:proofErr w:type="gramEnd"/>
      <w:r w:rsidRPr="00DE4D17">
        <w:rPr>
          <w:rFonts w:ascii="Times New Roman" w:hAnsi="Times New Roman"/>
          <w:b/>
          <w:bCs/>
          <w:sz w:val="20"/>
          <w:szCs w:val="20"/>
        </w:rPr>
        <w:t xml:space="preserve"> договора на вывоз ТБО</w:t>
      </w:r>
    </w:p>
    <w:p w:rsidR="00892A42" w:rsidRPr="00DE4D17" w:rsidRDefault="00892A42" w:rsidP="00892A42">
      <w:pPr>
        <w:ind w:firstLine="709"/>
        <w:jc w:val="both"/>
        <w:rPr>
          <w:rFonts w:ascii="Times New Roman" w:hAnsi="Times New Roman"/>
          <w:sz w:val="20"/>
          <w:szCs w:val="20"/>
        </w:rPr>
      </w:pPr>
      <w:r w:rsidRPr="00DE4D17">
        <w:rPr>
          <w:rFonts w:ascii="Times New Roman" w:hAnsi="Times New Roman"/>
          <w:sz w:val="20"/>
          <w:szCs w:val="20"/>
        </w:rPr>
        <w:t xml:space="preserve">Согласно п. 1 ст. 24.7 Федерального закона от 24 июня 1998 г. № 89-ФЗ «Об отходах производства и потребления» региональные операторы по обращению с твердыми коммунальными отходами заключают договоры на оказание услуг по обращению с твердыми коммунальными </w:t>
      </w:r>
      <w:proofErr w:type="gramStart"/>
      <w:r w:rsidRPr="00DE4D17">
        <w:rPr>
          <w:rFonts w:ascii="Times New Roman" w:hAnsi="Times New Roman"/>
          <w:sz w:val="20"/>
          <w:szCs w:val="20"/>
        </w:rPr>
        <w:t>отходами</w:t>
      </w:r>
      <w:proofErr w:type="gramEnd"/>
      <w:r w:rsidRPr="00DE4D17">
        <w:rPr>
          <w:rFonts w:ascii="Times New Roman" w:hAnsi="Times New Roman"/>
          <w:sz w:val="20"/>
          <w:szCs w:val="20"/>
        </w:rPr>
        <w:t xml:space="preserve"> в том числе с гражданами - собственниками таких отходов, если иное не предусмотрено законодательством Российской Федерации. Причем для регионального оператора договор на оказание этих услуг является публичным, в </w:t>
      </w:r>
      <w:proofErr w:type="gramStart"/>
      <w:r w:rsidRPr="00DE4D17">
        <w:rPr>
          <w:rFonts w:ascii="Times New Roman" w:hAnsi="Times New Roman"/>
          <w:sz w:val="20"/>
          <w:szCs w:val="20"/>
        </w:rPr>
        <w:t>связи</w:t>
      </w:r>
      <w:proofErr w:type="gramEnd"/>
      <w:r w:rsidRPr="00DE4D17">
        <w:rPr>
          <w:rFonts w:ascii="Times New Roman" w:hAnsi="Times New Roman"/>
          <w:sz w:val="20"/>
          <w:szCs w:val="20"/>
        </w:rPr>
        <w:t xml:space="preserve"> с чем он не вправе отказать в его заключении потребителю - собственнику твердых коммунальных отходов, которые образуются и места накопления которых находятся в зоне его деятельности.</w:t>
      </w:r>
    </w:p>
    <w:p w:rsidR="00892A42" w:rsidRPr="00DE4D17" w:rsidRDefault="00892A42" w:rsidP="00892A42">
      <w:pPr>
        <w:ind w:firstLine="709"/>
        <w:jc w:val="both"/>
        <w:rPr>
          <w:rFonts w:ascii="Times New Roman" w:hAnsi="Times New Roman"/>
          <w:sz w:val="20"/>
          <w:szCs w:val="20"/>
        </w:rPr>
      </w:pPr>
      <w:proofErr w:type="gramStart"/>
      <w:r w:rsidRPr="00DE4D17">
        <w:rPr>
          <w:rFonts w:ascii="Times New Roman" w:hAnsi="Times New Roman"/>
          <w:sz w:val="20"/>
          <w:szCs w:val="20"/>
        </w:rPr>
        <w:t>С учетом положений п. 5 той же статьи договор на оказание услуг по обращению с твердыми коммунальными отходами заключается в соответствии с типовым договором, утвержденным постановлением Правительства Российской Федерации от 12 ноября 2016 г. № 1156 «Об обращении с твердыми коммунальными отходами и внесении изменения в постановление Правительства Российской Федерации от 25 августа 2008 г. № 641», которым одновременно были утверждены также</w:t>
      </w:r>
      <w:proofErr w:type="gramEnd"/>
      <w:r w:rsidRPr="00DE4D17">
        <w:rPr>
          <w:rFonts w:ascii="Times New Roman" w:hAnsi="Times New Roman"/>
          <w:sz w:val="20"/>
          <w:szCs w:val="20"/>
        </w:rPr>
        <w:t xml:space="preserve"> Правила обращения с твердыми коммунальными отходами.</w:t>
      </w:r>
    </w:p>
    <w:p w:rsidR="00892A42" w:rsidRPr="00DE4D17" w:rsidRDefault="00892A42" w:rsidP="00892A42">
      <w:pPr>
        <w:ind w:firstLine="709"/>
        <w:jc w:val="both"/>
        <w:rPr>
          <w:rFonts w:ascii="Times New Roman" w:hAnsi="Times New Roman"/>
          <w:sz w:val="20"/>
          <w:szCs w:val="20"/>
        </w:rPr>
      </w:pPr>
      <w:proofErr w:type="gramStart"/>
      <w:r w:rsidRPr="00DE4D17">
        <w:rPr>
          <w:rFonts w:ascii="Times New Roman" w:hAnsi="Times New Roman"/>
          <w:sz w:val="20"/>
          <w:szCs w:val="20"/>
        </w:rPr>
        <w:t>Поскольку в силу общего правила, сформулированного в п. 3 ст. 426 ГК РФ, отказ лица, осуществляющего предпринимательскую или иную приносящую доход деятельность, от заключения публичного договора при наличии возможности предоставить потребителю соответствующие товары, услуги, выполнить для него соответствующие работы не допускается, то в тех случаях, когда региональный оператор как сторона, для которой заключение публичного договора обязательно, уклоняется от его заключения</w:t>
      </w:r>
      <w:proofErr w:type="gramEnd"/>
      <w:r w:rsidRPr="00DE4D17">
        <w:rPr>
          <w:rFonts w:ascii="Times New Roman" w:hAnsi="Times New Roman"/>
          <w:sz w:val="20"/>
          <w:szCs w:val="20"/>
        </w:rPr>
        <w:t>, другая сторона (потребитель) вправе обратиться в суд с требованием о понуждении заключить соответствующий договор.</w:t>
      </w:r>
    </w:p>
    <w:p w:rsidR="00892A42" w:rsidRPr="00DE4D17" w:rsidRDefault="00892A42" w:rsidP="00892A42">
      <w:pPr>
        <w:ind w:firstLine="709"/>
        <w:jc w:val="both"/>
        <w:rPr>
          <w:rFonts w:ascii="Times New Roman" w:hAnsi="Times New Roman"/>
          <w:sz w:val="20"/>
          <w:szCs w:val="20"/>
        </w:rPr>
      </w:pPr>
      <w:proofErr w:type="gramStart"/>
      <w:r w:rsidRPr="00DE4D17">
        <w:rPr>
          <w:rFonts w:ascii="Times New Roman" w:hAnsi="Times New Roman"/>
          <w:sz w:val="20"/>
          <w:szCs w:val="20"/>
        </w:rPr>
        <w:t>В то же время следует иметь в виду, что у потребителя - собственника жилого дома или части жилого дома в свою очередь есть самостоятельная обязанность «обеспечивать обращение с твердыми коммунальными отходами путем заключения договора с региональным оператором», которая продиктована необходимостью соблюдения требований части 5 статьи 30 Жилищного кодекса Российской Федерации и п. 4 ст. 24.7 Федерального закона от 24 июня 1998</w:t>
      </w:r>
      <w:proofErr w:type="gramEnd"/>
      <w:r w:rsidRPr="00DE4D17">
        <w:rPr>
          <w:rFonts w:ascii="Times New Roman" w:hAnsi="Times New Roman"/>
          <w:sz w:val="20"/>
          <w:szCs w:val="20"/>
        </w:rPr>
        <w:t xml:space="preserve"> г. № 89-ФЗ «Об отходах производства и потребления».</w:t>
      </w:r>
    </w:p>
    <w:p w:rsidR="00A44E15" w:rsidRPr="00DE4D17" w:rsidRDefault="00A44E15" w:rsidP="00DE4D17">
      <w:pPr>
        <w:jc w:val="both"/>
        <w:rPr>
          <w:rFonts w:ascii="Times New Roman" w:hAnsi="Times New Roman"/>
          <w:sz w:val="20"/>
          <w:szCs w:val="20"/>
        </w:rPr>
      </w:pPr>
    </w:p>
    <w:p w:rsidR="00FE7857" w:rsidRPr="00DB4FA1" w:rsidRDefault="00FE7857" w:rsidP="00FE7857">
      <w:pPr>
        <w:ind w:firstLine="709"/>
        <w:jc w:val="both"/>
        <w:rPr>
          <w:rFonts w:ascii="Times New Roman" w:hAnsi="Times New Roman"/>
          <w:b/>
          <w:bCs/>
          <w:sz w:val="20"/>
          <w:szCs w:val="20"/>
        </w:rPr>
      </w:pPr>
      <w:r w:rsidRPr="00DB4FA1">
        <w:rPr>
          <w:rFonts w:ascii="Times New Roman" w:hAnsi="Times New Roman"/>
          <w:b/>
          <w:bCs/>
          <w:sz w:val="20"/>
          <w:szCs w:val="20"/>
        </w:rPr>
        <w:t>Прокуратура разъясняет: «Должны ли жители частных домовладений (частного сектора) заключать договор с региональным оператором?»</w:t>
      </w:r>
    </w:p>
    <w:p w:rsidR="00FE7857" w:rsidRPr="00DE4D17" w:rsidRDefault="00FE7857" w:rsidP="00FE7857">
      <w:pPr>
        <w:ind w:firstLine="709"/>
        <w:jc w:val="both"/>
        <w:rPr>
          <w:rFonts w:ascii="Times New Roman" w:hAnsi="Times New Roman"/>
          <w:bCs/>
          <w:sz w:val="20"/>
          <w:szCs w:val="20"/>
        </w:rPr>
      </w:pPr>
    </w:p>
    <w:p w:rsidR="00FE7857" w:rsidRPr="00DE4D17" w:rsidRDefault="00FE7857" w:rsidP="00FE7857">
      <w:pPr>
        <w:ind w:firstLine="709"/>
        <w:jc w:val="both"/>
        <w:rPr>
          <w:rFonts w:ascii="Times New Roman" w:hAnsi="Times New Roman"/>
          <w:bCs/>
          <w:sz w:val="20"/>
          <w:szCs w:val="20"/>
        </w:rPr>
      </w:pPr>
      <w:r w:rsidRPr="00DE4D17">
        <w:rPr>
          <w:rFonts w:ascii="Times New Roman" w:hAnsi="Times New Roman"/>
          <w:bCs/>
          <w:sz w:val="20"/>
          <w:szCs w:val="20"/>
        </w:rPr>
        <w:t>Собственник жилого дома или части жилого дома обязан обеспечивать обращение с ТКО путем заключения договора с региональным оператором.</w:t>
      </w:r>
    </w:p>
    <w:p w:rsidR="00FE7857" w:rsidRPr="00DE4D17" w:rsidRDefault="00FE7857" w:rsidP="00FE7857">
      <w:pPr>
        <w:ind w:firstLine="709"/>
        <w:jc w:val="both"/>
        <w:rPr>
          <w:rFonts w:ascii="Times New Roman" w:hAnsi="Times New Roman"/>
          <w:bCs/>
          <w:sz w:val="20"/>
          <w:szCs w:val="20"/>
        </w:rPr>
      </w:pPr>
      <w:r w:rsidRPr="00DE4D17">
        <w:rPr>
          <w:rFonts w:ascii="Times New Roman" w:hAnsi="Times New Roman"/>
          <w:bCs/>
          <w:sz w:val="20"/>
          <w:szCs w:val="20"/>
        </w:rPr>
        <w:t>Не заключение или уклонение от заключения договора не освобождает потребителей от обязанности оплаты за услугу по обращению с ТКО (</w:t>
      </w:r>
      <w:r w:rsidRPr="00DE4D17">
        <w:rPr>
          <w:rFonts w:ascii="Times New Roman" w:hAnsi="Times New Roman"/>
          <w:bCs/>
          <w:iCs/>
          <w:sz w:val="20"/>
          <w:szCs w:val="20"/>
        </w:rPr>
        <w:t>Жилищный кодекс Российской Федерации от 29.12.2004, Федеральный закон от 24.06.1998 № 89-ФЗ «Об отходах производства и потребления»</w:t>
      </w:r>
      <w:r w:rsidRPr="00DE4D17">
        <w:rPr>
          <w:rFonts w:ascii="Times New Roman" w:hAnsi="Times New Roman"/>
          <w:bCs/>
          <w:sz w:val="20"/>
          <w:szCs w:val="20"/>
        </w:rPr>
        <w:t>).</w:t>
      </w:r>
    </w:p>
    <w:p w:rsidR="00FE7857" w:rsidRPr="00DE4D17" w:rsidRDefault="00FE7857" w:rsidP="00FE7857">
      <w:pPr>
        <w:ind w:firstLine="709"/>
        <w:jc w:val="both"/>
        <w:rPr>
          <w:rFonts w:ascii="Times New Roman" w:hAnsi="Times New Roman"/>
          <w:bCs/>
          <w:sz w:val="20"/>
          <w:szCs w:val="20"/>
        </w:rPr>
      </w:pPr>
      <w:r w:rsidRPr="00DE4D17">
        <w:rPr>
          <w:rFonts w:ascii="Times New Roman" w:hAnsi="Times New Roman"/>
          <w:bCs/>
          <w:sz w:val="20"/>
          <w:szCs w:val="20"/>
        </w:rPr>
        <w:t xml:space="preserve">В соответствии со статьёй 8.2 </w:t>
      </w:r>
      <w:proofErr w:type="spellStart"/>
      <w:r w:rsidRPr="00DE4D17">
        <w:rPr>
          <w:rFonts w:ascii="Times New Roman" w:hAnsi="Times New Roman"/>
          <w:bCs/>
          <w:sz w:val="20"/>
          <w:szCs w:val="20"/>
        </w:rPr>
        <w:t>КоАП</w:t>
      </w:r>
      <w:proofErr w:type="spellEnd"/>
      <w:r w:rsidRPr="00DE4D17">
        <w:rPr>
          <w:rFonts w:ascii="Times New Roman" w:hAnsi="Times New Roman"/>
          <w:bCs/>
          <w:sz w:val="20"/>
          <w:szCs w:val="20"/>
        </w:rPr>
        <w:t xml:space="preserve"> РФ несоблюдение экологических и санитарно-эпидемиологических требований при обращении с отходами производства и потребления влечёт за собой наложение административного штрафа.</w:t>
      </w:r>
    </w:p>
    <w:p w:rsidR="00FE7857" w:rsidRPr="00DE4D17" w:rsidRDefault="00FE7857" w:rsidP="00DE4D17">
      <w:pPr>
        <w:ind w:firstLine="709"/>
        <w:jc w:val="both"/>
        <w:rPr>
          <w:rFonts w:ascii="Times New Roman" w:hAnsi="Times New Roman"/>
          <w:bCs/>
          <w:sz w:val="20"/>
          <w:szCs w:val="20"/>
        </w:rPr>
      </w:pPr>
      <w:r w:rsidRPr="00DE4D17">
        <w:rPr>
          <w:rFonts w:ascii="Times New Roman" w:hAnsi="Times New Roman"/>
          <w:bCs/>
          <w:sz w:val="20"/>
          <w:szCs w:val="20"/>
        </w:rPr>
        <w:t xml:space="preserve">Кроме того, по ст. 18 Федерального закона № 96-ФЗ «Об охране атмосферного воздуха» сжигание отходов без специальных установок, запрещается. За сжигание мусора также предусмотрена ответственность по статье 8.21 </w:t>
      </w:r>
      <w:proofErr w:type="spellStart"/>
      <w:r w:rsidRPr="00DE4D17">
        <w:rPr>
          <w:rFonts w:ascii="Times New Roman" w:hAnsi="Times New Roman"/>
          <w:bCs/>
          <w:sz w:val="20"/>
          <w:szCs w:val="20"/>
        </w:rPr>
        <w:t>КоАП</w:t>
      </w:r>
      <w:proofErr w:type="spellEnd"/>
      <w:r w:rsidRPr="00DE4D17">
        <w:rPr>
          <w:rFonts w:ascii="Times New Roman" w:hAnsi="Times New Roman"/>
          <w:bCs/>
          <w:sz w:val="20"/>
          <w:szCs w:val="20"/>
        </w:rPr>
        <w:t xml:space="preserve"> РФ.</w:t>
      </w:r>
    </w:p>
    <w:p w:rsidR="00A44E15" w:rsidRPr="00FE7857" w:rsidRDefault="00A44E15" w:rsidP="00A44E15">
      <w:pPr>
        <w:pStyle w:val="a3"/>
        <w:rPr>
          <w:rStyle w:val="2"/>
          <w:color w:val="000000"/>
          <w:sz w:val="24"/>
          <w:szCs w:val="24"/>
        </w:rPr>
      </w:pPr>
    </w:p>
    <w:p w:rsidR="00A44E15" w:rsidRPr="00FE7857" w:rsidRDefault="00A44E15" w:rsidP="00A44E15">
      <w:pPr>
        <w:pStyle w:val="a3"/>
      </w:pPr>
      <w:r w:rsidRPr="00FE7857">
        <w:t xml:space="preserve">Информационный бюллетень </w:t>
      </w:r>
      <w:proofErr w:type="spellStart"/>
      <w:r w:rsidRPr="00FE7857">
        <w:t>Сиалеевско-Пятинского</w:t>
      </w:r>
      <w:proofErr w:type="spellEnd"/>
      <w:r w:rsidRPr="00FE7857">
        <w:t xml:space="preserve"> сельского поселения </w:t>
      </w:r>
      <w:proofErr w:type="spellStart"/>
      <w:r w:rsidRPr="00FE7857">
        <w:t>Инсарского</w:t>
      </w:r>
      <w:proofErr w:type="spellEnd"/>
      <w:r w:rsidRPr="00FE7857">
        <w:t xml:space="preserve"> муниципального района  №1</w:t>
      </w:r>
      <w:r w:rsidR="00892A42" w:rsidRPr="00FE7857">
        <w:t>7</w:t>
      </w:r>
      <w:r w:rsidRPr="00FE7857">
        <w:t xml:space="preserve">, от </w:t>
      </w:r>
      <w:r w:rsidR="00892A42" w:rsidRPr="00FE7857">
        <w:t>21</w:t>
      </w:r>
      <w:r w:rsidRPr="00FE7857">
        <w:t>.0</w:t>
      </w:r>
      <w:r w:rsidR="00396B7F" w:rsidRPr="00FE7857">
        <w:t>5</w:t>
      </w:r>
      <w:r w:rsidRPr="00FE7857">
        <w:t>. 2020 г.</w:t>
      </w:r>
    </w:p>
    <w:p w:rsidR="00A44E15" w:rsidRPr="00FE7857" w:rsidRDefault="00A44E15" w:rsidP="00A44E15">
      <w:pPr>
        <w:pStyle w:val="a3"/>
      </w:pPr>
      <w:r w:rsidRPr="00FE7857">
        <w:t xml:space="preserve">Учредитель: Администрация </w:t>
      </w:r>
      <w:proofErr w:type="spellStart"/>
      <w:r w:rsidRPr="00FE7857">
        <w:t>Сиалеевско-Пятинского</w:t>
      </w:r>
      <w:proofErr w:type="spellEnd"/>
      <w:r w:rsidRPr="00FE7857">
        <w:t xml:space="preserve"> сельского поселения </w:t>
      </w:r>
      <w:proofErr w:type="spellStart"/>
      <w:r w:rsidRPr="00FE7857">
        <w:t>Инсарского</w:t>
      </w:r>
      <w:proofErr w:type="spellEnd"/>
      <w:r w:rsidRPr="00FE7857">
        <w:t xml:space="preserve"> муниципального района</w:t>
      </w:r>
    </w:p>
    <w:p w:rsidR="00A44E15" w:rsidRPr="00FE7857" w:rsidRDefault="00A44E15" w:rsidP="00A44E15">
      <w:pPr>
        <w:pStyle w:val="a3"/>
      </w:pPr>
      <w:r w:rsidRPr="00FE7857">
        <w:t>Гл</w:t>
      </w:r>
      <w:proofErr w:type="gramStart"/>
      <w:r w:rsidRPr="00FE7857">
        <w:t>.р</w:t>
      </w:r>
      <w:proofErr w:type="gramEnd"/>
      <w:r w:rsidRPr="00FE7857">
        <w:t xml:space="preserve">едактор: </w:t>
      </w:r>
      <w:proofErr w:type="spellStart"/>
      <w:r w:rsidRPr="00FE7857">
        <w:t>В.Д.Пиксаев</w:t>
      </w:r>
      <w:proofErr w:type="spellEnd"/>
    </w:p>
    <w:p w:rsidR="00A44E15" w:rsidRPr="00FE7857" w:rsidRDefault="00A44E15" w:rsidP="00A44E15">
      <w:pPr>
        <w:pStyle w:val="a3"/>
      </w:pPr>
      <w:r w:rsidRPr="00FE7857">
        <w:t>Цена «Бесплатно»</w:t>
      </w:r>
    </w:p>
    <w:p w:rsidR="00765FEF" w:rsidRPr="00FE7857" w:rsidRDefault="00A44E15" w:rsidP="009125AF">
      <w:pPr>
        <w:pStyle w:val="a3"/>
      </w:pPr>
      <w:r w:rsidRPr="00FE7857">
        <w:t>Тираж 5 экз.</w:t>
      </w:r>
    </w:p>
    <w:sectPr w:rsidR="00765FEF" w:rsidRPr="00FE7857" w:rsidSect="00DE4D17">
      <w:pgSz w:w="11906" w:h="16838"/>
      <w:pgMar w:top="709" w:right="566" w:bottom="709"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A44E15"/>
    <w:rsid w:val="000F5583"/>
    <w:rsid w:val="001725E6"/>
    <w:rsid w:val="00396B7F"/>
    <w:rsid w:val="003A7EDA"/>
    <w:rsid w:val="00765FEF"/>
    <w:rsid w:val="00892A42"/>
    <w:rsid w:val="009125AF"/>
    <w:rsid w:val="00A44E15"/>
    <w:rsid w:val="00A70B98"/>
    <w:rsid w:val="00AA069A"/>
    <w:rsid w:val="00CC5B6B"/>
    <w:rsid w:val="00DB4FA1"/>
    <w:rsid w:val="00DE4D17"/>
    <w:rsid w:val="00FB29BF"/>
    <w:rsid w:val="00FE78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4E15"/>
    <w:pPr>
      <w:spacing w:after="0" w:line="240"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44E15"/>
    <w:pPr>
      <w:spacing w:after="0" w:line="240" w:lineRule="auto"/>
    </w:pPr>
    <w:rPr>
      <w:rFonts w:ascii="Times New Roman" w:eastAsiaTheme="minorEastAsia" w:hAnsi="Times New Roman" w:cs="Times New Roman"/>
      <w:sz w:val="24"/>
      <w:szCs w:val="24"/>
      <w:lang w:eastAsia="ru-RU"/>
    </w:rPr>
  </w:style>
  <w:style w:type="character" w:customStyle="1" w:styleId="2">
    <w:name w:val="Основной текст (2)_"/>
    <w:basedOn w:val="a0"/>
    <w:link w:val="20"/>
    <w:locked/>
    <w:rsid w:val="00A44E15"/>
    <w:rPr>
      <w:rFonts w:cs="Times New Roman"/>
      <w:sz w:val="28"/>
      <w:szCs w:val="28"/>
      <w:shd w:val="clear" w:color="auto" w:fill="FFFFFF"/>
    </w:rPr>
  </w:style>
  <w:style w:type="paragraph" w:customStyle="1" w:styleId="20">
    <w:name w:val="Основной текст (2)"/>
    <w:basedOn w:val="a"/>
    <w:link w:val="2"/>
    <w:rsid w:val="00A44E15"/>
    <w:pPr>
      <w:widowControl w:val="0"/>
      <w:shd w:val="clear" w:color="auto" w:fill="FFFFFF"/>
      <w:spacing w:before="2580" w:after="720" w:line="240" w:lineRule="atLeast"/>
    </w:pPr>
    <w:rPr>
      <w:rFonts w:asciiTheme="minorHAnsi" w:eastAsiaTheme="minorHAnsi" w:hAnsiTheme="minorHAnsi"/>
      <w:sz w:val="28"/>
      <w:szCs w:val="28"/>
    </w:rPr>
  </w:style>
  <w:style w:type="character" w:styleId="a4">
    <w:name w:val="Hyperlink"/>
    <w:basedOn w:val="a0"/>
    <w:uiPriority w:val="99"/>
    <w:unhideWhenUsed/>
    <w:rsid w:val="00A44E15"/>
    <w:rPr>
      <w:color w:val="0000FF"/>
      <w:u w:val="single"/>
    </w:rPr>
  </w:style>
  <w:style w:type="paragraph" w:styleId="a5">
    <w:name w:val="Balloon Text"/>
    <w:basedOn w:val="a"/>
    <w:link w:val="a6"/>
    <w:uiPriority w:val="99"/>
    <w:semiHidden/>
    <w:unhideWhenUsed/>
    <w:rsid w:val="009125AF"/>
    <w:rPr>
      <w:rFonts w:ascii="Tahoma" w:hAnsi="Tahoma" w:cs="Tahoma"/>
      <w:sz w:val="16"/>
      <w:szCs w:val="16"/>
    </w:rPr>
  </w:style>
  <w:style w:type="character" w:customStyle="1" w:styleId="a6">
    <w:name w:val="Текст выноски Знак"/>
    <w:basedOn w:val="a0"/>
    <w:link w:val="a5"/>
    <w:uiPriority w:val="99"/>
    <w:semiHidden/>
    <w:rsid w:val="009125AF"/>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590</Words>
  <Characters>3364</Characters>
  <Application>Microsoft Office Word</Application>
  <DocSecurity>0</DocSecurity>
  <Lines>28</Lines>
  <Paragraphs>7</Paragraphs>
  <ScaleCrop>false</ScaleCrop>
  <Company>Васильев В.С. Иваново-2011</Company>
  <LinksUpToDate>false</LinksUpToDate>
  <CharactersWithSpaces>3947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12</cp:revision>
  <cp:lastPrinted>2020-05-29T07:36:00Z</cp:lastPrinted>
  <dcterms:created xsi:type="dcterms:W3CDTF">2020-04-29T11:02:00Z</dcterms:created>
  <dcterms:modified xsi:type="dcterms:W3CDTF">2020-05-29T07:36:00Z</dcterms:modified>
</cp:coreProperties>
</file>