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E15" w:rsidRPr="0024401A" w:rsidRDefault="00A44E15" w:rsidP="00A44E15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24401A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24401A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44E15" w:rsidRPr="0024401A" w:rsidRDefault="00A44E15" w:rsidP="00A44E15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4401A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44E15" w:rsidRPr="0024401A" w:rsidRDefault="00A44E15" w:rsidP="00A44E15">
      <w:pPr>
        <w:jc w:val="center"/>
        <w:rPr>
          <w:rFonts w:ascii="Times New Roman" w:hAnsi="Times New Roman"/>
          <w:b/>
          <w:sz w:val="28"/>
          <w:szCs w:val="28"/>
        </w:rPr>
      </w:pPr>
      <w:r w:rsidRPr="0024401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24401A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4401A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24401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4401A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A44E15" w:rsidRPr="0024401A" w:rsidRDefault="00A44E15" w:rsidP="00A44E15">
      <w:pPr>
        <w:ind w:right="-545"/>
        <w:rPr>
          <w:rFonts w:ascii="Times New Roman" w:hAnsi="Times New Roman"/>
          <w:sz w:val="28"/>
          <w:szCs w:val="28"/>
        </w:rPr>
      </w:pPr>
    </w:p>
    <w:p w:rsidR="00A44E15" w:rsidRPr="0024401A" w:rsidRDefault="00A44E15" w:rsidP="00A44E15">
      <w:pPr>
        <w:rPr>
          <w:rFonts w:ascii="Times New Roman" w:hAnsi="Times New Roman"/>
          <w:sz w:val="28"/>
          <w:szCs w:val="28"/>
        </w:rPr>
      </w:pPr>
      <w:r w:rsidRPr="0024401A">
        <w:rPr>
          <w:rFonts w:ascii="Times New Roman" w:hAnsi="Times New Roman"/>
          <w:sz w:val="28"/>
          <w:szCs w:val="28"/>
        </w:rPr>
        <w:t xml:space="preserve">        от </w:t>
      </w:r>
      <w:r>
        <w:rPr>
          <w:rFonts w:ascii="Times New Roman" w:hAnsi="Times New Roman"/>
          <w:sz w:val="28"/>
          <w:szCs w:val="28"/>
        </w:rPr>
        <w:t>29</w:t>
      </w:r>
      <w:r w:rsidRPr="0024401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24401A">
        <w:rPr>
          <w:rFonts w:ascii="Times New Roman" w:hAnsi="Times New Roman"/>
          <w:sz w:val="28"/>
          <w:szCs w:val="28"/>
        </w:rPr>
        <w:t>.2020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15</w:t>
      </w:r>
    </w:p>
    <w:p w:rsidR="00A44E15" w:rsidRDefault="00A44E15" w:rsidP="00A44E15">
      <w:pPr>
        <w:rPr>
          <w:rFonts w:ascii="Times New Roman" w:hAnsi="Times New Roman"/>
          <w:sz w:val="20"/>
          <w:szCs w:val="20"/>
        </w:rPr>
      </w:pPr>
    </w:p>
    <w:p w:rsidR="00A44E15" w:rsidRDefault="00A44E15" w:rsidP="00A44E15">
      <w:pPr>
        <w:rPr>
          <w:rFonts w:ascii="Times New Roman" w:hAnsi="Times New Roman"/>
          <w:sz w:val="20"/>
          <w:szCs w:val="20"/>
        </w:rPr>
      </w:pPr>
    </w:p>
    <w:p w:rsidR="00A44E15" w:rsidRDefault="00A44E15" w:rsidP="00A44E15">
      <w:pPr>
        <w:shd w:val="clear" w:color="auto" w:fill="FFFFFF"/>
        <w:spacing w:line="394" w:lineRule="atLeast"/>
        <w:jc w:val="center"/>
        <w:outlineLvl w:val="0"/>
        <w:rPr>
          <w:rFonts w:ascii="Arial" w:eastAsia="Times New Roman" w:hAnsi="Arial" w:cs="Arial"/>
          <w:b/>
          <w:bCs/>
          <w:color w:val="336299"/>
          <w:kern w:val="36"/>
          <w:sz w:val="31"/>
          <w:szCs w:val="31"/>
          <w:lang w:eastAsia="ru-RU"/>
        </w:rPr>
      </w:pPr>
    </w:p>
    <w:p w:rsidR="00A44E15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50232">
        <w:rPr>
          <w:rFonts w:ascii="Times New Roman" w:hAnsi="Times New Roman"/>
          <w:sz w:val="28"/>
          <w:szCs w:val="28"/>
        </w:rPr>
        <w:t>Граждане Белоруссии и Украины смогут получить российское гражданство в упрощенном порядке</w:t>
      </w:r>
    </w:p>
    <w:p w:rsidR="00A44E15" w:rsidRPr="00D50232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44E15" w:rsidRPr="00D50232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50232">
        <w:rPr>
          <w:rFonts w:ascii="Times New Roman" w:hAnsi="Times New Roman"/>
          <w:sz w:val="28"/>
          <w:szCs w:val="28"/>
        </w:rPr>
        <w:t>В соответствии с </w:t>
      </w:r>
      <w:hyperlink r:id="rId4" w:history="1">
        <w:r w:rsidRPr="00D50232">
          <w:rPr>
            <w:rStyle w:val="a4"/>
            <w:rFonts w:ascii="Times New Roman" w:hAnsi="Times New Roman"/>
            <w:sz w:val="28"/>
            <w:szCs w:val="28"/>
          </w:rPr>
          <w:t>Федеральным законом от 18.03.2020 № 58-ФЗ</w:t>
        </w:r>
      </w:hyperlink>
      <w:r w:rsidRPr="00D50232">
        <w:rPr>
          <w:rFonts w:ascii="Times New Roman" w:hAnsi="Times New Roman"/>
          <w:sz w:val="28"/>
          <w:szCs w:val="28"/>
        </w:rPr>
        <w:t> для граждан Белоруссии и Украины, свободно владеющих русским языком, вводится упрощенный порядок признания их носителями русского языка.</w:t>
      </w:r>
    </w:p>
    <w:p w:rsidR="00A44E15" w:rsidRPr="00D50232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50232">
        <w:rPr>
          <w:rFonts w:ascii="Times New Roman" w:hAnsi="Times New Roman"/>
          <w:sz w:val="28"/>
          <w:szCs w:val="28"/>
        </w:rPr>
        <w:t>Частью первой статьи 33.1 Федерального закона «О гражданстве Российской Федерации» предусмотрено, что иностранные граждане или лица без гражданства могут быть признаны носителями русского языка по результатам собеседования, проведенного с ними уполномоченной комиссией.</w:t>
      </w:r>
    </w:p>
    <w:p w:rsidR="00A44E15" w:rsidRPr="00D50232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50232">
        <w:rPr>
          <w:rFonts w:ascii="Times New Roman" w:hAnsi="Times New Roman"/>
          <w:sz w:val="28"/>
          <w:szCs w:val="28"/>
        </w:rPr>
        <w:t>Решение о признании носителем русского языка необходимо для подачи заявления о выдаче вида на жительство или заявления о приеме в гражданство РФ.</w:t>
      </w:r>
    </w:p>
    <w:p w:rsidR="00A44E15" w:rsidRPr="00D50232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50232">
        <w:rPr>
          <w:rFonts w:ascii="Times New Roman" w:hAnsi="Times New Roman"/>
          <w:sz w:val="28"/>
          <w:szCs w:val="28"/>
        </w:rPr>
        <w:t>Согласно внесенным изменениям, граждане Республики Белоруссия и граждане Украины, свободно владеющие русским языком, при подаче лично заявления о признании их носителями русского языка и при наличии оснований, предусмотренных частью первой указанной статьи 33.1, могут быть признаны комиссией носителями русского языка без прохождения собеседования.</w:t>
      </w:r>
    </w:p>
    <w:p w:rsidR="00A44E15" w:rsidRPr="00D50232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50232">
        <w:rPr>
          <w:rFonts w:ascii="Times New Roman" w:hAnsi="Times New Roman"/>
          <w:sz w:val="28"/>
          <w:szCs w:val="28"/>
        </w:rPr>
        <w:t>Единые критерии признания иностранного гражданина или лица без гражданства носителем русского языка, порядок разработки, использования и хранения контрольных измерительных материалов, используемых при проведении собеседования, определяются МВД России по согласованию с Министерством просвещения России.</w:t>
      </w:r>
    </w:p>
    <w:p w:rsidR="00A44E15" w:rsidRPr="00D50232" w:rsidRDefault="00A44E15" w:rsidP="00A44E1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44E15" w:rsidRDefault="00A44E15" w:rsidP="00A44E15">
      <w:pPr>
        <w:pStyle w:val="a3"/>
        <w:rPr>
          <w:rStyle w:val="2"/>
          <w:color w:val="000000"/>
          <w:sz w:val="20"/>
          <w:szCs w:val="20"/>
        </w:rPr>
      </w:pPr>
    </w:p>
    <w:p w:rsidR="00A44E15" w:rsidRPr="0024401A" w:rsidRDefault="00A44E15" w:rsidP="00A44E15">
      <w:pPr>
        <w:pStyle w:val="a3"/>
        <w:rPr>
          <w:sz w:val="28"/>
          <w:szCs w:val="28"/>
        </w:rPr>
      </w:pPr>
      <w:r w:rsidRPr="0024401A">
        <w:rPr>
          <w:sz w:val="28"/>
          <w:szCs w:val="28"/>
        </w:rPr>
        <w:t xml:space="preserve">Информационный бюллетень </w:t>
      </w:r>
      <w:proofErr w:type="spellStart"/>
      <w:r w:rsidRPr="0024401A">
        <w:rPr>
          <w:sz w:val="28"/>
          <w:szCs w:val="28"/>
        </w:rPr>
        <w:t>Сиалеевско-Пятинского</w:t>
      </w:r>
      <w:proofErr w:type="spellEnd"/>
      <w:r w:rsidRPr="0024401A">
        <w:rPr>
          <w:sz w:val="28"/>
          <w:szCs w:val="28"/>
        </w:rPr>
        <w:t xml:space="preserve"> сельского поселения </w:t>
      </w:r>
      <w:proofErr w:type="spellStart"/>
      <w:r w:rsidRPr="0024401A">
        <w:rPr>
          <w:sz w:val="28"/>
          <w:szCs w:val="28"/>
        </w:rPr>
        <w:t>Инсарского</w:t>
      </w:r>
      <w:proofErr w:type="spellEnd"/>
      <w:r w:rsidRPr="0024401A">
        <w:rPr>
          <w:sz w:val="28"/>
          <w:szCs w:val="28"/>
        </w:rPr>
        <w:t xml:space="preserve"> муниципального района  №</w:t>
      </w:r>
      <w:r>
        <w:rPr>
          <w:sz w:val="28"/>
          <w:szCs w:val="28"/>
        </w:rPr>
        <w:t>15</w:t>
      </w:r>
      <w:r w:rsidRPr="0024401A">
        <w:rPr>
          <w:sz w:val="28"/>
          <w:szCs w:val="28"/>
        </w:rPr>
        <w:t xml:space="preserve">, от </w:t>
      </w:r>
      <w:r>
        <w:rPr>
          <w:sz w:val="28"/>
          <w:szCs w:val="28"/>
        </w:rPr>
        <w:t>29</w:t>
      </w:r>
      <w:r w:rsidRPr="0024401A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24401A">
        <w:rPr>
          <w:sz w:val="28"/>
          <w:szCs w:val="28"/>
        </w:rPr>
        <w:t>. 2020 г.</w:t>
      </w:r>
    </w:p>
    <w:p w:rsidR="00A44E15" w:rsidRPr="0024401A" w:rsidRDefault="00A44E15" w:rsidP="00A44E15">
      <w:pPr>
        <w:pStyle w:val="a3"/>
        <w:rPr>
          <w:sz w:val="28"/>
          <w:szCs w:val="28"/>
        </w:rPr>
      </w:pPr>
      <w:r w:rsidRPr="0024401A">
        <w:rPr>
          <w:sz w:val="28"/>
          <w:szCs w:val="28"/>
        </w:rPr>
        <w:t xml:space="preserve">Учредитель: Администрация </w:t>
      </w:r>
      <w:proofErr w:type="spellStart"/>
      <w:r w:rsidRPr="0024401A">
        <w:rPr>
          <w:sz w:val="28"/>
          <w:szCs w:val="28"/>
        </w:rPr>
        <w:t>Сиалеевско-Пятинского</w:t>
      </w:r>
      <w:proofErr w:type="spellEnd"/>
      <w:r w:rsidRPr="0024401A">
        <w:rPr>
          <w:sz w:val="28"/>
          <w:szCs w:val="28"/>
        </w:rPr>
        <w:t xml:space="preserve"> сельского поселения </w:t>
      </w:r>
      <w:proofErr w:type="spellStart"/>
      <w:r w:rsidRPr="0024401A">
        <w:rPr>
          <w:sz w:val="28"/>
          <w:szCs w:val="28"/>
        </w:rPr>
        <w:t>Инсарского</w:t>
      </w:r>
      <w:proofErr w:type="spellEnd"/>
      <w:r w:rsidRPr="0024401A">
        <w:rPr>
          <w:sz w:val="28"/>
          <w:szCs w:val="28"/>
        </w:rPr>
        <w:t xml:space="preserve"> муниципального района</w:t>
      </w:r>
    </w:p>
    <w:p w:rsidR="00A44E15" w:rsidRPr="0024401A" w:rsidRDefault="00A44E15" w:rsidP="00A44E15">
      <w:pPr>
        <w:pStyle w:val="a3"/>
        <w:rPr>
          <w:sz w:val="28"/>
          <w:szCs w:val="28"/>
        </w:rPr>
      </w:pPr>
      <w:r w:rsidRPr="0024401A">
        <w:rPr>
          <w:sz w:val="28"/>
          <w:szCs w:val="28"/>
        </w:rPr>
        <w:t>Гл</w:t>
      </w:r>
      <w:proofErr w:type="gramStart"/>
      <w:r w:rsidRPr="0024401A">
        <w:rPr>
          <w:sz w:val="28"/>
          <w:szCs w:val="28"/>
        </w:rPr>
        <w:t>.р</w:t>
      </w:r>
      <w:proofErr w:type="gramEnd"/>
      <w:r w:rsidRPr="0024401A">
        <w:rPr>
          <w:sz w:val="28"/>
          <w:szCs w:val="28"/>
        </w:rPr>
        <w:t xml:space="preserve">едактор: </w:t>
      </w:r>
      <w:proofErr w:type="spellStart"/>
      <w:r w:rsidRPr="0024401A">
        <w:rPr>
          <w:sz w:val="28"/>
          <w:szCs w:val="28"/>
        </w:rPr>
        <w:t>В.Д.Пиксаев</w:t>
      </w:r>
      <w:proofErr w:type="spellEnd"/>
    </w:p>
    <w:p w:rsidR="00A44E15" w:rsidRPr="0024401A" w:rsidRDefault="00A44E15" w:rsidP="00A44E15">
      <w:pPr>
        <w:pStyle w:val="a3"/>
        <w:rPr>
          <w:sz w:val="28"/>
          <w:szCs w:val="28"/>
        </w:rPr>
      </w:pPr>
      <w:r w:rsidRPr="0024401A">
        <w:rPr>
          <w:sz w:val="28"/>
          <w:szCs w:val="28"/>
        </w:rPr>
        <w:t>Цена «Бесплатно»</w:t>
      </w:r>
    </w:p>
    <w:p w:rsidR="00A44E15" w:rsidRPr="0024401A" w:rsidRDefault="00A44E15" w:rsidP="00A44E15">
      <w:pPr>
        <w:pStyle w:val="a3"/>
        <w:rPr>
          <w:sz w:val="28"/>
          <w:szCs w:val="28"/>
        </w:rPr>
      </w:pPr>
      <w:r w:rsidRPr="0024401A">
        <w:rPr>
          <w:sz w:val="28"/>
          <w:szCs w:val="28"/>
        </w:rPr>
        <w:t>Тираж 5 экз.</w:t>
      </w:r>
    </w:p>
    <w:p w:rsidR="00A44E15" w:rsidRPr="0024401A" w:rsidRDefault="00A44E15" w:rsidP="00A44E15">
      <w:pPr>
        <w:rPr>
          <w:rFonts w:ascii="Times New Roman" w:hAnsi="Times New Roman"/>
          <w:sz w:val="20"/>
          <w:szCs w:val="20"/>
        </w:rPr>
      </w:pPr>
    </w:p>
    <w:p w:rsidR="00765FEF" w:rsidRDefault="00765FEF"/>
    <w:sectPr w:rsidR="00765FEF" w:rsidSect="00EE1083">
      <w:pgSz w:w="11906" w:h="16838"/>
      <w:pgMar w:top="709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44E15"/>
    <w:rsid w:val="00765FEF"/>
    <w:rsid w:val="00A44E15"/>
    <w:rsid w:val="00A7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1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4E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locked/>
    <w:rsid w:val="00A44E15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44E15"/>
    <w:pPr>
      <w:widowControl w:val="0"/>
      <w:shd w:val="clear" w:color="auto" w:fill="FFFFFF"/>
      <w:spacing w:before="2580" w:after="720" w:line="240" w:lineRule="atLeast"/>
    </w:pPr>
    <w:rPr>
      <w:rFonts w:asciiTheme="minorHAnsi" w:eastAsiaTheme="minorHAnsi" w:hAnsiTheme="minorHAnsi"/>
      <w:sz w:val="28"/>
      <w:szCs w:val="28"/>
    </w:rPr>
  </w:style>
  <w:style w:type="character" w:styleId="a4">
    <w:name w:val="Hyperlink"/>
    <w:basedOn w:val="a0"/>
    <w:uiPriority w:val="99"/>
    <w:unhideWhenUsed/>
    <w:rsid w:val="00A44E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4791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Company>Васильев В.С. Иваново-2011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2020-04-29T11:02:00Z</dcterms:created>
  <dcterms:modified xsi:type="dcterms:W3CDTF">2020-04-29T11:02:00Z</dcterms:modified>
</cp:coreProperties>
</file>