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1DB5" w:rsidRPr="00191DB5" w:rsidRDefault="00191DB5" w:rsidP="00C17333">
      <w:pPr>
        <w:spacing w:after="0" w:line="240" w:lineRule="auto"/>
        <w:ind w:firstLine="709"/>
        <w:jc w:val="center"/>
        <w:rPr>
          <w:rFonts w:ascii="Times New Roman" w:eastAsiaTheme="minorEastAsia" w:hAnsi="Times New Roman" w:cs="Times New Roman"/>
          <w:b/>
          <w:sz w:val="24"/>
          <w:szCs w:val="24"/>
          <w:lang w:eastAsia="ru-RU"/>
        </w:rPr>
      </w:pPr>
      <w:r w:rsidRPr="00191DB5">
        <w:rPr>
          <w:rFonts w:ascii="Times New Roman" w:eastAsiaTheme="minorEastAsia" w:hAnsi="Times New Roman" w:cs="Times New Roman"/>
          <w:b/>
          <w:sz w:val="24"/>
          <w:szCs w:val="24"/>
          <w:lang w:eastAsia="ru-RU"/>
        </w:rPr>
        <w:t>О комплексных кадастровых работах на территории Республики Мордовия</w:t>
      </w:r>
    </w:p>
    <w:p w:rsidR="00191DB5" w:rsidRPr="00191DB5" w:rsidRDefault="00191DB5" w:rsidP="00C17333">
      <w:pPr>
        <w:spacing w:after="0" w:line="240" w:lineRule="auto"/>
        <w:ind w:firstLine="709"/>
        <w:jc w:val="both"/>
        <w:rPr>
          <w:rFonts w:ascii="Times New Roman" w:eastAsiaTheme="minorEastAsia" w:hAnsi="Times New Roman" w:cs="Times New Roman"/>
          <w:sz w:val="24"/>
          <w:szCs w:val="24"/>
          <w:lang w:eastAsia="ru-RU"/>
        </w:rPr>
      </w:pPr>
    </w:p>
    <w:p w:rsidR="00191DB5" w:rsidRPr="00191DB5" w:rsidRDefault="00F54578" w:rsidP="00C17333">
      <w:pPr>
        <w:spacing w:after="0" w:line="240" w:lineRule="auto"/>
        <w:ind w:firstLine="709"/>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Управление </w:t>
      </w:r>
      <w:r w:rsidR="00191DB5" w:rsidRPr="00191DB5">
        <w:rPr>
          <w:rFonts w:ascii="Times New Roman" w:eastAsiaTheme="minorEastAsia" w:hAnsi="Times New Roman" w:cs="Times New Roman"/>
          <w:sz w:val="24"/>
          <w:szCs w:val="24"/>
          <w:lang w:eastAsia="ru-RU"/>
        </w:rPr>
        <w:t>Росреестр</w:t>
      </w:r>
      <w:r>
        <w:rPr>
          <w:rFonts w:ascii="Times New Roman" w:eastAsiaTheme="minorEastAsia" w:hAnsi="Times New Roman" w:cs="Times New Roman"/>
          <w:sz w:val="24"/>
          <w:szCs w:val="24"/>
          <w:lang w:eastAsia="ru-RU"/>
        </w:rPr>
        <w:t>а по Республике Мордовия</w:t>
      </w:r>
      <w:r w:rsidR="00191DB5" w:rsidRPr="00191DB5">
        <w:rPr>
          <w:rFonts w:ascii="Times New Roman" w:eastAsiaTheme="minorEastAsia" w:hAnsi="Times New Roman" w:cs="Times New Roman"/>
          <w:sz w:val="24"/>
          <w:szCs w:val="24"/>
          <w:lang w:eastAsia="ru-RU"/>
        </w:rPr>
        <w:t xml:space="preserve"> информирует, что в настоящее время на территории </w:t>
      </w:r>
      <w:r>
        <w:rPr>
          <w:rFonts w:ascii="Times New Roman" w:eastAsiaTheme="minorEastAsia" w:hAnsi="Times New Roman" w:cs="Times New Roman"/>
          <w:sz w:val="24"/>
          <w:szCs w:val="24"/>
          <w:lang w:eastAsia="ru-RU"/>
        </w:rPr>
        <w:t>р</w:t>
      </w:r>
      <w:r w:rsidR="00191DB5" w:rsidRPr="00191DB5">
        <w:rPr>
          <w:rFonts w:ascii="Times New Roman" w:eastAsiaTheme="minorEastAsia" w:hAnsi="Times New Roman" w:cs="Times New Roman"/>
          <w:sz w:val="24"/>
          <w:szCs w:val="24"/>
          <w:lang w:eastAsia="ru-RU"/>
        </w:rPr>
        <w:t xml:space="preserve">еспублики </w:t>
      </w:r>
      <w:bookmarkStart w:id="0" w:name="_GoBack"/>
      <w:bookmarkEnd w:id="0"/>
      <w:r w:rsidR="00191DB5" w:rsidRPr="00191DB5">
        <w:rPr>
          <w:rFonts w:ascii="Times New Roman" w:eastAsiaTheme="minorEastAsia" w:hAnsi="Times New Roman" w:cs="Times New Roman"/>
          <w:sz w:val="24"/>
          <w:szCs w:val="24"/>
          <w:lang w:eastAsia="ru-RU"/>
        </w:rPr>
        <w:t xml:space="preserve">выполняются комплексные кадастровые работы. </w:t>
      </w:r>
    </w:p>
    <w:p w:rsidR="00191DB5" w:rsidRPr="00191DB5" w:rsidRDefault="00191DB5" w:rsidP="00C17333">
      <w:pPr>
        <w:spacing w:after="0" w:line="240" w:lineRule="auto"/>
        <w:ind w:firstLine="709"/>
        <w:jc w:val="both"/>
        <w:rPr>
          <w:rFonts w:ascii="Times New Roman" w:eastAsiaTheme="minorEastAsia" w:hAnsi="Times New Roman" w:cs="Times New Roman"/>
          <w:sz w:val="24"/>
          <w:szCs w:val="24"/>
          <w:lang w:eastAsia="ru-RU"/>
        </w:rPr>
      </w:pPr>
      <w:r w:rsidRPr="00191DB5">
        <w:rPr>
          <w:rFonts w:ascii="Times New Roman" w:eastAsiaTheme="minorEastAsia" w:hAnsi="Times New Roman" w:cs="Times New Roman"/>
          <w:sz w:val="24"/>
          <w:szCs w:val="24"/>
          <w:lang w:eastAsia="ru-RU"/>
        </w:rPr>
        <w:t>Согласно статье 42.1 Федерального закона от 24.07.2007 № 221-ФЗ «О кадастровой деятельности» (далее – Закон о кадастровой деятельности) комплексные кадастровые работы</w:t>
      </w:r>
      <w:r w:rsidR="00AF0FB8">
        <w:rPr>
          <w:rFonts w:ascii="Times New Roman" w:eastAsiaTheme="minorEastAsia" w:hAnsi="Times New Roman" w:cs="Times New Roman"/>
          <w:sz w:val="24"/>
          <w:szCs w:val="24"/>
          <w:lang w:eastAsia="ru-RU"/>
        </w:rPr>
        <w:t xml:space="preserve"> </w:t>
      </w:r>
      <w:r w:rsidRPr="00191DB5">
        <w:rPr>
          <w:rFonts w:ascii="Times New Roman" w:eastAsiaTheme="minorEastAsia" w:hAnsi="Times New Roman" w:cs="Times New Roman"/>
          <w:sz w:val="24"/>
          <w:szCs w:val="24"/>
          <w:lang w:eastAsia="ru-RU"/>
        </w:rPr>
        <w:t>осуществля</w:t>
      </w:r>
      <w:r w:rsidR="00AF0FB8">
        <w:rPr>
          <w:rFonts w:ascii="Times New Roman" w:eastAsiaTheme="minorEastAsia" w:hAnsi="Times New Roman" w:cs="Times New Roman"/>
          <w:sz w:val="24"/>
          <w:szCs w:val="24"/>
          <w:lang w:eastAsia="ru-RU"/>
        </w:rPr>
        <w:t>ю</w:t>
      </w:r>
      <w:r w:rsidRPr="00191DB5">
        <w:rPr>
          <w:rFonts w:ascii="Times New Roman" w:eastAsiaTheme="minorEastAsia" w:hAnsi="Times New Roman" w:cs="Times New Roman"/>
          <w:sz w:val="24"/>
          <w:szCs w:val="24"/>
          <w:lang w:eastAsia="ru-RU"/>
        </w:rPr>
        <w:t>тся с целью:</w:t>
      </w:r>
    </w:p>
    <w:p w:rsidR="00191DB5" w:rsidRPr="00191DB5" w:rsidRDefault="00191DB5" w:rsidP="00C17333">
      <w:pPr>
        <w:spacing w:after="0" w:line="240" w:lineRule="auto"/>
        <w:ind w:firstLine="709"/>
        <w:jc w:val="both"/>
        <w:rPr>
          <w:rFonts w:ascii="Times New Roman" w:eastAsiaTheme="minorEastAsia" w:hAnsi="Times New Roman" w:cs="Times New Roman"/>
          <w:sz w:val="24"/>
          <w:szCs w:val="24"/>
          <w:lang w:eastAsia="ru-RU"/>
        </w:rPr>
      </w:pPr>
      <w:r w:rsidRPr="00191DB5">
        <w:rPr>
          <w:rFonts w:ascii="Times New Roman" w:eastAsiaTheme="minorEastAsia" w:hAnsi="Times New Roman" w:cs="Times New Roman"/>
          <w:sz w:val="24"/>
          <w:szCs w:val="24"/>
          <w:lang w:eastAsia="ru-RU"/>
        </w:rPr>
        <w:t>-  уточнения местоположения границ земельных участков;</w:t>
      </w:r>
    </w:p>
    <w:p w:rsidR="00191DB5" w:rsidRPr="00191DB5" w:rsidRDefault="00191DB5" w:rsidP="00C17333">
      <w:pPr>
        <w:spacing w:after="0" w:line="240" w:lineRule="auto"/>
        <w:ind w:firstLine="709"/>
        <w:jc w:val="both"/>
        <w:rPr>
          <w:rFonts w:ascii="Times New Roman" w:eastAsiaTheme="minorEastAsia" w:hAnsi="Times New Roman" w:cs="Times New Roman"/>
          <w:sz w:val="24"/>
          <w:szCs w:val="24"/>
          <w:lang w:eastAsia="ru-RU"/>
        </w:rPr>
      </w:pPr>
      <w:r w:rsidRPr="00191DB5">
        <w:rPr>
          <w:rFonts w:ascii="Times New Roman" w:eastAsiaTheme="minorEastAsia" w:hAnsi="Times New Roman" w:cs="Times New Roman"/>
          <w:sz w:val="24"/>
          <w:szCs w:val="24"/>
          <w:lang w:eastAsia="ru-RU"/>
        </w:rPr>
        <w:t>- установления или уточнения местоположения на земельных участках зданий, сооружений, объектов незавершенного строительства;</w:t>
      </w:r>
    </w:p>
    <w:p w:rsidR="00191DB5" w:rsidRPr="00191DB5" w:rsidRDefault="00191DB5" w:rsidP="00C17333">
      <w:pPr>
        <w:spacing w:after="0" w:line="240" w:lineRule="auto"/>
        <w:ind w:firstLine="709"/>
        <w:jc w:val="both"/>
        <w:rPr>
          <w:rFonts w:ascii="Times New Roman" w:eastAsiaTheme="minorEastAsia" w:hAnsi="Times New Roman" w:cs="Times New Roman"/>
          <w:sz w:val="24"/>
          <w:szCs w:val="24"/>
          <w:lang w:eastAsia="ru-RU"/>
        </w:rPr>
      </w:pPr>
      <w:r w:rsidRPr="00191DB5">
        <w:rPr>
          <w:rFonts w:ascii="Times New Roman" w:eastAsiaTheme="minorEastAsia" w:hAnsi="Times New Roman" w:cs="Times New Roman"/>
          <w:sz w:val="24"/>
          <w:szCs w:val="24"/>
          <w:lang w:eastAsia="ru-RU"/>
        </w:rPr>
        <w:t>- образования земельных участков, на которых расположены здания;</w:t>
      </w:r>
    </w:p>
    <w:p w:rsidR="00191DB5" w:rsidRPr="00191DB5" w:rsidRDefault="00191DB5" w:rsidP="00C17333">
      <w:pPr>
        <w:spacing w:after="0" w:line="240" w:lineRule="auto"/>
        <w:ind w:firstLine="709"/>
        <w:jc w:val="both"/>
        <w:rPr>
          <w:rFonts w:ascii="Times New Roman" w:eastAsiaTheme="minorEastAsia" w:hAnsi="Times New Roman" w:cs="Times New Roman"/>
          <w:sz w:val="24"/>
          <w:szCs w:val="24"/>
          <w:lang w:eastAsia="ru-RU"/>
        </w:rPr>
      </w:pPr>
      <w:r w:rsidRPr="00191DB5">
        <w:rPr>
          <w:rFonts w:ascii="Times New Roman" w:eastAsiaTheme="minorEastAsia" w:hAnsi="Times New Roman" w:cs="Times New Roman"/>
          <w:sz w:val="24"/>
          <w:szCs w:val="24"/>
          <w:lang w:eastAsia="ru-RU"/>
        </w:rPr>
        <w:t>- образования земельных участков общего пользования;</w:t>
      </w:r>
    </w:p>
    <w:p w:rsidR="00191DB5" w:rsidRPr="00191DB5" w:rsidRDefault="00191DB5" w:rsidP="00C17333">
      <w:pPr>
        <w:spacing w:after="0" w:line="240" w:lineRule="auto"/>
        <w:ind w:firstLine="709"/>
        <w:jc w:val="both"/>
        <w:rPr>
          <w:rFonts w:ascii="Times New Roman" w:eastAsiaTheme="minorEastAsia" w:hAnsi="Times New Roman" w:cs="Times New Roman"/>
          <w:sz w:val="24"/>
          <w:szCs w:val="24"/>
          <w:lang w:eastAsia="ru-RU"/>
        </w:rPr>
      </w:pPr>
      <w:r w:rsidRPr="00191DB5">
        <w:rPr>
          <w:rFonts w:ascii="Times New Roman" w:eastAsiaTheme="minorEastAsia" w:hAnsi="Times New Roman" w:cs="Times New Roman"/>
          <w:sz w:val="24"/>
          <w:szCs w:val="24"/>
          <w:lang w:eastAsia="ru-RU"/>
        </w:rPr>
        <w:t>- исправления реестровых ошибок в сведениях о местоположении границ объектов недвижимости.</w:t>
      </w:r>
    </w:p>
    <w:p w:rsidR="00191DB5" w:rsidRPr="00191DB5" w:rsidRDefault="00191DB5" w:rsidP="00C17333">
      <w:pPr>
        <w:spacing w:after="0" w:line="240" w:lineRule="auto"/>
        <w:ind w:firstLine="709"/>
        <w:jc w:val="both"/>
        <w:rPr>
          <w:rFonts w:ascii="Times New Roman" w:eastAsiaTheme="minorEastAsia" w:hAnsi="Times New Roman" w:cs="Times New Roman"/>
          <w:sz w:val="24"/>
          <w:szCs w:val="24"/>
          <w:lang w:eastAsia="ru-RU"/>
        </w:rPr>
      </w:pPr>
      <w:r w:rsidRPr="00191DB5">
        <w:rPr>
          <w:rFonts w:ascii="Times New Roman" w:eastAsiaTheme="minorEastAsia" w:hAnsi="Times New Roman" w:cs="Times New Roman"/>
          <w:sz w:val="24"/>
          <w:szCs w:val="24"/>
          <w:lang w:eastAsia="ru-RU"/>
        </w:rPr>
        <w:t>Собственникам объектов недвижимости целесообразно следить за информацией о проведении комплексных кадастровых работ, чтобы иметь возможность повлиять на их результат.</w:t>
      </w:r>
    </w:p>
    <w:p w:rsidR="00191DB5" w:rsidRPr="00191DB5" w:rsidRDefault="00191DB5" w:rsidP="00C17333">
      <w:pPr>
        <w:spacing w:after="0" w:line="240" w:lineRule="auto"/>
        <w:ind w:firstLine="709"/>
        <w:jc w:val="both"/>
        <w:rPr>
          <w:rFonts w:ascii="Times New Roman" w:eastAsiaTheme="minorEastAsia" w:hAnsi="Times New Roman" w:cs="Times New Roman"/>
          <w:sz w:val="24"/>
          <w:szCs w:val="24"/>
          <w:lang w:eastAsia="ru-RU"/>
        </w:rPr>
      </w:pPr>
      <w:r w:rsidRPr="00191DB5">
        <w:rPr>
          <w:rFonts w:ascii="Times New Roman" w:eastAsiaTheme="minorEastAsia" w:hAnsi="Times New Roman" w:cs="Times New Roman"/>
          <w:sz w:val="24"/>
          <w:szCs w:val="24"/>
          <w:lang w:eastAsia="ru-RU"/>
        </w:rPr>
        <w:t>Во-первых, правообладателя объекта недвижимости должны уведомить о начале комплексных кадастровых работ, если его объект недвижимости находится на территории их проведения. Для этого ему направляется извещение по почтовому адресу и (или) адресу электронной почты, если они имеются в Едином государственном реестре прав (далее - ЕГРН).</w:t>
      </w:r>
    </w:p>
    <w:p w:rsidR="00191DB5" w:rsidRPr="00191DB5" w:rsidRDefault="00191DB5" w:rsidP="00C17333">
      <w:pPr>
        <w:spacing w:after="0" w:line="240" w:lineRule="auto"/>
        <w:ind w:firstLine="709"/>
        <w:jc w:val="both"/>
        <w:rPr>
          <w:rFonts w:ascii="Times New Roman" w:eastAsiaTheme="minorEastAsia" w:hAnsi="Times New Roman" w:cs="Times New Roman"/>
          <w:sz w:val="24"/>
          <w:szCs w:val="24"/>
          <w:lang w:eastAsia="ru-RU"/>
        </w:rPr>
      </w:pPr>
      <w:r w:rsidRPr="00191DB5">
        <w:rPr>
          <w:rFonts w:ascii="Times New Roman" w:eastAsiaTheme="minorEastAsia" w:hAnsi="Times New Roman" w:cs="Times New Roman"/>
          <w:sz w:val="24"/>
          <w:szCs w:val="24"/>
          <w:lang w:eastAsia="ru-RU"/>
        </w:rPr>
        <w:t>Кроме того, информация о проведении таких работ размещается, в частности, на сайте органа местного самоуправления или сайте Росреестра. Извещение должно быть доступно для ознакомления не менее чем на 30 дней со дня его размещения. Такое извещение публикуется также в официальном средстве массовой информации органа местного самоуправления.</w:t>
      </w:r>
    </w:p>
    <w:p w:rsidR="00191DB5" w:rsidRPr="00191DB5" w:rsidRDefault="00191DB5" w:rsidP="00C17333">
      <w:pPr>
        <w:spacing w:after="0" w:line="240" w:lineRule="auto"/>
        <w:ind w:firstLine="709"/>
        <w:jc w:val="both"/>
        <w:rPr>
          <w:rFonts w:ascii="Times New Roman" w:eastAsiaTheme="minorEastAsia" w:hAnsi="Times New Roman" w:cs="Times New Roman"/>
          <w:sz w:val="24"/>
          <w:szCs w:val="24"/>
          <w:lang w:eastAsia="ru-RU"/>
        </w:rPr>
      </w:pPr>
      <w:r w:rsidRPr="00191DB5">
        <w:rPr>
          <w:rFonts w:ascii="Times New Roman" w:eastAsiaTheme="minorEastAsia" w:hAnsi="Times New Roman" w:cs="Times New Roman"/>
          <w:sz w:val="24"/>
          <w:szCs w:val="24"/>
          <w:lang w:eastAsia="ru-RU"/>
        </w:rPr>
        <w:t>Во-вторых, после того как собственник узнал о проведении комплексных кадастровых работ, он вправе предоставить исполнителю сведения об адресе и (или) адресе электронной почты, если они отличаются о тех, которые содержатся в ЕГРН. А также документы о правах на ранее учтенные объекты недвижимости или их заверенные копии, если сведений о таких объектах нет в ЕГРН.</w:t>
      </w:r>
    </w:p>
    <w:p w:rsidR="00191DB5" w:rsidRPr="00191DB5" w:rsidRDefault="00191DB5" w:rsidP="00C17333">
      <w:pPr>
        <w:spacing w:after="0" w:line="240" w:lineRule="auto"/>
        <w:ind w:firstLine="709"/>
        <w:jc w:val="both"/>
        <w:rPr>
          <w:rFonts w:ascii="Times New Roman" w:eastAsiaTheme="minorEastAsia" w:hAnsi="Times New Roman" w:cs="Times New Roman"/>
          <w:sz w:val="24"/>
          <w:szCs w:val="24"/>
          <w:lang w:eastAsia="ru-RU"/>
        </w:rPr>
      </w:pPr>
      <w:r w:rsidRPr="00191DB5">
        <w:rPr>
          <w:rFonts w:ascii="Times New Roman" w:eastAsiaTheme="minorEastAsia" w:hAnsi="Times New Roman" w:cs="Times New Roman"/>
          <w:sz w:val="24"/>
          <w:szCs w:val="24"/>
          <w:lang w:eastAsia="ru-RU"/>
        </w:rPr>
        <w:t>В-третьих, при необходимости согласования границ земельного участка не менее чем за 15 рабочих дней правообладателю направляется извещение о проведении заседания согласительной комиссии.</w:t>
      </w:r>
    </w:p>
    <w:p w:rsidR="00191DB5" w:rsidRDefault="00191DB5" w:rsidP="00C17333">
      <w:pPr>
        <w:spacing w:after="0" w:line="240" w:lineRule="auto"/>
        <w:ind w:firstLine="709"/>
        <w:jc w:val="both"/>
        <w:rPr>
          <w:rFonts w:ascii="Times New Roman" w:eastAsiaTheme="minorEastAsia" w:hAnsi="Times New Roman" w:cs="Times New Roman"/>
          <w:sz w:val="24"/>
          <w:szCs w:val="24"/>
          <w:lang w:eastAsia="ru-RU"/>
        </w:rPr>
      </w:pPr>
      <w:r w:rsidRPr="00191DB5">
        <w:rPr>
          <w:rFonts w:ascii="Times New Roman" w:eastAsiaTheme="minorEastAsia" w:hAnsi="Times New Roman" w:cs="Times New Roman"/>
          <w:sz w:val="24"/>
          <w:szCs w:val="24"/>
          <w:lang w:eastAsia="ru-RU"/>
        </w:rPr>
        <w:t>В-четвертых, правообладатели смежных земельных участков могут подать возражения в отношении границ участка. Требования к оформлению возражения, установлены в части 15 статьи 42.10 Закона о кадастровой деятельности. В них, в частности, должно быть указано обоснование причин несогласия с границами участка. К ним нужно приложить документы о правах на земельный участок и, при наличии, документы, которыми определены границы участка при его образовании. Подать возражения можно не позднее 35 рабочих дней со дня проведения первого заседания согласительной комиссии. При этом если спор о границах земельного участка не урегулирован при согласовании в комиссии, то он решается в суде.</w:t>
      </w:r>
    </w:p>
    <w:p w:rsidR="00AF0FB8" w:rsidRPr="00191DB5" w:rsidRDefault="00AF0FB8" w:rsidP="00AF0FB8">
      <w:pPr>
        <w:spacing w:after="0" w:line="240" w:lineRule="auto"/>
        <w:ind w:firstLine="709"/>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 «С</w:t>
      </w:r>
      <w:r w:rsidRPr="00191DB5">
        <w:rPr>
          <w:rFonts w:ascii="Times New Roman" w:eastAsiaTheme="minorEastAsia" w:hAnsi="Times New Roman" w:cs="Times New Roman"/>
          <w:sz w:val="24"/>
          <w:szCs w:val="24"/>
          <w:lang w:eastAsia="ru-RU"/>
        </w:rPr>
        <w:t>обственник не может препятствовать проведению комплексных кадастровых работ. Более того, он обязан обеспечить доступ исполнителю к объектам недвижимости, что предусмотрено частью 6 статьи 42.6 Закона о кадастровой деятельности</w:t>
      </w:r>
      <w:r>
        <w:rPr>
          <w:rFonts w:ascii="Times New Roman" w:eastAsiaTheme="minorEastAsia" w:hAnsi="Times New Roman" w:cs="Times New Roman"/>
          <w:sz w:val="24"/>
          <w:szCs w:val="24"/>
          <w:lang w:eastAsia="ru-RU"/>
        </w:rPr>
        <w:t>»</w:t>
      </w:r>
      <w:r w:rsidRPr="00AF0FB8">
        <w:rPr>
          <w:rFonts w:ascii="Times New Roman" w:eastAsiaTheme="minorEastAsia" w:hAnsi="Times New Roman" w:cs="Times New Roman"/>
          <w:sz w:val="24"/>
          <w:szCs w:val="24"/>
          <w:lang w:eastAsia="ru-RU"/>
        </w:rPr>
        <w:t xml:space="preserve"> </w:t>
      </w:r>
      <w:r>
        <w:rPr>
          <w:rFonts w:ascii="Times New Roman" w:eastAsiaTheme="minorEastAsia" w:hAnsi="Times New Roman" w:cs="Times New Roman"/>
          <w:sz w:val="24"/>
          <w:szCs w:val="24"/>
          <w:lang w:eastAsia="ru-RU"/>
        </w:rPr>
        <w:t>– о</w:t>
      </w:r>
      <w:r>
        <w:rPr>
          <w:rFonts w:ascii="Times New Roman" w:eastAsiaTheme="minorEastAsia" w:hAnsi="Times New Roman" w:cs="Times New Roman"/>
          <w:sz w:val="24"/>
          <w:szCs w:val="24"/>
          <w:lang w:eastAsia="ru-RU"/>
        </w:rPr>
        <w:t>тмечает</w:t>
      </w:r>
      <w:r>
        <w:rPr>
          <w:rFonts w:ascii="Times New Roman" w:eastAsiaTheme="minorEastAsia" w:hAnsi="Times New Roman" w:cs="Times New Roman"/>
          <w:sz w:val="24"/>
          <w:szCs w:val="24"/>
          <w:lang w:eastAsia="ru-RU"/>
        </w:rPr>
        <w:t xml:space="preserve"> н</w:t>
      </w:r>
      <w:r>
        <w:rPr>
          <w:rFonts w:ascii="Times New Roman" w:eastAsiaTheme="minorEastAsia" w:hAnsi="Times New Roman" w:cs="Times New Roman"/>
          <w:sz w:val="24"/>
          <w:szCs w:val="24"/>
          <w:lang w:eastAsia="ru-RU"/>
        </w:rPr>
        <w:t>ачальник отдела ведения ЕГРН, повышения качества данных ЕГРН Татьяна Биушкина</w:t>
      </w:r>
      <w:r>
        <w:rPr>
          <w:rFonts w:ascii="Times New Roman" w:eastAsiaTheme="minorEastAsia" w:hAnsi="Times New Roman" w:cs="Times New Roman"/>
          <w:sz w:val="24"/>
          <w:szCs w:val="24"/>
          <w:lang w:eastAsia="ru-RU"/>
        </w:rPr>
        <w:t>.</w:t>
      </w:r>
    </w:p>
    <w:p w:rsidR="00B93912" w:rsidRPr="00191DB5" w:rsidRDefault="00B93912" w:rsidP="00C17333">
      <w:pPr>
        <w:spacing w:after="0" w:line="240" w:lineRule="auto"/>
        <w:ind w:firstLine="709"/>
        <w:jc w:val="both"/>
        <w:rPr>
          <w:rFonts w:ascii="Times New Roman" w:eastAsiaTheme="minorEastAsia" w:hAnsi="Times New Roman" w:cs="Times New Roman"/>
          <w:sz w:val="24"/>
          <w:szCs w:val="24"/>
          <w:lang w:eastAsia="ru-RU"/>
        </w:rPr>
      </w:pPr>
    </w:p>
    <w:sectPr w:rsidR="00B93912" w:rsidRPr="00191DB5" w:rsidSect="00C17333">
      <w:pgSz w:w="11906" w:h="16838"/>
      <w:pgMar w:top="568"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0EE5"/>
    <w:rsid w:val="00191DB5"/>
    <w:rsid w:val="001C4AD9"/>
    <w:rsid w:val="001F43CA"/>
    <w:rsid w:val="002E2230"/>
    <w:rsid w:val="0047291A"/>
    <w:rsid w:val="005B0EE5"/>
    <w:rsid w:val="006D24DD"/>
    <w:rsid w:val="00836FBA"/>
    <w:rsid w:val="0095762D"/>
    <w:rsid w:val="00966D22"/>
    <w:rsid w:val="00984266"/>
    <w:rsid w:val="00A06B1C"/>
    <w:rsid w:val="00AF0FB8"/>
    <w:rsid w:val="00B17772"/>
    <w:rsid w:val="00B76BAB"/>
    <w:rsid w:val="00B93912"/>
    <w:rsid w:val="00BC6161"/>
    <w:rsid w:val="00BF0F42"/>
    <w:rsid w:val="00C17333"/>
    <w:rsid w:val="00D96291"/>
    <w:rsid w:val="00E55683"/>
    <w:rsid w:val="00E86989"/>
    <w:rsid w:val="00F545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1</Pages>
  <Words>477</Words>
  <Characters>2719</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Наталья А. Свищева</dc:creator>
  <cp:lastModifiedBy>Яна М. Борисова</cp:lastModifiedBy>
  <cp:revision>7</cp:revision>
  <dcterms:created xsi:type="dcterms:W3CDTF">2019-11-18T09:49:00Z</dcterms:created>
  <dcterms:modified xsi:type="dcterms:W3CDTF">2019-11-21T11:48:00Z</dcterms:modified>
</cp:coreProperties>
</file>