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A6E" w:rsidRDefault="005B3752" w:rsidP="005B37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752">
        <w:rPr>
          <w:rFonts w:ascii="Times New Roman" w:hAnsi="Times New Roman" w:cs="Times New Roman"/>
          <w:b/>
          <w:sz w:val="24"/>
          <w:szCs w:val="24"/>
        </w:rPr>
        <w:t>Для чего необходимо устанавливать границы земельного участка</w:t>
      </w:r>
    </w:p>
    <w:p w:rsidR="005B3752" w:rsidRDefault="005B3752" w:rsidP="005B3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5B3752">
        <w:rPr>
          <w:rFonts w:ascii="Times New Roman" w:hAnsi="Times New Roman" w:cs="Times New Roman"/>
          <w:sz w:val="24"/>
          <w:szCs w:val="24"/>
        </w:rPr>
        <w:t xml:space="preserve">Управление </w:t>
      </w:r>
      <w:proofErr w:type="spellStart"/>
      <w:r w:rsidRPr="005B3752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5B3752">
        <w:rPr>
          <w:rFonts w:ascii="Times New Roman" w:hAnsi="Times New Roman" w:cs="Times New Roman"/>
          <w:sz w:val="24"/>
          <w:szCs w:val="24"/>
        </w:rPr>
        <w:t xml:space="preserve"> продолжает освещать наиболее актуальные вопросы, возникающие у правообладателей объектов недвижимости.</w:t>
      </w:r>
    </w:p>
    <w:p w:rsidR="005B3752" w:rsidRDefault="005B3752" w:rsidP="005B3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Значительную долю содержащихся в Едином государственном реестре недвижимости земельных участков составляют «ранее учтенные» земельные участки, документы на которые выдавались до вступления в силу Земельного кодекса. Сведения о таких участках вносились на основании правоустанавливающих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правоподтверждающих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документов с декларативной площадью и не содержали информации о прохождении их границ на местности.</w:t>
      </w:r>
    </w:p>
    <w:p w:rsidR="005B3752" w:rsidRDefault="005B3752" w:rsidP="005B3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E7BE0">
        <w:rPr>
          <w:rFonts w:ascii="Times New Roman" w:hAnsi="Times New Roman" w:cs="Times New Roman"/>
          <w:sz w:val="24"/>
          <w:szCs w:val="24"/>
        </w:rPr>
        <w:t xml:space="preserve"> </w:t>
      </w:r>
      <w:r w:rsidR="0075376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E7BE0">
        <w:rPr>
          <w:rFonts w:ascii="Times New Roman" w:hAnsi="Times New Roman" w:cs="Times New Roman"/>
          <w:sz w:val="24"/>
          <w:szCs w:val="24"/>
        </w:rPr>
        <w:t>Отсутствие в Едином государственном реестре недвижимости сведений об установленных в соответствии с требованиями законодательства границ земельного участка может повлечь сложность при доказательстве местоположения существующей границы, например, в случае возникновения споров и тяжб о границе с соседями или при строительстве объектов капитального строительства, когда на практике выясняется, что построенный объект выходит  за пределы принадлежащего лицу участка.</w:t>
      </w:r>
      <w:proofErr w:type="gramEnd"/>
    </w:p>
    <w:p w:rsidR="008E7BE0" w:rsidRDefault="008E7BE0" w:rsidP="005B3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5376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Ввиду чего управление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Республике Мордовия настоятельно рекомендует в случае, когда у гражданина имеется земельный участок, которому уже присвоен кадастровый номер, но при этом границы не установлены, осуществить процедуру по уточнению сведений о местоположении границ и площади своего земельного участка. Для этого необходимо обратиться к кадастровому инженеру, который после проведения всех работ подготовит </w:t>
      </w:r>
      <w:r w:rsidR="00753764">
        <w:rPr>
          <w:rFonts w:ascii="Times New Roman" w:hAnsi="Times New Roman" w:cs="Times New Roman"/>
          <w:sz w:val="24"/>
          <w:szCs w:val="24"/>
        </w:rPr>
        <w:t xml:space="preserve"> межевой план, содержащий всю необходимую информацию для внесения в реестр недвижимости.</w:t>
      </w:r>
    </w:p>
    <w:p w:rsidR="00753764" w:rsidRDefault="00753764" w:rsidP="005B3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Обращаем внимание, что при установлении (уточнении) границ земельного участка является обязательной процедура по их согласованию с правообладателями соседних участков. Информация об этом также будет содержаться в межевом плане.</w:t>
      </w:r>
    </w:p>
    <w:p w:rsidR="00753764" w:rsidRPr="005B3752" w:rsidRDefault="00753764" w:rsidP="005B3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После того, как кадастровые работы и согласование границ будут проведены, а межевой план подготовлен, собственнику земельного участка необходимо обратиться в орган регистрации для осуществления учетных действий. Подать соответствующее заявление можно в любом близлежащем МФЦ или посредством онлайн-сервисов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 наличии у лица  электронной подписи.</w:t>
      </w:r>
    </w:p>
    <w:p w:rsidR="005B3752" w:rsidRPr="005B3752" w:rsidRDefault="005B3752" w:rsidP="005B375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B3752" w:rsidRPr="005B3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52"/>
    <w:rsid w:val="003C5B74"/>
    <w:rsid w:val="005B3752"/>
    <w:rsid w:val="00753764"/>
    <w:rsid w:val="008E7BE0"/>
    <w:rsid w:val="00E0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Екатерина А. Артаева</cp:lastModifiedBy>
  <cp:revision>1</cp:revision>
  <dcterms:created xsi:type="dcterms:W3CDTF">2019-09-30T06:33:00Z</dcterms:created>
  <dcterms:modified xsi:type="dcterms:W3CDTF">2019-09-30T07:04:00Z</dcterms:modified>
</cp:coreProperties>
</file>