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7E732E"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6520F3">
        <w:rPr>
          <w:rFonts w:ascii="Times New Roman" w:hAnsi="Times New Roman" w:cs="Times New Roman"/>
          <w:b/>
          <w:sz w:val="44"/>
          <w:szCs w:val="44"/>
        </w:rPr>
        <w:t>8</w:t>
      </w:r>
      <w:r>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300D28">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4  июня </w:t>
      </w:r>
      <w:r w:rsidR="007D3505">
        <w:rPr>
          <w:rFonts w:ascii="Times New Roman" w:hAnsi="Times New Roman" w:cs="Times New Roman"/>
          <w:b/>
          <w:sz w:val="44"/>
          <w:szCs w:val="44"/>
        </w:rPr>
        <w:t xml:space="preserve"> </w:t>
      </w:r>
      <w:r w:rsidR="004628C4">
        <w:rPr>
          <w:rFonts w:ascii="Times New Roman" w:hAnsi="Times New Roman" w:cs="Times New Roman"/>
          <w:b/>
          <w:sz w:val="44"/>
          <w:szCs w:val="44"/>
        </w:rPr>
        <w:t>2</w:t>
      </w:r>
      <w:r>
        <w:rPr>
          <w:rFonts w:ascii="Times New Roman" w:hAnsi="Times New Roman" w:cs="Times New Roman"/>
          <w:b/>
          <w:sz w:val="44"/>
          <w:szCs w:val="44"/>
        </w:rPr>
        <w:t>01</w:t>
      </w:r>
      <w:r w:rsidR="00300D28">
        <w:rPr>
          <w:rFonts w:ascii="Times New Roman" w:hAnsi="Times New Roman" w:cs="Times New Roman"/>
          <w:b/>
          <w:sz w:val="44"/>
          <w:szCs w:val="44"/>
        </w:rPr>
        <w:t>9</w:t>
      </w:r>
      <w:r>
        <w:rPr>
          <w:rFonts w:ascii="Times New Roman" w:hAnsi="Times New Roman" w:cs="Times New Roman"/>
          <w:b/>
          <w:sz w:val="44"/>
          <w:szCs w:val="44"/>
        </w:rPr>
        <w:t xml:space="preserve">  г.</w:t>
      </w:r>
    </w:p>
    <w:p w:rsidR="007E732E" w:rsidRDefault="007E732E" w:rsidP="007E732E">
      <w:pPr>
        <w:rPr>
          <w:rFonts w:ascii="Times New Roman" w:hAnsi="Times New Roman" w:cs="Times New Roman"/>
          <w:b/>
          <w:sz w:val="36"/>
          <w:szCs w:val="36"/>
        </w:rPr>
      </w:pPr>
    </w:p>
    <w:p w:rsidR="007E732E"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BE662D" w:rsidRDefault="00BE662D" w:rsidP="007E732E">
      <w:pPr>
        <w:rPr>
          <w:rFonts w:ascii="Times New Roman" w:hAnsi="Times New Roman" w:cs="Times New Roman"/>
          <w:b/>
          <w:sz w:val="36"/>
          <w:szCs w:val="3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7862"/>
        <w:gridCol w:w="1701"/>
      </w:tblGrid>
      <w:tr w:rsidR="007E732E" w:rsidTr="007E732E">
        <w:trPr>
          <w:trHeight w:val="786"/>
        </w:trPr>
        <w:tc>
          <w:tcPr>
            <w:tcW w:w="468" w:type="dxa"/>
            <w:tcBorders>
              <w:top w:val="single" w:sz="4" w:space="0" w:color="auto"/>
              <w:left w:val="single" w:sz="4" w:space="0" w:color="auto"/>
              <w:bottom w:val="single" w:sz="4" w:space="0" w:color="auto"/>
              <w:right w:val="single" w:sz="4" w:space="0" w:color="auto"/>
            </w:tcBorders>
            <w:hideMark/>
          </w:tcPr>
          <w:p w:rsidR="007E732E" w:rsidRPr="00C7348D" w:rsidRDefault="007E732E">
            <w:pPr>
              <w:jc w:val="center"/>
              <w:rPr>
                <w:rFonts w:ascii="Times New Roman" w:hAnsi="Times New Roman" w:cs="Times New Roman"/>
                <w:b/>
                <w:sz w:val="28"/>
                <w:szCs w:val="28"/>
              </w:rPr>
            </w:pPr>
            <w:r w:rsidRPr="00C7348D">
              <w:rPr>
                <w:rFonts w:ascii="Times New Roman" w:hAnsi="Times New Roman" w:cs="Times New Roman"/>
                <w:b/>
                <w:sz w:val="28"/>
                <w:szCs w:val="28"/>
              </w:rPr>
              <w:t>1</w:t>
            </w:r>
          </w:p>
        </w:tc>
        <w:tc>
          <w:tcPr>
            <w:tcW w:w="7862" w:type="dxa"/>
            <w:tcBorders>
              <w:top w:val="single" w:sz="4" w:space="0" w:color="auto"/>
              <w:left w:val="single" w:sz="4" w:space="0" w:color="auto"/>
              <w:bottom w:val="single" w:sz="4" w:space="0" w:color="auto"/>
              <w:right w:val="single" w:sz="4" w:space="0" w:color="auto"/>
            </w:tcBorders>
            <w:hideMark/>
          </w:tcPr>
          <w:p w:rsidR="003E4FB8" w:rsidRPr="003E4FB8" w:rsidRDefault="003E4FB8" w:rsidP="003E4FB8">
            <w:pPr>
              <w:jc w:val="both"/>
              <w:rPr>
                <w:rFonts w:ascii="Times New Roman" w:hAnsi="Times New Roman"/>
                <w:b/>
                <w:sz w:val="28"/>
                <w:szCs w:val="28"/>
              </w:rPr>
            </w:pPr>
            <w:r w:rsidRPr="003E4FB8">
              <w:rPr>
                <w:rFonts w:ascii="Times New Roman" w:hAnsi="Times New Roman"/>
                <w:b/>
                <w:sz w:val="28"/>
                <w:szCs w:val="28"/>
              </w:rPr>
              <w:t>Информация Прокуратуры Инсарского района Республики Мордовия</w:t>
            </w:r>
            <w:r w:rsidRPr="001F1D48">
              <w:rPr>
                <w:rFonts w:ascii="Times New Roman" w:hAnsi="Times New Roman"/>
                <w:b/>
                <w:sz w:val="28"/>
                <w:szCs w:val="28"/>
              </w:rPr>
              <w:t xml:space="preserve"> «</w:t>
            </w:r>
            <w:r w:rsidR="001F1D48" w:rsidRPr="001F1D48">
              <w:rPr>
                <w:rFonts w:ascii="Times New Roman" w:hAnsi="Times New Roman"/>
                <w:b/>
                <w:sz w:val="28"/>
                <w:szCs w:val="28"/>
              </w:rPr>
              <w:t>О недопущении отказов в предоставлении мер социальной поддержки семьям с детьми исходя из данных регистрационного учета граждан на территории Российской Федерации</w:t>
            </w:r>
            <w:r w:rsidRPr="001F1D48">
              <w:rPr>
                <w:rFonts w:ascii="Times New Roman" w:hAnsi="Times New Roman"/>
                <w:b/>
                <w:sz w:val="28"/>
                <w:szCs w:val="28"/>
              </w:rPr>
              <w:t>»</w:t>
            </w:r>
          </w:p>
          <w:p w:rsidR="00DB5A1E" w:rsidRPr="003E4FB8" w:rsidRDefault="00DB5A1E" w:rsidP="00DB5A1E">
            <w:pPr>
              <w:jc w:val="both"/>
              <w:rPr>
                <w:rFonts w:ascii="Times New Roman" w:hAnsi="Times New Roman" w:cs="Times New Roman"/>
                <w:b/>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7E732E" w:rsidRDefault="007E732E" w:rsidP="00DB5A1E">
            <w:pPr>
              <w:jc w:val="center"/>
              <w:rPr>
                <w:rFonts w:ascii="Times New Roman" w:hAnsi="Times New Roman" w:cs="Times New Roman"/>
                <w:b/>
                <w:sz w:val="28"/>
                <w:szCs w:val="28"/>
              </w:rPr>
            </w:pPr>
            <w:r>
              <w:rPr>
                <w:rFonts w:ascii="Times New Roman" w:hAnsi="Times New Roman" w:cs="Times New Roman"/>
                <w:b/>
                <w:sz w:val="28"/>
                <w:szCs w:val="28"/>
              </w:rPr>
              <w:t>Стр.</w:t>
            </w:r>
            <w:r w:rsidR="00C7348D">
              <w:rPr>
                <w:rFonts w:ascii="Times New Roman" w:hAnsi="Times New Roman" w:cs="Times New Roman"/>
                <w:b/>
                <w:sz w:val="28"/>
                <w:szCs w:val="28"/>
              </w:rPr>
              <w:t xml:space="preserve"> </w:t>
            </w:r>
            <w:r>
              <w:rPr>
                <w:rFonts w:ascii="Times New Roman" w:hAnsi="Times New Roman" w:cs="Times New Roman"/>
                <w:b/>
                <w:sz w:val="28"/>
                <w:szCs w:val="28"/>
              </w:rPr>
              <w:t>2</w:t>
            </w:r>
          </w:p>
        </w:tc>
      </w:tr>
      <w:tr w:rsidR="003E4FB8" w:rsidTr="007E732E">
        <w:trPr>
          <w:trHeight w:val="786"/>
        </w:trPr>
        <w:tc>
          <w:tcPr>
            <w:tcW w:w="468" w:type="dxa"/>
            <w:tcBorders>
              <w:top w:val="single" w:sz="4" w:space="0" w:color="auto"/>
              <w:left w:val="single" w:sz="4" w:space="0" w:color="auto"/>
              <w:bottom w:val="single" w:sz="4" w:space="0" w:color="auto"/>
              <w:right w:val="single" w:sz="4" w:space="0" w:color="auto"/>
            </w:tcBorders>
            <w:hideMark/>
          </w:tcPr>
          <w:p w:rsidR="003E4FB8" w:rsidRPr="00C7348D" w:rsidRDefault="003E4FB8">
            <w:pPr>
              <w:jc w:val="center"/>
              <w:rPr>
                <w:rFonts w:ascii="Times New Roman" w:hAnsi="Times New Roman" w:cs="Times New Roman"/>
                <w:b/>
                <w:sz w:val="28"/>
                <w:szCs w:val="28"/>
              </w:rPr>
            </w:pPr>
            <w:r>
              <w:rPr>
                <w:rFonts w:ascii="Times New Roman" w:hAnsi="Times New Roman" w:cs="Times New Roman"/>
                <w:b/>
                <w:sz w:val="28"/>
                <w:szCs w:val="28"/>
              </w:rPr>
              <w:t>2</w:t>
            </w:r>
          </w:p>
        </w:tc>
        <w:tc>
          <w:tcPr>
            <w:tcW w:w="7862" w:type="dxa"/>
            <w:tcBorders>
              <w:top w:val="single" w:sz="4" w:space="0" w:color="auto"/>
              <w:left w:val="single" w:sz="4" w:space="0" w:color="auto"/>
              <w:bottom w:val="single" w:sz="4" w:space="0" w:color="auto"/>
              <w:right w:val="single" w:sz="4" w:space="0" w:color="auto"/>
            </w:tcBorders>
            <w:hideMark/>
          </w:tcPr>
          <w:p w:rsidR="006520F3" w:rsidRPr="006520F3" w:rsidRDefault="006520F3" w:rsidP="006520F3">
            <w:pPr>
              <w:pStyle w:val="ConsPlusTitle"/>
              <w:widowControl/>
              <w:jc w:val="both"/>
              <w:rPr>
                <w:rFonts w:ascii="Times New Roman" w:hAnsi="Times New Roman" w:cs="Times New Roman"/>
                <w:sz w:val="28"/>
                <w:szCs w:val="28"/>
              </w:rPr>
            </w:pPr>
            <w:r w:rsidRPr="006520F3">
              <w:rPr>
                <w:rFonts w:ascii="Times New Roman" w:hAnsi="Times New Roman" w:cs="Times New Roman"/>
                <w:sz w:val="28"/>
                <w:szCs w:val="28"/>
              </w:rPr>
              <w:t>Постановление администрации городского поселения Инсар</w:t>
            </w:r>
            <w:r>
              <w:rPr>
                <w:rFonts w:ascii="Times New Roman" w:hAnsi="Times New Roman" w:cs="Times New Roman"/>
                <w:sz w:val="28"/>
                <w:szCs w:val="28"/>
              </w:rPr>
              <w:t xml:space="preserve"> от 21.05.2019г. № 70 </w:t>
            </w:r>
            <w:r w:rsidRPr="006520F3">
              <w:rPr>
                <w:rFonts w:ascii="Times New Roman" w:hAnsi="Times New Roman" w:cs="Times New Roman"/>
                <w:sz w:val="28"/>
                <w:szCs w:val="28"/>
              </w:rPr>
              <w:t xml:space="preserve"> «Об утверждении муниципальной программы </w:t>
            </w:r>
            <w:r>
              <w:rPr>
                <w:rFonts w:ascii="Times New Roman" w:hAnsi="Times New Roman" w:cs="Times New Roman"/>
                <w:sz w:val="28"/>
                <w:szCs w:val="28"/>
              </w:rPr>
              <w:t xml:space="preserve"> </w:t>
            </w:r>
            <w:r w:rsidRPr="006520F3">
              <w:rPr>
                <w:rFonts w:ascii="Times New Roman" w:hAnsi="Times New Roman" w:cs="Times New Roman"/>
                <w:sz w:val="28"/>
                <w:szCs w:val="28"/>
              </w:rPr>
              <w:t>«Переселение граждан из аварийного жилищного фонда городского поселения Инсар на 2019-2024 гг.»</w:t>
            </w:r>
          </w:p>
          <w:p w:rsidR="003E4FB8" w:rsidRPr="00C7348D" w:rsidRDefault="003E4FB8" w:rsidP="003E4FB8">
            <w:pPr>
              <w:jc w:val="both"/>
              <w:rPr>
                <w:rFonts w:ascii="Times New Roman" w:hAnsi="Times New Roman" w:cs="Times New Roman"/>
                <w:b/>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3E4FB8" w:rsidRDefault="003E4FB8" w:rsidP="003E4FB8">
            <w:pPr>
              <w:jc w:val="center"/>
              <w:rPr>
                <w:rFonts w:ascii="Times New Roman" w:hAnsi="Times New Roman" w:cs="Times New Roman"/>
                <w:b/>
                <w:sz w:val="28"/>
                <w:szCs w:val="28"/>
              </w:rPr>
            </w:pPr>
            <w:r>
              <w:rPr>
                <w:rFonts w:ascii="Times New Roman" w:hAnsi="Times New Roman" w:cs="Times New Roman"/>
                <w:b/>
                <w:sz w:val="28"/>
                <w:szCs w:val="28"/>
              </w:rPr>
              <w:t>Стр. 3</w:t>
            </w:r>
            <w:r w:rsidR="006520F3">
              <w:rPr>
                <w:rFonts w:ascii="Times New Roman" w:hAnsi="Times New Roman" w:cs="Times New Roman"/>
                <w:b/>
                <w:sz w:val="28"/>
                <w:szCs w:val="28"/>
              </w:rPr>
              <w:t>-15</w:t>
            </w:r>
          </w:p>
        </w:tc>
      </w:tr>
    </w:tbl>
    <w:p w:rsidR="00540478" w:rsidRDefault="00540478"/>
    <w:p w:rsidR="00540478" w:rsidRDefault="00540478"/>
    <w:p w:rsidR="00540478" w:rsidRDefault="00540478"/>
    <w:p w:rsidR="00540478" w:rsidRDefault="00540478"/>
    <w:p w:rsidR="00540478" w:rsidRDefault="00540478"/>
    <w:p w:rsidR="00540478" w:rsidRDefault="00540478"/>
    <w:p w:rsidR="00540478" w:rsidRDefault="00540478"/>
    <w:p w:rsidR="001F1D48" w:rsidRDefault="001F1D48"/>
    <w:p w:rsidR="001F1D48" w:rsidRDefault="001F1D48"/>
    <w:p w:rsidR="00BE662D" w:rsidRDefault="00BE662D"/>
    <w:p w:rsidR="00BE662D" w:rsidRDefault="00BE662D"/>
    <w:p w:rsidR="00BE662D" w:rsidRDefault="00BE662D"/>
    <w:p w:rsidR="00BE662D" w:rsidRDefault="00BE662D"/>
    <w:p w:rsidR="00540478" w:rsidRDefault="00540478"/>
    <w:p w:rsidR="00D621B1" w:rsidRDefault="00D621B1"/>
    <w:p w:rsidR="003E4FB8" w:rsidRDefault="003E4FB8" w:rsidP="003E4FB8">
      <w:pPr>
        <w:jc w:val="center"/>
        <w:rPr>
          <w:rFonts w:ascii="Times New Roman" w:hAnsi="Times New Roman"/>
          <w:sz w:val="28"/>
          <w:szCs w:val="28"/>
        </w:rPr>
      </w:pPr>
    </w:p>
    <w:p w:rsidR="003E4FB8" w:rsidRDefault="003E4FB8" w:rsidP="003E4FB8">
      <w:pPr>
        <w:jc w:val="center"/>
        <w:rPr>
          <w:rFonts w:ascii="Times New Roman" w:hAnsi="Times New Roman"/>
          <w:b/>
          <w:sz w:val="28"/>
          <w:szCs w:val="28"/>
        </w:rPr>
      </w:pPr>
    </w:p>
    <w:p w:rsidR="003E4FB8" w:rsidRDefault="003E4FB8" w:rsidP="003E4FB8">
      <w:pPr>
        <w:jc w:val="center"/>
        <w:rPr>
          <w:rFonts w:ascii="Times New Roman" w:hAnsi="Times New Roman"/>
          <w:b/>
          <w:sz w:val="28"/>
          <w:szCs w:val="28"/>
        </w:rPr>
      </w:pPr>
    </w:p>
    <w:p w:rsidR="006520F3" w:rsidRDefault="006520F3" w:rsidP="001F1D48">
      <w:pPr>
        <w:jc w:val="center"/>
        <w:rPr>
          <w:rFonts w:ascii="Times New Roman" w:hAnsi="Times New Roman"/>
          <w:sz w:val="28"/>
          <w:szCs w:val="28"/>
        </w:rPr>
      </w:pPr>
    </w:p>
    <w:p w:rsidR="001F1D48" w:rsidRPr="000846D4" w:rsidRDefault="001F1D48" w:rsidP="001F1D48">
      <w:pPr>
        <w:jc w:val="center"/>
        <w:rPr>
          <w:rFonts w:ascii="Times New Roman" w:hAnsi="Times New Roman"/>
          <w:b/>
          <w:sz w:val="28"/>
          <w:szCs w:val="28"/>
        </w:rPr>
      </w:pPr>
      <w:r w:rsidRPr="000846D4">
        <w:rPr>
          <w:rFonts w:ascii="Times New Roman" w:hAnsi="Times New Roman"/>
          <w:b/>
          <w:sz w:val="28"/>
          <w:szCs w:val="28"/>
        </w:rPr>
        <w:lastRenderedPageBreak/>
        <w:t>Информация</w:t>
      </w:r>
    </w:p>
    <w:p w:rsidR="001F1D48" w:rsidRPr="000846D4" w:rsidRDefault="001F1D48" w:rsidP="001F1D48">
      <w:pPr>
        <w:jc w:val="center"/>
        <w:rPr>
          <w:rFonts w:ascii="Times New Roman" w:hAnsi="Times New Roman"/>
          <w:b/>
          <w:sz w:val="28"/>
          <w:szCs w:val="28"/>
        </w:rPr>
      </w:pPr>
      <w:r w:rsidRPr="000846D4">
        <w:rPr>
          <w:rFonts w:ascii="Times New Roman" w:hAnsi="Times New Roman"/>
          <w:b/>
          <w:sz w:val="28"/>
          <w:szCs w:val="28"/>
        </w:rPr>
        <w:t>Прокуратуры Инсарского района Республики Мордовия</w:t>
      </w:r>
    </w:p>
    <w:p w:rsidR="001F1D48" w:rsidRPr="000846D4" w:rsidRDefault="001F1D48" w:rsidP="001F1D48">
      <w:pPr>
        <w:jc w:val="both"/>
        <w:rPr>
          <w:rFonts w:ascii="Times New Roman" w:hAnsi="Times New Roman"/>
          <w:b/>
          <w:sz w:val="28"/>
          <w:szCs w:val="28"/>
        </w:rPr>
      </w:pPr>
      <w:r w:rsidRPr="000846D4">
        <w:rPr>
          <w:rFonts w:ascii="Times New Roman" w:hAnsi="Times New Roman"/>
          <w:b/>
          <w:sz w:val="28"/>
          <w:szCs w:val="28"/>
        </w:rPr>
        <w:t>«О недопущении отказов в предоставлении мер социальной поддержки семьям с детьми исходя из данных регистрационного учета граждан на территории Российской Федерации»</w:t>
      </w:r>
    </w:p>
    <w:p w:rsidR="001F1D48" w:rsidRPr="002D3F9C" w:rsidRDefault="001F1D48" w:rsidP="001F1D48">
      <w:pPr>
        <w:jc w:val="both"/>
        <w:rPr>
          <w:rFonts w:ascii="Times New Roman" w:hAnsi="Times New Roman"/>
          <w:sz w:val="28"/>
          <w:szCs w:val="28"/>
        </w:rPr>
      </w:pPr>
    </w:p>
    <w:p w:rsidR="001F1D48" w:rsidRPr="002D3F9C" w:rsidRDefault="001F1D48" w:rsidP="001F1D48">
      <w:pPr>
        <w:jc w:val="both"/>
        <w:rPr>
          <w:rFonts w:ascii="Times New Roman" w:hAnsi="Times New Roman"/>
          <w:sz w:val="28"/>
          <w:szCs w:val="28"/>
        </w:rPr>
      </w:pPr>
      <w:r>
        <w:rPr>
          <w:rFonts w:ascii="Times New Roman" w:hAnsi="Times New Roman"/>
          <w:sz w:val="28"/>
          <w:szCs w:val="28"/>
        </w:rPr>
        <w:t xml:space="preserve">       </w:t>
      </w:r>
      <w:r w:rsidRPr="002D3F9C">
        <w:rPr>
          <w:rFonts w:ascii="Times New Roman" w:hAnsi="Times New Roman"/>
          <w:sz w:val="28"/>
          <w:szCs w:val="28"/>
        </w:rPr>
        <w:t>Не допускается отказ в предоставлении мер социальной поддержки семьям с детьми, в том числе семьям, взявшим на попечение детей, оставшихся без попечения родителей, а также сиротам и детям, оставшимся без попечения родителей, исходя из данных регистрационного учета граждан на территории Российской Федерации</w:t>
      </w:r>
    </w:p>
    <w:p w:rsidR="001F1D48" w:rsidRPr="002D3F9C" w:rsidRDefault="001F1D48" w:rsidP="001F1D48">
      <w:pPr>
        <w:jc w:val="both"/>
        <w:rPr>
          <w:rFonts w:ascii="Times New Roman" w:hAnsi="Times New Roman"/>
          <w:sz w:val="28"/>
          <w:szCs w:val="28"/>
        </w:rPr>
      </w:pPr>
    </w:p>
    <w:p w:rsidR="001F1D48" w:rsidRPr="002D3F9C" w:rsidRDefault="001F1D48" w:rsidP="001F1D48">
      <w:pPr>
        <w:ind w:firstLine="709"/>
        <w:jc w:val="both"/>
        <w:rPr>
          <w:rFonts w:ascii="Times New Roman" w:hAnsi="Times New Roman"/>
          <w:sz w:val="28"/>
          <w:szCs w:val="28"/>
        </w:rPr>
      </w:pPr>
      <w:r w:rsidRPr="002D3F9C">
        <w:rPr>
          <w:rFonts w:ascii="Times New Roman" w:hAnsi="Times New Roman"/>
          <w:sz w:val="28"/>
          <w:szCs w:val="28"/>
        </w:rPr>
        <w:t>Право каждого гражданина Российской Федерации свободно передвигаться, выбирать место пребывания и жительства закреплено в </w:t>
      </w:r>
      <w:hyperlink r:id="rId7" w:history="1">
        <w:r w:rsidRPr="002D3F9C">
          <w:rPr>
            <w:rStyle w:val="ae"/>
            <w:rFonts w:ascii="Times New Roman" w:hAnsi="Times New Roman"/>
            <w:sz w:val="28"/>
            <w:szCs w:val="28"/>
          </w:rPr>
          <w:t>статье 27</w:t>
        </w:r>
      </w:hyperlink>
      <w:r w:rsidRPr="002D3F9C">
        <w:rPr>
          <w:rFonts w:ascii="Times New Roman" w:hAnsi="Times New Roman"/>
          <w:sz w:val="28"/>
          <w:szCs w:val="28"/>
        </w:rPr>
        <w:t> Конституции Российской Федерации.</w:t>
      </w:r>
    </w:p>
    <w:p w:rsidR="001F1D48" w:rsidRPr="002D3F9C" w:rsidRDefault="001F1D48" w:rsidP="001F1D48">
      <w:pPr>
        <w:ind w:firstLine="709"/>
        <w:jc w:val="both"/>
        <w:rPr>
          <w:rFonts w:ascii="Times New Roman" w:hAnsi="Times New Roman"/>
          <w:sz w:val="28"/>
          <w:szCs w:val="28"/>
        </w:rPr>
      </w:pPr>
      <w:r w:rsidRPr="002D3F9C">
        <w:rPr>
          <w:rFonts w:ascii="Times New Roman" w:hAnsi="Times New Roman"/>
          <w:sz w:val="28"/>
          <w:szCs w:val="28"/>
        </w:rPr>
        <w:t>В соответствии со </w:t>
      </w:r>
      <w:hyperlink r:id="rId8" w:history="1">
        <w:r w:rsidRPr="002D3F9C">
          <w:rPr>
            <w:rStyle w:val="ae"/>
            <w:rFonts w:ascii="Times New Roman" w:hAnsi="Times New Roman"/>
            <w:sz w:val="28"/>
            <w:szCs w:val="28"/>
          </w:rPr>
          <w:t>статьей 20</w:t>
        </w:r>
      </w:hyperlink>
      <w:r w:rsidRPr="002D3F9C">
        <w:rPr>
          <w:rFonts w:ascii="Times New Roman" w:hAnsi="Times New Roman"/>
          <w:sz w:val="28"/>
          <w:szCs w:val="28"/>
        </w:rPr>
        <w:t> Гражданского кодекса Российской Федерации и </w:t>
      </w:r>
      <w:hyperlink r:id="rId9" w:history="1">
        <w:r w:rsidRPr="002D3F9C">
          <w:rPr>
            <w:rStyle w:val="ae"/>
            <w:rFonts w:ascii="Times New Roman" w:hAnsi="Times New Roman"/>
            <w:sz w:val="28"/>
            <w:szCs w:val="28"/>
          </w:rPr>
          <w:t>статьей 2</w:t>
        </w:r>
      </w:hyperlink>
      <w:r w:rsidRPr="002D3F9C">
        <w:rPr>
          <w:rFonts w:ascii="Times New Roman" w:hAnsi="Times New Roman"/>
          <w:sz w:val="28"/>
          <w:szCs w:val="28"/>
        </w:rPr>
        <w:t>Закона РФ от 25.06.93 № 5242-1 «О праве граждан на свободу передвижения» местом жительства гражданина признается место, где гражданин постоянно или преимущественно проживает.</w:t>
      </w:r>
    </w:p>
    <w:p w:rsidR="001F1D48" w:rsidRPr="002D3F9C" w:rsidRDefault="001F1D48" w:rsidP="001F1D48">
      <w:pPr>
        <w:ind w:firstLine="709"/>
        <w:jc w:val="both"/>
        <w:rPr>
          <w:rFonts w:ascii="Times New Roman" w:hAnsi="Times New Roman"/>
          <w:sz w:val="28"/>
          <w:szCs w:val="28"/>
        </w:rPr>
      </w:pPr>
      <w:r w:rsidRPr="002D3F9C">
        <w:rPr>
          <w:rFonts w:ascii="Times New Roman" w:hAnsi="Times New Roman"/>
          <w:sz w:val="28"/>
          <w:szCs w:val="28"/>
        </w:rPr>
        <w:t>Местом жительства малолетних детей (несовершеннолетних, не достигших 14-летнего возраста) признается место жительства их законных представителей: родителей, усыновителей, опекунов (</w:t>
      </w:r>
      <w:hyperlink r:id="rId10" w:history="1">
        <w:r w:rsidRPr="002D3F9C">
          <w:rPr>
            <w:rStyle w:val="ae"/>
            <w:rFonts w:ascii="Times New Roman" w:hAnsi="Times New Roman"/>
            <w:sz w:val="28"/>
            <w:szCs w:val="28"/>
          </w:rPr>
          <w:t>п. 2 ст. 20</w:t>
        </w:r>
      </w:hyperlink>
      <w:r w:rsidRPr="002D3F9C">
        <w:rPr>
          <w:rFonts w:ascii="Times New Roman" w:hAnsi="Times New Roman"/>
          <w:sz w:val="28"/>
          <w:szCs w:val="28"/>
        </w:rPr>
        <w:t> ГК РФ).</w:t>
      </w:r>
    </w:p>
    <w:p w:rsidR="001F1D48" w:rsidRPr="002D3F9C" w:rsidRDefault="001F1D48" w:rsidP="001F1D48">
      <w:pPr>
        <w:ind w:firstLine="709"/>
        <w:jc w:val="both"/>
        <w:rPr>
          <w:rFonts w:ascii="Times New Roman" w:hAnsi="Times New Roman"/>
          <w:sz w:val="28"/>
          <w:szCs w:val="28"/>
        </w:rPr>
      </w:pPr>
      <w:r w:rsidRPr="002D3F9C">
        <w:rPr>
          <w:rFonts w:ascii="Times New Roman" w:hAnsi="Times New Roman"/>
          <w:sz w:val="28"/>
          <w:szCs w:val="28"/>
        </w:rPr>
        <w:t>Регистрация гражданина Российской Федерации по месту жительства - постановка гражданина Российской Федерации на регистрационный учет по месту жительства, т.е. фиксация в установленном порядке органом регистрационного учета сведений о месте жительства гражданина Российской Федерации и о его нахождении в данном месте жительства.</w:t>
      </w:r>
    </w:p>
    <w:p w:rsidR="001F1D48" w:rsidRPr="002D3F9C" w:rsidRDefault="001F1D48" w:rsidP="001F1D48">
      <w:pPr>
        <w:ind w:firstLine="709"/>
        <w:jc w:val="both"/>
        <w:rPr>
          <w:rFonts w:ascii="Times New Roman" w:hAnsi="Times New Roman"/>
          <w:sz w:val="28"/>
          <w:szCs w:val="28"/>
        </w:rPr>
      </w:pPr>
      <w:r w:rsidRPr="002D3F9C">
        <w:rPr>
          <w:rFonts w:ascii="Times New Roman" w:hAnsi="Times New Roman"/>
          <w:sz w:val="28"/>
          <w:szCs w:val="28"/>
        </w:rPr>
        <w:t>В </w:t>
      </w:r>
      <w:hyperlink r:id="rId11" w:history="1">
        <w:r w:rsidRPr="002D3F9C">
          <w:rPr>
            <w:rStyle w:val="ae"/>
            <w:rFonts w:ascii="Times New Roman" w:hAnsi="Times New Roman"/>
            <w:sz w:val="28"/>
            <w:szCs w:val="28"/>
          </w:rPr>
          <w:t>Определении</w:t>
        </w:r>
      </w:hyperlink>
      <w:r w:rsidRPr="002D3F9C">
        <w:rPr>
          <w:rFonts w:ascii="Times New Roman" w:hAnsi="Times New Roman"/>
          <w:sz w:val="28"/>
          <w:szCs w:val="28"/>
        </w:rPr>
        <w:t> Верховного Суда Российской Федерации от 22.06.2005 № 93-Г05-7 установлено, что регистрация не входит в понятие «место жительства» и является лишь одним из обстоятельств, отражающих факт нахождения гражданина по месту жительства или пребывания. Отсутствие регистрации не исключает возможность установления места жительства гражданина на основе других данных, не обязательно исходящих от органов регистрационного учета.</w:t>
      </w:r>
    </w:p>
    <w:p w:rsidR="001F1D48" w:rsidRPr="002D3F9C" w:rsidRDefault="001F1D48" w:rsidP="001F1D48">
      <w:pPr>
        <w:ind w:firstLine="709"/>
        <w:jc w:val="both"/>
        <w:rPr>
          <w:rFonts w:ascii="Times New Roman" w:hAnsi="Times New Roman"/>
          <w:sz w:val="28"/>
          <w:szCs w:val="28"/>
        </w:rPr>
      </w:pPr>
      <w:r w:rsidRPr="002D3F9C">
        <w:rPr>
          <w:rFonts w:ascii="Times New Roman" w:hAnsi="Times New Roman"/>
          <w:sz w:val="28"/>
          <w:szCs w:val="28"/>
        </w:rPr>
        <w:t>Такими данными, исходя из положений </w:t>
      </w:r>
      <w:hyperlink r:id="rId12" w:history="1">
        <w:r w:rsidRPr="002D3F9C">
          <w:rPr>
            <w:rStyle w:val="ae"/>
            <w:rFonts w:ascii="Times New Roman" w:hAnsi="Times New Roman"/>
            <w:sz w:val="28"/>
            <w:szCs w:val="28"/>
          </w:rPr>
          <w:t>статьи 2</w:t>
        </w:r>
      </w:hyperlink>
      <w:r w:rsidRPr="002D3F9C">
        <w:rPr>
          <w:rFonts w:ascii="Times New Roman" w:hAnsi="Times New Roman"/>
          <w:sz w:val="28"/>
          <w:szCs w:val="28"/>
        </w:rPr>
        <w:t> Закона Российской Федерации от 25.06.93 № 5242-1, признаются, в частности, наличие в собственности жилого помещения, договора найма или аренды жилого помещения и другие.</w:t>
      </w:r>
    </w:p>
    <w:p w:rsidR="001F1D48" w:rsidRPr="002D3F9C" w:rsidRDefault="001F1D48" w:rsidP="001F1D48">
      <w:pPr>
        <w:ind w:firstLine="709"/>
        <w:jc w:val="both"/>
        <w:rPr>
          <w:rFonts w:ascii="Times New Roman" w:hAnsi="Times New Roman"/>
          <w:sz w:val="28"/>
          <w:szCs w:val="28"/>
        </w:rPr>
      </w:pPr>
      <w:r w:rsidRPr="002D3F9C">
        <w:rPr>
          <w:rFonts w:ascii="Times New Roman" w:hAnsi="Times New Roman"/>
          <w:sz w:val="28"/>
          <w:szCs w:val="28"/>
        </w:rPr>
        <w:t>Сам по себе факт регистрации или отсутствие таковой не порождает для гражданина каких-либо прав и обязанностей и согласно </w:t>
      </w:r>
      <w:hyperlink r:id="rId13" w:history="1">
        <w:r w:rsidRPr="002D3F9C">
          <w:rPr>
            <w:rStyle w:val="ae"/>
            <w:rFonts w:ascii="Times New Roman" w:hAnsi="Times New Roman"/>
            <w:sz w:val="28"/>
            <w:szCs w:val="28"/>
          </w:rPr>
          <w:t>части второй статьи 3</w:t>
        </w:r>
      </w:hyperlink>
      <w:r w:rsidRPr="002D3F9C">
        <w:rPr>
          <w:rFonts w:ascii="Times New Roman" w:hAnsi="Times New Roman"/>
          <w:sz w:val="28"/>
          <w:szCs w:val="28"/>
        </w:rPr>
        <w:t> Закона РФ от 25.06.93 № 5242-1, не может служить основанием ограничения или условием реализации прав и свобод граждан, предусмотренных </w:t>
      </w:r>
      <w:hyperlink r:id="rId14" w:history="1">
        <w:r w:rsidRPr="002D3F9C">
          <w:rPr>
            <w:rStyle w:val="ae"/>
            <w:rFonts w:ascii="Times New Roman" w:hAnsi="Times New Roman"/>
            <w:sz w:val="28"/>
            <w:szCs w:val="28"/>
          </w:rPr>
          <w:t>Конституцией</w:t>
        </w:r>
      </w:hyperlink>
      <w:r w:rsidRPr="002D3F9C">
        <w:rPr>
          <w:rFonts w:ascii="Times New Roman" w:hAnsi="Times New Roman"/>
          <w:sz w:val="28"/>
          <w:szCs w:val="28"/>
        </w:rPr>
        <w:t> РФ, федеральными законами и законодательными актами субъектов РФ.</w:t>
      </w:r>
    </w:p>
    <w:p w:rsidR="001F1D48" w:rsidRPr="002D3F9C" w:rsidRDefault="001F1D48" w:rsidP="001F1D48">
      <w:pPr>
        <w:ind w:firstLine="709"/>
        <w:jc w:val="both"/>
        <w:rPr>
          <w:rFonts w:ascii="Times New Roman" w:hAnsi="Times New Roman"/>
          <w:sz w:val="28"/>
          <w:szCs w:val="28"/>
        </w:rPr>
      </w:pPr>
      <w:r w:rsidRPr="002D3F9C">
        <w:rPr>
          <w:rFonts w:ascii="Times New Roman" w:hAnsi="Times New Roman"/>
          <w:sz w:val="28"/>
          <w:szCs w:val="28"/>
        </w:rPr>
        <w:t>Кроме того, в соответствии с </w:t>
      </w:r>
      <w:hyperlink r:id="rId15" w:history="1">
        <w:r w:rsidRPr="002D3F9C">
          <w:rPr>
            <w:rStyle w:val="ae"/>
            <w:rFonts w:ascii="Times New Roman" w:hAnsi="Times New Roman"/>
            <w:sz w:val="28"/>
            <w:szCs w:val="28"/>
          </w:rPr>
          <w:t>постановлением</w:t>
        </w:r>
      </w:hyperlink>
      <w:r w:rsidRPr="002D3F9C">
        <w:rPr>
          <w:rFonts w:ascii="Times New Roman" w:hAnsi="Times New Roman"/>
          <w:sz w:val="28"/>
          <w:szCs w:val="28"/>
        </w:rPr>
        <w:t> Конституционного Суда Российской Федерации от 02.02.98 № 4-П, регистрация является способом учета граждан в пределах Российской Федерации, носящим уведомительный характер и отражающим факт нахождения гражданина по месту пребывания или жительства, который не может служить основанием ограничения или условием реализации прав и свобод граждан, предусмотренных </w:t>
      </w:r>
      <w:hyperlink r:id="rId16" w:history="1">
        <w:r w:rsidRPr="002D3F9C">
          <w:rPr>
            <w:rStyle w:val="ae"/>
            <w:rFonts w:ascii="Times New Roman" w:hAnsi="Times New Roman"/>
            <w:sz w:val="28"/>
            <w:szCs w:val="28"/>
          </w:rPr>
          <w:t>Конституцией</w:t>
        </w:r>
      </w:hyperlink>
      <w:r w:rsidRPr="002D3F9C">
        <w:rPr>
          <w:rFonts w:ascii="Times New Roman" w:hAnsi="Times New Roman"/>
          <w:sz w:val="28"/>
          <w:szCs w:val="28"/>
        </w:rPr>
        <w:t> РФ, федеральными законами и законодательными актами субъектов РФ.</w:t>
      </w:r>
    </w:p>
    <w:p w:rsidR="001F1D48" w:rsidRPr="002D3F9C" w:rsidRDefault="001F1D48" w:rsidP="001F1D48">
      <w:pPr>
        <w:ind w:firstLine="709"/>
        <w:jc w:val="both"/>
        <w:rPr>
          <w:rFonts w:ascii="Times New Roman" w:hAnsi="Times New Roman"/>
          <w:sz w:val="28"/>
          <w:szCs w:val="28"/>
        </w:rPr>
      </w:pPr>
      <w:r w:rsidRPr="002D3F9C">
        <w:rPr>
          <w:rFonts w:ascii="Times New Roman" w:hAnsi="Times New Roman"/>
          <w:sz w:val="28"/>
          <w:szCs w:val="28"/>
        </w:rPr>
        <w:t>Аналогичная позиция изложена в письме Министерства труда и социальной защиты Российской Федерации от 18 ноября 2016 г. № 12-1/10/В-8544 «О недопущении отказов в предоставлении мер социальной поддержки семьям с детьми исходя из данных регистрационного учета граждан на территории Российской Федерации».</w:t>
      </w:r>
    </w:p>
    <w:p w:rsidR="001F1D48" w:rsidRPr="002D3F9C" w:rsidRDefault="001F1D48" w:rsidP="001F1D48">
      <w:pPr>
        <w:ind w:firstLine="709"/>
        <w:jc w:val="both"/>
        <w:rPr>
          <w:rFonts w:ascii="Times New Roman" w:hAnsi="Times New Roman"/>
          <w:sz w:val="28"/>
          <w:szCs w:val="28"/>
        </w:rPr>
      </w:pPr>
    </w:p>
    <w:p w:rsidR="001F1D48" w:rsidRPr="002D3F9C" w:rsidRDefault="001F1D48" w:rsidP="001F1D48">
      <w:pPr>
        <w:pBdr>
          <w:bottom w:val="single" w:sz="6" w:space="9" w:color="E4E7E9"/>
        </w:pBdr>
        <w:shd w:val="clear" w:color="auto" w:fill="FFFFFF"/>
        <w:jc w:val="both"/>
        <w:outlineLvl w:val="0"/>
        <w:rPr>
          <w:rFonts w:ascii="Times New Roman" w:hAnsi="Times New Roman"/>
          <w:sz w:val="28"/>
          <w:szCs w:val="28"/>
        </w:rPr>
      </w:pPr>
      <w:r w:rsidRPr="002D3F9C">
        <w:rPr>
          <w:rFonts w:ascii="Times New Roman" w:hAnsi="Times New Roman"/>
          <w:sz w:val="28"/>
          <w:szCs w:val="28"/>
        </w:rPr>
        <w:t>Заместитель прокурора Инсарского</w:t>
      </w:r>
    </w:p>
    <w:p w:rsidR="001F1D48" w:rsidRDefault="001F1D48" w:rsidP="001F1D48">
      <w:pPr>
        <w:pBdr>
          <w:bottom w:val="single" w:sz="6" w:space="9" w:color="E4E7E9"/>
        </w:pBdr>
        <w:shd w:val="clear" w:color="auto" w:fill="FFFFFF"/>
        <w:jc w:val="both"/>
        <w:outlineLvl w:val="0"/>
        <w:rPr>
          <w:rFonts w:ascii="Times New Roman" w:hAnsi="Times New Roman"/>
          <w:sz w:val="28"/>
          <w:szCs w:val="28"/>
        </w:rPr>
      </w:pPr>
      <w:r>
        <w:rPr>
          <w:rFonts w:ascii="Times New Roman" w:hAnsi="Times New Roman"/>
          <w:sz w:val="28"/>
          <w:szCs w:val="28"/>
        </w:rPr>
        <w:t>р</w:t>
      </w:r>
      <w:r w:rsidRPr="002D3F9C">
        <w:rPr>
          <w:rFonts w:ascii="Times New Roman" w:hAnsi="Times New Roman"/>
          <w:sz w:val="28"/>
          <w:szCs w:val="28"/>
        </w:rPr>
        <w:t>айона</w:t>
      </w:r>
      <w:r>
        <w:rPr>
          <w:rFonts w:ascii="Times New Roman" w:hAnsi="Times New Roman"/>
          <w:sz w:val="28"/>
          <w:szCs w:val="28"/>
        </w:rPr>
        <w:t xml:space="preserve"> </w:t>
      </w:r>
    </w:p>
    <w:p w:rsidR="001F1D48" w:rsidRPr="00E05536" w:rsidRDefault="001F1D48" w:rsidP="001F1D48">
      <w:pPr>
        <w:pBdr>
          <w:bottom w:val="single" w:sz="6" w:space="9" w:color="E4E7E9"/>
        </w:pBdr>
        <w:shd w:val="clear" w:color="auto" w:fill="FFFFFF"/>
        <w:jc w:val="both"/>
        <w:outlineLvl w:val="0"/>
        <w:rPr>
          <w:rFonts w:ascii="Times New Roman" w:hAnsi="Times New Roman"/>
          <w:sz w:val="28"/>
          <w:szCs w:val="28"/>
        </w:rPr>
      </w:pPr>
      <w:r>
        <w:rPr>
          <w:rFonts w:ascii="Times New Roman" w:hAnsi="Times New Roman"/>
          <w:sz w:val="28"/>
          <w:szCs w:val="28"/>
        </w:rPr>
        <w:t xml:space="preserve">младший советник юстиции </w:t>
      </w:r>
      <w:r w:rsidRPr="00E05536">
        <w:rPr>
          <w:rFonts w:ascii="Times New Roman" w:hAnsi="Times New Roman"/>
          <w:sz w:val="28"/>
          <w:szCs w:val="28"/>
        </w:rPr>
        <w:t xml:space="preserve">                                                         Д.О. Чибиркин</w:t>
      </w:r>
    </w:p>
    <w:p w:rsidR="001F1D48" w:rsidRPr="00684F1C" w:rsidRDefault="001F1D48" w:rsidP="001F1D48">
      <w:pPr>
        <w:ind w:firstLine="709"/>
        <w:jc w:val="both"/>
        <w:rPr>
          <w:rFonts w:ascii="Times New Roman" w:hAnsi="Times New Roman"/>
          <w:sz w:val="24"/>
          <w:szCs w:val="24"/>
        </w:rPr>
      </w:pPr>
    </w:p>
    <w:p w:rsidR="001F1D48" w:rsidRDefault="001F1D48" w:rsidP="003E4FB8">
      <w:pPr>
        <w:jc w:val="center"/>
        <w:rPr>
          <w:rFonts w:ascii="Times New Roman" w:hAnsi="Times New Roman"/>
          <w:b/>
          <w:sz w:val="28"/>
          <w:szCs w:val="28"/>
        </w:rPr>
      </w:pPr>
    </w:p>
    <w:p w:rsidR="001F1D48" w:rsidRDefault="001F1D48" w:rsidP="003E4FB8">
      <w:pPr>
        <w:jc w:val="center"/>
        <w:rPr>
          <w:rFonts w:ascii="Times New Roman" w:hAnsi="Times New Roman"/>
          <w:b/>
          <w:sz w:val="28"/>
          <w:szCs w:val="28"/>
        </w:rPr>
      </w:pPr>
    </w:p>
    <w:p w:rsidR="001F1D48" w:rsidRDefault="001F1D48" w:rsidP="003E4FB8">
      <w:pPr>
        <w:jc w:val="center"/>
        <w:rPr>
          <w:rFonts w:ascii="Times New Roman" w:hAnsi="Times New Roman"/>
          <w:b/>
          <w:sz w:val="28"/>
          <w:szCs w:val="28"/>
        </w:rPr>
      </w:pPr>
    </w:p>
    <w:p w:rsidR="001F1D48" w:rsidRDefault="001F1D48" w:rsidP="003E4FB8">
      <w:pPr>
        <w:jc w:val="center"/>
        <w:rPr>
          <w:rFonts w:ascii="Times New Roman" w:hAnsi="Times New Roman"/>
          <w:b/>
          <w:sz w:val="28"/>
          <w:szCs w:val="28"/>
        </w:rPr>
      </w:pPr>
    </w:p>
    <w:p w:rsidR="001F1D48" w:rsidRDefault="001F1D48" w:rsidP="003E4FB8">
      <w:pPr>
        <w:jc w:val="center"/>
        <w:rPr>
          <w:rFonts w:ascii="Times New Roman" w:hAnsi="Times New Roman"/>
          <w:b/>
          <w:sz w:val="28"/>
          <w:szCs w:val="28"/>
        </w:rPr>
      </w:pPr>
    </w:p>
    <w:p w:rsidR="001F1D48" w:rsidRDefault="001F1D48" w:rsidP="003E4FB8">
      <w:pPr>
        <w:jc w:val="center"/>
        <w:rPr>
          <w:rFonts w:ascii="Times New Roman" w:hAnsi="Times New Roman"/>
          <w:b/>
          <w:sz w:val="28"/>
          <w:szCs w:val="28"/>
        </w:rPr>
      </w:pPr>
    </w:p>
    <w:p w:rsidR="001F1D48" w:rsidRDefault="001F1D48" w:rsidP="003E4FB8">
      <w:pPr>
        <w:jc w:val="center"/>
        <w:rPr>
          <w:rFonts w:ascii="Times New Roman" w:hAnsi="Times New Roman"/>
          <w:b/>
          <w:sz w:val="28"/>
          <w:szCs w:val="28"/>
        </w:rPr>
      </w:pPr>
    </w:p>
    <w:p w:rsidR="001F1D48" w:rsidRDefault="001F1D48" w:rsidP="003E4FB8">
      <w:pPr>
        <w:jc w:val="center"/>
        <w:rPr>
          <w:rFonts w:ascii="Times New Roman" w:hAnsi="Times New Roman"/>
          <w:b/>
          <w:sz w:val="28"/>
          <w:szCs w:val="28"/>
        </w:rPr>
      </w:pPr>
    </w:p>
    <w:p w:rsidR="001F1D48" w:rsidRDefault="001F1D48" w:rsidP="003E4FB8">
      <w:pPr>
        <w:jc w:val="center"/>
        <w:rPr>
          <w:rFonts w:ascii="Times New Roman" w:hAnsi="Times New Roman"/>
          <w:b/>
          <w:sz w:val="28"/>
          <w:szCs w:val="28"/>
        </w:rPr>
      </w:pPr>
    </w:p>
    <w:p w:rsidR="001F1D48" w:rsidRDefault="001F1D48" w:rsidP="003E4FB8">
      <w:pPr>
        <w:jc w:val="center"/>
        <w:rPr>
          <w:rFonts w:ascii="Times New Roman" w:hAnsi="Times New Roman"/>
          <w:b/>
          <w:sz w:val="28"/>
          <w:szCs w:val="28"/>
        </w:rPr>
      </w:pPr>
    </w:p>
    <w:p w:rsidR="001F1D48" w:rsidRDefault="001F1D48" w:rsidP="003E4FB8">
      <w:pPr>
        <w:jc w:val="center"/>
        <w:rPr>
          <w:rFonts w:ascii="Times New Roman" w:hAnsi="Times New Roman"/>
          <w:b/>
          <w:sz w:val="28"/>
          <w:szCs w:val="28"/>
        </w:rPr>
      </w:pPr>
    </w:p>
    <w:p w:rsidR="001F1D48" w:rsidRDefault="001F1D48" w:rsidP="003E4FB8">
      <w:pPr>
        <w:jc w:val="center"/>
        <w:rPr>
          <w:rFonts w:ascii="Times New Roman" w:hAnsi="Times New Roman"/>
          <w:b/>
          <w:sz w:val="28"/>
          <w:szCs w:val="28"/>
        </w:rPr>
      </w:pPr>
    </w:p>
    <w:p w:rsidR="001F1D48" w:rsidRDefault="001F1D48" w:rsidP="003E4FB8">
      <w:pPr>
        <w:jc w:val="center"/>
        <w:rPr>
          <w:rFonts w:ascii="Times New Roman" w:hAnsi="Times New Roman"/>
          <w:b/>
          <w:sz w:val="28"/>
          <w:szCs w:val="28"/>
        </w:rPr>
      </w:pPr>
    </w:p>
    <w:p w:rsidR="001F1D48" w:rsidRDefault="001F1D48" w:rsidP="003E4FB8">
      <w:pPr>
        <w:jc w:val="center"/>
        <w:rPr>
          <w:rFonts w:ascii="Times New Roman" w:hAnsi="Times New Roman"/>
          <w:b/>
          <w:sz w:val="28"/>
          <w:szCs w:val="28"/>
        </w:rPr>
      </w:pPr>
    </w:p>
    <w:p w:rsidR="001F1D48" w:rsidRDefault="001F1D48" w:rsidP="003E4FB8">
      <w:pPr>
        <w:jc w:val="center"/>
        <w:rPr>
          <w:rFonts w:ascii="Times New Roman" w:hAnsi="Times New Roman"/>
          <w:b/>
          <w:sz w:val="28"/>
          <w:szCs w:val="28"/>
        </w:rPr>
      </w:pPr>
    </w:p>
    <w:p w:rsidR="001F1D48" w:rsidRDefault="001F1D48" w:rsidP="003E4FB8">
      <w:pPr>
        <w:jc w:val="center"/>
        <w:rPr>
          <w:rFonts w:ascii="Times New Roman" w:hAnsi="Times New Roman"/>
          <w:b/>
          <w:sz w:val="28"/>
          <w:szCs w:val="28"/>
        </w:rPr>
      </w:pPr>
    </w:p>
    <w:p w:rsidR="001F1D48" w:rsidRDefault="001F1D48" w:rsidP="003E4FB8">
      <w:pPr>
        <w:jc w:val="center"/>
        <w:rPr>
          <w:rFonts w:ascii="Times New Roman" w:hAnsi="Times New Roman"/>
          <w:b/>
          <w:sz w:val="28"/>
          <w:szCs w:val="28"/>
        </w:rPr>
      </w:pPr>
    </w:p>
    <w:p w:rsidR="001F1D48" w:rsidRDefault="001F1D48" w:rsidP="003E4FB8">
      <w:pPr>
        <w:jc w:val="center"/>
        <w:rPr>
          <w:rFonts w:ascii="Times New Roman" w:hAnsi="Times New Roman"/>
          <w:b/>
          <w:sz w:val="28"/>
          <w:szCs w:val="28"/>
        </w:rPr>
      </w:pPr>
    </w:p>
    <w:p w:rsidR="001F1D48" w:rsidRDefault="001F1D48" w:rsidP="003E4FB8">
      <w:pPr>
        <w:jc w:val="center"/>
        <w:rPr>
          <w:rFonts w:ascii="Times New Roman" w:hAnsi="Times New Roman"/>
          <w:b/>
          <w:sz w:val="28"/>
          <w:szCs w:val="28"/>
        </w:rPr>
      </w:pPr>
    </w:p>
    <w:p w:rsidR="001F1D48" w:rsidRDefault="001F1D48" w:rsidP="003E4FB8">
      <w:pPr>
        <w:jc w:val="center"/>
        <w:rPr>
          <w:rFonts w:ascii="Times New Roman" w:hAnsi="Times New Roman"/>
          <w:b/>
          <w:sz w:val="28"/>
          <w:szCs w:val="28"/>
        </w:rPr>
      </w:pPr>
    </w:p>
    <w:p w:rsidR="001F1D48" w:rsidRDefault="001F1D48" w:rsidP="003E4FB8">
      <w:pPr>
        <w:jc w:val="center"/>
        <w:rPr>
          <w:rFonts w:ascii="Times New Roman" w:hAnsi="Times New Roman"/>
          <w:b/>
          <w:sz w:val="28"/>
          <w:szCs w:val="28"/>
        </w:rPr>
      </w:pPr>
    </w:p>
    <w:p w:rsidR="001F1D48" w:rsidRDefault="001F1D48" w:rsidP="003E4FB8">
      <w:pPr>
        <w:jc w:val="center"/>
        <w:rPr>
          <w:rFonts w:ascii="Times New Roman" w:hAnsi="Times New Roman"/>
          <w:b/>
          <w:sz w:val="28"/>
          <w:szCs w:val="28"/>
        </w:rPr>
      </w:pPr>
    </w:p>
    <w:p w:rsidR="001F1D48" w:rsidRDefault="001F1D48" w:rsidP="003E4FB8">
      <w:pPr>
        <w:jc w:val="center"/>
        <w:rPr>
          <w:rFonts w:ascii="Times New Roman" w:hAnsi="Times New Roman" w:cs="Times New Roman"/>
          <w:b/>
          <w:sz w:val="28"/>
          <w:szCs w:val="28"/>
        </w:rPr>
      </w:pPr>
    </w:p>
    <w:p w:rsidR="006520F3" w:rsidRDefault="006520F3" w:rsidP="003E4FB8">
      <w:pPr>
        <w:jc w:val="center"/>
        <w:rPr>
          <w:rFonts w:ascii="Times New Roman" w:hAnsi="Times New Roman" w:cs="Times New Roman"/>
          <w:b/>
          <w:sz w:val="28"/>
          <w:szCs w:val="28"/>
        </w:rPr>
      </w:pPr>
    </w:p>
    <w:p w:rsidR="006520F3" w:rsidRDefault="006520F3" w:rsidP="003E4FB8">
      <w:pPr>
        <w:jc w:val="center"/>
        <w:rPr>
          <w:rFonts w:ascii="Times New Roman" w:hAnsi="Times New Roman" w:cs="Times New Roman"/>
          <w:b/>
          <w:sz w:val="28"/>
          <w:szCs w:val="28"/>
        </w:rPr>
      </w:pPr>
    </w:p>
    <w:p w:rsidR="006520F3" w:rsidRDefault="006520F3" w:rsidP="003E4FB8">
      <w:pPr>
        <w:jc w:val="center"/>
        <w:rPr>
          <w:rFonts w:ascii="Times New Roman" w:hAnsi="Times New Roman" w:cs="Times New Roman"/>
          <w:b/>
          <w:sz w:val="28"/>
          <w:szCs w:val="28"/>
        </w:rPr>
      </w:pPr>
    </w:p>
    <w:p w:rsidR="006520F3" w:rsidRPr="006520F3" w:rsidRDefault="006520F3" w:rsidP="003E4FB8">
      <w:pPr>
        <w:jc w:val="center"/>
        <w:rPr>
          <w:rFonts w:ascii="Times New Roman" w:hAnsi="Times New Roman" w:cs="Times New Roman"/>
          <w:b/>
          <w:sz w:val="28"/>
          <w:szCs w:val="28"/>
        </w:rPr>
      </w:pPr>
    </w:p>
    <w:p w:rsidR="001F1D48" w:rsidRPr="006520F3" w:rsidRDefault="001F1D48" w:rsidP="001F1D48">
      <w:pPr>
        <w:jc w:val="center"/>
        <w:rPr>
          <w:rFonts w:ascii="Times New Roman" w:hAnsi="Times New Roman" w:cs="Times New Roman"/>
          <w:sz w:val="28"/>
          <w:szCs w:val="28"/>
        </w:rPr>
      </w:pPr>
      <w:r w:rsidRPr="006520F3">
        <w:rPr>
          <w:rFonts w:ascii="Times New Roman" w:hAnsi="Times New Roman" w:cs="Times New Roman"/>
          <w:sz w:val="28"/>
          <w:szCs w:val="28"/>
        </w:rPr>
        <w:t>АДМИНИСТРАЦИЯ  ГОРОДСКОГО ПОСЕЛЕНИЯ  ИНСАР</w:t>
      </w:r>
    </w:p>
    <w:p w:rsidR="001F1D48" w:rsidRPr="006520F3" w:rsidRDefault="001F1D48" w:rsidP="001F1D48">
      <w:pPr>
        <w:jc w:val="center"/>
        <w:rPr>
          <w:rFonts w:ascii="Times New Roman" w:hAnsi="Times New Roman" w:cs="Times New Roman"/>
          <w:sz w:val="28"/>
          <w:szCs w:val="28"/>
        </w:rPr>
      </w:pPr>
      <w:r w:rsidRPr="006520F3">
        <w:rPr>
          <w:rFonts w:ascii="Times New Roman" w:hAnsi="Times New Roman" w:cs="Times New Roman"/>
          <w:sz w:val="28"/>
          <w:szCs w:val="28"/>
        </w:rPr>
        <w:t>ИНСАРСКОГО МУНИЦИПАЛЬНОГО РАЙОНА</w:t>
      </w:r>
    </w:p>
    <w:p w:rsidR="001F1D48" w:rsidRPr="006520F3" w:rsidRDefault="001F1D48" w:rsidP="001F1D48">
      <w:pPr>
        <w:jc w:val="center"/>
        <w:rPr>
          <w:rFonts w:ascii="Times New Roman" w:hAnsi="Times New Roman" w:cs="Times New Roman"/>
          <w:sz w:val="28"/>
          <w:szCs w:val="28"/>
        </w:rPr>
      </w:pPr>
      <w:r w:rsidRPr="006520F3">
        <w:rPr>
          <w:rFonts w:ascii="Times New Roman" w:hAnsi="Times New Roman" w:cs="Times New Roman"/>
          <w:sz w:val="28"/>
          <w:szCs w:val="28"/>
        </w:rPr>
        <w:t>РЕСПУБЛИКИ МОРДОВИЯ</w:t>
      </w:r>
    </w:p>
    <w:p w:rsidR="001F1D48" w:rsidRPr="001F1D48" w:rsidRDefault="001F1D48" w:rsidP="001F1D48">
      <w:pPr>
        <w:jc w:val="center"/>
        <w:rPr>
          <w:rFonts w:ascii="Times New Roman" w:hAnsi="Times New Roman" w:cs="Times New Roman"/>
          <w:sz w:val="24"/>
          <w:szCs w:val="24"/>
        </w:rPr>
      </w:pPr>
    </w:p>
    <w:p w:rsidR="001F1D48" w:rsidRPr="001F1D48" w:rsidRDefault="001F1D48" w:rsidP="001F1D48">
      <w:pPr>
        <w:jc w:val="center"/>
        <w:rPr>
          <w:rFonts w:ascii="Times New Roman" w:hAnsi="Times New Roman" w:cs="Times New Roman"/>
          <w:b/>
          <w:sz w:val="24"/>
          <w:szCs w:val="24"/>
        </w:rPr>
      </w:pPr>
    </w:p>
    <w:p w:rsidR="001F1D48" w:rsidRPr="006520F3" w:rsidRDefault="001F1D48" w:rsidP="001F1D48">
      <w:pPr>
        <w:jc w:val="center"/>
        <w:rPr>
          <w:rFonts w:ascii="Times New Roman" w:hAnsi="Times New Roman" w:cs="Times New Roman"/>
          <w:b/>
          <w:sz w:val="28"/>
          <w:szCs w:val="28"/>
        </w:rPr>
      </w:pPr>
      <w:r w:rsidRPr="006520F3">
        <w:rPr>
          <w:rFonts w:ascii="Times New Roman" w:hAnsi="Times New Roman" w:cs="Times New Roman"/>
          <w:b/>
          <w:sz w:val="28"/>
          <w:szCs w:val="28"/>
        </w:rPr>
        <w:t>П О С Т А Н О В Л Е Н И Е</w:t>
      </w:r>
    </w:p>
    <w:p w:rsidR="001F1D48" w:rsidRPr="006520F3" w:rsidRDefault="001F1D48" w:rsidP="001F1D48">
      <w:pPr>
        <w:jc w:val="center"/>
        <w:rPr>
          <w:rFonts w:ascii="Times New Roman" w:hAnsi="Times New Roman" w:cs="Times New Roman"/>
          <w:sz w:val="28"/>
          <w:szCs w:val="28"/>
        </w:rPr>
      </w:pPr>
    </w:p>
    <w:p w:rsidR="001F1D48" w:rsidRPr="006520F3" w:rsidRDefault="001F1D48" w:rsidP="001F1D48">
      <w:pPr>
        <w:jc w:val="center"/>
        <w:rPr>
          <w:rFonts w:ascii="Times New Roman" w:hAnsi="Times New Roman" w:cs="Times New Roman"/>
          <w:sz w:val="28"/>
          <w:szCs w:val="28"/>
        </w:rPr>
      </w:pPr>
      <w:r w:rsidRPr="006520F3">
        <w:rPr>
          <w:rFonts w:ascii="Times New Roman" w:hAnsi="Times New Roman" w:cs="Times New Roman"/>
          <w:sz w:val="28"/>
          <w:szCs w:val="28"/>
        </w:rPr>
        <w:t>г. Инсар</w:t>
      </w:r>
    </w:p>
    <w:p w:rsidR="001F1D48" w:rsidRPr="006520F3" w:rsidRDefault="001F1D48" w:rsidP="001F1D48">
      <w:pPr>
        <w:rPr>
          <w:rFonts w:ascii="Times New Roman" w:hAnsi="Times New Roman" w:cs="Times New Roman"/>
          <w:sz w:val="28"/>
          <w:szCs w:val="28"/>
        </w:rPr>
      </w:pPr>
      <w:r w:rsidRPr="006520F3">
        <w:rPr>
          <w:rFonts w:ascii="Times New Roman" w:hAnsi="Times New Roman" w:cs="Times New Roman"/>
          <w:sz w:val="28"/>
          <w:szCs w:val="28"/>
        </w:rPr>
        <w:t xml:space="preserve">от 21  мая  2019 года                                                                                     № 70                 </w:t>
      </w:r>
    </w:p>
    <w:p w:rsidR="001F1D48" w:rsidRPr="006520F3" w:rsidRDefault="001F1D48" w:rsidP="001F1D48">
      <w:pPr>
        <w:pStyle w:val="ConsPlusTitle"/>
        <w:widowControl/>
        <w:rPr>
          <w:rFonts w:ascii="Times New Roman" w:hAnsi="Times New Roman" w:cs="Times New Roman"/>
          <w:sz w:val="28"/>
          <w:szCs w:val="28"/>
        </w:rPr>
      </w:pPr>
    </w:p>
    <w:p w:rsidR="001F1D48" w:rsidRPr="006520F3" w:rsidRDefault="001F1D48" w:rsidP="001F1D48">
      <w:pPr>
        <w:pStyle w:val="ConsPlusTitle"/>
        <w:widowControl/>
        <w:jc w:val="center"/>
        <w:rPr>
          <w:rFonts w:ascii="Times New Roman" w:hAnsi="Times New Roman" w:cs="Times New Roman"/>
          <w:bCs w:val="0"/>
          <w:sz w:val="28"/>
          <w:szCs w:val="28"/>
        </w:rPr>
      </w:pPr>
    </w:p>
    <w:p w:rsidR="001F1D48" w:rsidRPr="006520F3" w:rsidRDefault="001F1D48" w:rsidP="001F1D48">
      <w:pPr>
        <w:pStyle w:val="ConsPlusTitle"/>
        <w:widowControl/>
        <w:jc w:val="center"/>
        <w:rPr>
          <w:rFonts w:ascii="Times New Roman" w:hAnsi="Times New Roman" w:cs="Times New Roman"/>
          <w:sz w:val="28"/>
          <w:szCs w:val="28"/>
        </w:rPr>
      </w:pPr>
      <w:r w:rsidRPr="006520F3">
        <w:rPr>
          <w:rFonts w:ascii="Times New Roman" w:hAnsi="Times New Roman" w:cs="Times New Roman"/>
          <w:sz w:val="28"/>
          <w:szCs w:val="28"/>
        </w:rPr>
        <w:t xml:space="preserve">Об утверждении муниципальной программы </w:t>
      </w:r>
    </w:p>
    <w:p w:rsidR="001F1D48" w:rsidRPr="006520F3" w:rsidRDefault="001F1D48" w:rsidP="001F1D48">
      <w:pPr>
        <w:pStyle w:val="ConsPlusTitle"/>
        <w:widowControl/>
        <w:jc w:val="center"/>
        <w:rPr>
          <w:rFonts w:ascii="Times New Roman" w:hAnsi="Times New Roman" w:cs="Times New Roman"/>
          <w:sz w:val="28"/>
          <w:szCs w:val="28"/>
        </w:rPr>
      </w:pPr>
      <w:r w:rsidRPr="006520F3">
        <w:rPr>
          <w:rFonts w:ascii="Times New Roman" w:hAnsi="Times New Roman" w:cs="Times New Roman"/>
          <w:sz w:val="28"/>
          <w:szCs w:val="28"/>
        </w:rPr>
        <w:t>«Переселение граждан из аварийного жилищного фонда городского поселения Инсар на 2019-2024 гг.»</w:t>
      </w:r>
    </w:p>
    <w:p w:rsidR="001F1D48" w:rsidRPr="006520F3" w:rsidRDefault="001F1D48" w:rsidP="001F1D48">
      <w:pPr>
        <w:rPr>
          <w:rFonts w:ascii="Times New Roman" w:hAnsi="Times New Roman" w:cs="Times New Roman"/>
          <w:sz w:val="28"/>
          <w:szCs w:val="28"/>
        </w:rPr>
      </w:pPr>
    </w:p>
    <w:p w:rsidR="001F1D48" w:rsidRPr="006520F3" w:rsidRDefault="001F1D48" w:rsidP="001F1D48">
      <w:pPr>
        <w:ind w:firstLine="540"/>
        <w:jc w:val="both"/>
        <w:rPr>
          <w:rFonts w:ascii="Times New Roman" w:hAnsi="Times New Roman" w:cs="Times New Roman"/>
          <w:sz w:val="28"/>
          <w:szCs w:val="28"/>
        </w:rPr>
      </w:pPr>
      <w:r w:rsidRPr="006520F3">
        <w:rPr>
          <w:rFonts w:ascii="Times New Roman" w:hAnsi="Times New Roman" w:cs="Times New Roman"/>
          <w:sz w:val="28"/>
          <w:szCs w:val="28"/>
        </w:rPr>
        <w:t xml:space="preserve"> В соответствии с Федеральным законом от 21 июля 2007 г. N 185-ФЗ "О Фонде содействия реформированию жилищно-коммунального хозяйства", Приказом министерства строительства и жилищно-коммунального хозяйства Российской Федерации от 31 января 2019 года № 65/пр. «Об утверждении методических рекомендаций по разработке региональной адресной программы по переселению граждан из аварийного жилищного фонда, признанного таковым до 1 января 2017 года», </w:t>
      </w:r>
      <w:hyperlink r:id="rId17" w:history="1">
        <w:r w:rsidRPr="006520F3">
          <w:rPr>
            <w:rStyle w:val="ae"/>
            <w:rFonts w:ascii="Times New Roman" w:hAnsi="Times New Roman" w:cs="Times New Roman"/>
            <w:spacing w:val="2"/>
            <w:sz w:val="28"/>
            <w:szCs w:val="28"/>
            <w:shd w:val="clear" w:color="auto" w:fill="FFFFFF"/>
          </w:rPr>
          <w:t>Постановлением Правительства Республики Мордовия от 6 февраля 2019 года N 53 "Об утверждении государственной программы Республики Мордовия "Развитие жилищного строительства и сферы жилищно-коммунального хозяйства"</w:t>
        </w:r>
      </w:hyperlink>
      <w:r w:rsidRPr="006520F3">
        <w:rPr>
          <w:rFonts w:ascii="Times New Roman" w:hAnsi="Times New Roman" w:cs="Times New Roman"/>
          <w:sz w:val="28"/>
          <w:szCs w:val="28"/>
        </w:rPr>
        <w:t xml:space="preserve"> и  в целях ликвидации  аварийного жилищного фонда на территории городского поселения Инсар</w:t>
      </w:r>
    </w:p>
    <w:p w:rsidR="001F1D48" w:rsidRPr="006520F3" w:rsidRDefault="001F1D48" w:rsidP="001F1D48">
      <w:pPr>
        <w:ind w:firstLine="540"/>
        <w:jc w:val="both"/>
        <w:rPr>
          <w:rFonts w:ascii="Times New Roman" w:hAnsi="Times New Roman" w:cs="Times New Roman"/>
          <w:sz w:val="28"/>
          <w:szCs w:val="28"/>
        </w:rPr>
      </w:pPr>
    </w:p>
    <w:p w:rsidR="001F1D48" w:rsidRPr="006520F3" w:rsidRDefault="001F1D48" w:rsidP="001F1D48">
      <w:pPr>
        <w:ind w:firstLine="540"/>
        <w:jc w:val="both"/>
        <w:rPr>
          <w:rFonts w:ascii="Times New Roman" w:hAnsi="Times New Roman" w:cs="Times New Roman"/>
          <w:sz w:val="28"/>
          <w:szCs w:val="28"/>
        </w:rPr>
      </w:pPr>
      <w:r w:rsidRPr="006520F3">
        <w:rPr>
          <w:rFonts w:ascii="Times New Roman" w:hAnsi="Times New Roman" w:cs="Times New Roman"/>
          <w:sz w:val="28"/>
          <w:szCs w:val="28"/>
        </w:rPr>
        <w:t>Администрация городского поселения Инсар  ПОСТАНОВЛЯЕТ:</w:t>
      </w:r>
    </w:p>
    <w:p w:rsidR="001F1D48" w:rsidRPr="006520F3" w:rsidRDefault="001F1D48" w:rsidP="001F1D48">
      <w:pPr>
        <w:ind w:firstLine="540"/>
        <w:jc w:val="both"/>
        <w:rPr>
          <w:rFonts w:ascii="Times New Roman" w:hAnsi="Times New Roman" w:cs="Times New Roman"/>
          <w:sz w:val="28"/>
          <w:szCs w:val="28"/>
        </w:rPr>
      </w:pPr>
    </w:p>
    <w:p w:rsidR="001F1D48" w:rsidRPr="006520F3" w:rsidRDefault="001F1D48" w:rsidP="001F1D48">
      <w:pPr>
        <w:shd w:val="clear" w:color="auto" w:fill="FFFFFF"/>
        <w:ind w:left="7" w:right="43"/>
        <w:jc w:val="both"/>
        <w:rPr>
          <w:rFonts w:ascii="Times New Roman" w:hAnsi="Times New Roman" w:cs="Times New Roman"/>
          <w:sz w:val="28"/>
          <w:szCs w:val="28"/>
        </w:rPr>
      </w:pPr>
      <w:r w:rsidRPr="006520F3">
        <w:rPr>
          <w:rFonts w:ascii="Times New Roman" w:hAnsi="Times New Roman" w:cs="Times New Roman"/>
          <w:b/>
          <w:sz w:val="28"/>
          <w:szCs w:val="28"/>
        </w:rPr>
        <w:t xml:space="preserve">       </w:t>
      </w:r>
      <w:r w:rsidRPr="006520F3">
        <w:rPr>
          <w:rFonts w:ascii="Times New Roman" w:hAnsi="Times New Roman" w:cs="Times New Roman"/>
          <w:sz w:val="28"/>
          <w:szCs w:val="28"/>
        </w:rPr>
        <w:t xml:space="preserve">1. Утвердить прилагаемую муниципальную программу «Переселение граждан из аварийного жилищного фонда городского поселения Инсар на 2019-2024 гг.». </w:t>
      </w:r>
    </w:p>
    <w:p w:rsidR="001F1D48" w:rsidRPr="006520F3" w:rsidRDefault="001F1D48" w:rsidP="001F1D48">
      <w:pPr>
        <w:jc w:val="both"/>
        <w:rPr>
          <w:rFonts w:ascii="Times New Roman" w:hAnsi="Times New Roman" w:cs="Times New Roman"/>
          <w:sz w:val="28"/>
          <w:szCs w:val="28"/>
        </w:rPr>
      </w:pPr>
      <w:r w:rsidRPr="006520F3">
        <w:rPr>
          <w:rFonts w:ascii="Times New Roman" w:hAnsi="Times New Roman" w:cs="Times New Roman"/>
          <w:bCs/>
          <w:sz w:val="28"/>
          <w:szCs w:val="28"/>
        </w:rPr>
        <w:t xml:space="preserve">     </w:t>
      </w:r>
      <w:r w:rsidRPr="006520F3">
        <w:rPr>
          <w:rFonts w:ascii="Times New Roman" w:hAnsi="Times New Roman" w:cs="Times New Roman"/>
          <w:sz w:val="28"/>
          <w:szCs w:val="28"/>
        </w:rPr>
        <w:t xml:space="preserve"> 2. Контроль за исполнением настоящего постановления оставляю за собой.</w:t>
      </w:r>
    </w:p>
    <w:p w:rsidR="001F1D48" w:rsidRDefault="001F1D48" w:rsidP="001F1D48">
      <w:pPr>
        <w:jc w:val="both"/>
        <w:rPr>
          <w:rFonts w:ascii="Times New Roman" w:hAnsi="Times New Roman" w:cs="Times New Roman"/>
          <w:sz w:val="28"/>
          <w:szCs w:val="28"/>
        </w:rPr>
      </w:pPr>
      <w:r w:rsidRPr="006520F3">
        <w:rPr>
          <w:rFonts w:ascii="Times New Roman" w:hAnsi="Times New Roman" w:cs="Times New Roman"/>
          <w:sz w:val="28"/>
          <w:szCs w:val="28"/>
        </w:rPr>
        <w:t xml:space="preserve">       </w:t>
      </w:r>
    </w:p>
    <w:p w:rsidR="006520F3" w:rsidRPr="006520F3" w:rsidRDefault="006520F3" w:rsidP="001F1D48">
      <w:pPr>
        <w:jc w:val="both"/>
        <w:rPr>
          <w:rFonts w:ascii="Times New Roman" w:hAnsi="Times New Roman" w:cs="Times New Roman"/>
          <w:sz w:val="28"/>
          <w:szCs w:val="28"/>
        </w:rPr>
      </w:pPr>
    </w:p>
    <w:p w:rsidR="001F1D48" w:rsidRPr="006520F3" w:rsidRDefault="001F1D48" w:rsidP="001F1D48">
      <w:pPr>
        <w:jc w:val="both"/>
        <w:rPr>
          <w:rFonts w:ascii="Times New Roman" w:hAnsi="Times New Roman" w:cs="Times New Roman"/>
          <w:sz w:val="28"/>
          <w:szCs w:val="28"/>
        </w:rPr>
      </w:pPr>
    </w:p>
    <w:p w:rsidR="001F1D48" w:rsidRPr="006520F3" w:rsidRDefault="001F1D48" w:rsidP="001F1D48">
      <w:pPr>
        <w:jc w:val="both"/>
        <w:rPr>
          <w:rFonts w:ascii="Times New Roman" w:hAnsi="Times New Roman" w:cs="Times New Roman"/>
          <w:sz w:val="28"/>
          <w:szCs w:val="28"/>
        </w:rPr>
      </w:pPr>
      <w:r w:rsidRPr="006520F3">
        <w:rPr>
          <w:rFonts w:ascii="Times New Roman" w:hAnsi="Times New Roman" w:cs="Times New Roman"/>
          <w:sz w:val="28"/>
          <w:szCs w:val="28"/>
        </w:rPr>
        <w:t xml:space="preserve">Глава администрации </w:t>
      </w:r>
    </w:p>
    <w:p w:rsidR="001F1D48" w:rsidRPr="006520F3" w:rsidRDefault="001F1D48" w:rsidP="001F1D48">
      <w:pPr>
        <w:jc w:val="both"/>
        <w:rPr>
          <w:rFonts w:ascii="Times New Roman" w:hAnsi="Times New Roman" w:cs="Times New Roman"/>
          <w:sz w:val="28"/>
          <w:szCs w:val="28"/>
        </w:rPr>
      </w:pPr>
      <w:r w:rsidRPr="006520F3">
        <w:rPr>
          <w:rFonts w:ascii="Times New Roman" w:hAnsi="Times New Roman" w:cs="Times New Roman"/>
          <w:sz w:val="28"/>
          <w:szCs w:val="28"/>
        </w:rPr>
        <w:t>городского поселения Инсар                                                              В.Н. ЛЕТИН</w:t>
      </w:r>
    </w:p>
    <w:p w:rsidR="001F1D48" w:rsidRPr="006520F3" w:rsidRDefault="001F1D48" w:rsidP="001F1D48">
      <w:pPr>
        <w:jc w:val="both"/>
        <w:rPr>
          <w:rFonts w:ascii="Times New Roman" w:hAnsi="Times New Roman" w:cs="Times New Roman"/>
          <w:sz w:val="28"/>
          <w:szCs w:val="28"/>
        </w:rPr>
      </w:pPr>
    </w:p>
    <w:p w:rsidR="001F1D48" w:rsidRPr="001F1D48" w:rsidRDefault="001F1D48" w:rsidP="001F1D48">
      <w:pPr>
        <w:jc w:val="right"/>
        <w:outlineLvl w:val="0"/>
        <w:rPr>
          <w:rFonts w:ascii="Times New Roman" w:hAnsi="Times New Roman" w:cs="Times New Roman"/>
          <w:sz w:val="24"/>
          <w:szCs w:val="24"/>
        </w:rPr>
      </w:pPr>
    </w:p>
    <w:p w:rsidR="001F1D48" w:rsidRPr="001F1D48" w:rsidRDefault="001F1D48" w:rsidP="001F1D48">
      <w:pPr>
        <w:jc w:val="right"/>
        <w:outlineLvl w:val="0"/>
        <w:rPr>
          <w:rFonts w:ascii="Times New Roman" w:hAnsi="Times New Roman" w:cs="Times New Roman"/>
          <w:sz w:val="24"/>
          <w:szCs w:val="24"/>
        </w:rPr>
      </w:pPr>
    </w:p>
    <w:p w:rsidR="001F1D48" w:rsidRPr="001F1D48" w:rsidRDefault="001F1D48" w:rsidP="001F1D48">
      <w:pPr>
        <w:jc w:val="right"/>
        <w:outlineLvl w:val="0"/>
        <w:rPr>
          <w:rFonts w:ascii="Times New Roman" w:hAnsi="Times New Roman" w:cs="Times New Roman"/>
          <w:sz w:val="24"/>
          <w:szCs w:val="24"/>
        </w:rPr>
      </w:pPr>
    </w:p>
    <w:p w:rsidR="001F1D48" w:rsidRPr="001F1D48" w:rsidRDefault="001F1D48" w:rsidP="001F1D48">
      <w:pPr>
        <w:jc w:val="right"/>
        <w:outlineLvl w:val="0"/>
        <w:rPr>
          <w:rFonts w:ascii="Times New Roman" w:hAnsi="Times New Roman" w:cs="Times New Roman"/>
          <w:sz w:val="24"/>
          <w:szCs w:val="24"/>
        </w:rPr>
      </w:pPr>
    </w:p>
    <w:p w:rsidR="006520F3" w:rsidRDefault="006520F3" w:rsidP="001F1D48">
      <w:pPr>
        <w:jc w:val="right"/>
        <w:outlineLvl w:val="0"/>
        <w:rPr>
          <w:rFonts w:ascii="Times New Roman" w:hAnsi="Times New Roman" w:cs="Times New Roman"/>
          <w:sz w:val="24"/>
          <w:szCs w:val="24"/>
        </w:rPr>
      </w:pPr>
    </w:p>
    <w:p w:rsidR="001F1D48" w:rsidRPr="001F1D48" w:rsidRDefault="001F1D48" w:rsidP="001F1D48">
      <w:pPr>
        <w:jc w:val="right"/>
        <w:outlineLvl w:val="0"/>
        <w:rPr>
          <w:rFonts w:ascii="Times New Roman" w:hAnsi="Times New Roman" w:cs="Times New Roman"/>
          <w:sz w:val="24"/>
          <w:szCs w:val="24"/>
        </w:rPr>
      </w:pPr>
      <w:r w:rsidRPr="001F1D48">
        <w:rPr>
          <w:rFonts w:ascii="Times New Roman" w:hAnsi="Times New Roman" w:cs="Times New Roman"/>
          <w:sz w:val="24"/>
          <w:szCs w:val="24"/>
        </w:rPr>
        <w:t>Утверждена</w:t>
      </w:r>
    </w:p>
    <w:p w:rsidR="001F1D48" w:rsidRPr="001F1D48" w:rsidRDefault="001F1D48" w:rsidP="001F1D48">
      <w:pPr>
        <w:jc w:val="right"/>
        <w:rPr>
          <w:rFonts w:ascii="Times New Roman" w:hAnsi="Times New Roman" w:cs="Times New Roman"/>
          <w:sz w:val="24"/>
          <w:szCs w:val="24"/>
        </w:rPr>
      </w:pPr>
      <w:r w:rsidRPr="001F1D48">
        <w:rPr>
          <w:rFonts w:ascii="Times New Roman" w:hAnsi="Times New Roman" w:cs="Times New Roman"/>
          <w:sz w:val="24"/>
          <w:szCs w:val="24"/>
        </w:rPr>
        <w:t>постановлением  администрации</w:t>
      </w:r>
    </w:p>
    <w:p w:rsidR="001F1D48" w:rsidRPr="001F1D48" w:rsidRDefault="001F1D48" w:rsidP="001F1D48">
      <w:pPr>
        <w:jc w:val="right"/>
        <w:rPr>
          <w:rFonts w:ascii="Times New Roman" w:hAnsi="Times New Roman" w:cs="Times New Roman"/>
          <w:sz w:val="24"/>
          <w:szCs w:val="24"/>
        </w:rPr>
      </w:pPr>
      <w:r w:rsidRPr="001F1D48">
        <w:rPr>
          <w:rFonts w:ascii="Times New Roman" w:hAnsi="Times New Roman" w:cs="Times New Roman"/>
          <w:sz w:val="24"/>
          <w:szCs w:val="24"/>
        </w:rPr>
        <w:t>городского поселения Инсар</w:t>
      </w:r>
    </w:p>
    <w:p w:rsidR="001F1D48" w:rsidRPr="001F1D48" w:rsidRDefault="001F1D48" w:rsidP="001F1D48">
      <w:pPr>
        <w:jc w:val="right"/>
        <w:rPr>
          <w:rFonts w:ascii="Times New Roman" w:hAnsi="Times New Roman" w:cs="Times New Roman"/>
          <w:sz w:val="24"/>
          <w:szCs w:val="24"/>
        </w:rPr>
      </w:pPr>
      <w:r w:rsidRPr="001F1D48">
        <w:rPr>
          <w:rFonts w:ascii="Times New Roman" w:hAnsi="Times New Roman" w:cs="Times New Roman"/>
          <w:sz w:val="24"/>
          <w:szCs w:val="24"/>
        </w:rPr>
        <w:t xml:space="preserve">от  21 мая  2019 г. N 70 </w:t>
      </w:r>
    </w:p>
    <w:p w:rsidR="001F1D48" w:rsidRPr="001F1D48" w:rsidRDefault="001F1D48" w:rsidP="001F1D48">
      <w:pPr>
        <w:jc w:val="right"/>
        <w:rPr>
          <w:rFonts w:ascii="Times New Roman" w:hAnsi="Times New Roman" w:cs="Times New Roman"/>
          <w:sz w:val="24"/>
          <w:szCs w:val="24"/>
        </w:rPr>
      </w:pPr>
    </w:p>
    <w:p w:rsidR="001F1D48" w:rsidRPr="001F1D48" w:rsidRDefault="001F1D48" w:rsidP="001F1D48">
      <w:pPr>
        <w:pStyle w:val="ConsPlusTitle"/>
        <w:widowControl/>
        <w:jc w:val="center"/>
        <w:rPr>
          <w:rFonts w:ascii="Times New Roman" w:hAnsi="Times New Roman" w:cs="Times New Roman"/>
          <w:sz w:val="24"/>
          <w:szCs w:val="24"/>
        </w:rPr>
      </w:pPr>
      <w:r w:rsidRPr="001F1D48">
        <w:rPr>
          <w:rFonts w:ascii="Times New Roman" w:hAnsi="Times New Roman" w:cs="Times New Roman"/>
          <w:sz w:val="24"/>
          <w:szCs w:val="24"/>
        </w:rPr>
        <w:t>МУНИЦИПАЛЬНАЯ ПРОГРАММА</w:t>
      </w:r>
    </w:p>
    <w:p w:rsidR="001F1D48" w:rsidRPr="001F1D48" w:rsidRDefault="001F1D48" w:rsidP="001F1D48">
      <w:pPr>
        <w:pStyle w:val="ConsPlusTitle"/>
        <w:widowControl/>
        <w:jc w:val="center"/>
        <w:rPr>
          <w:rFonts w:ascii="Times New Roman" w:hAnsi="Times New Roman" w:cs="Times New Roman"/>
          <w:sz w:val="24"/>
          <w:szCs w:val="24"/>
        </w:rPr>
      </w:pPr>
    </w:p>
    <w:p w:rsidR="001F1D48" w:rsidRPr="001F1D48" w:rsidRDefault="001F1D48" w:rsidP="001F1D48">
      <w:pPr>
        <w:pStyle w:val="ConsPlusTitle"/>
        <w:widowControl/>
        <w:jc w:val="center"/>
        <w:rPr>
          <w:rFonts w:ascii="Times New Roman" w:hAnsi="Times New Roman" w:cs="Times New Roman"/>
          <w:b w:val="0"/>
          <w:sz w:val="24"/>
          <w:szCs w:val="24"/>
        </w:rPr>
      </w:pPr>
      <w:r w:rsidRPr="001F1D48">
        <w:rPr>
          <w:rFonts w:ascii="Times New Roman" w:hAnsi="Times New Roman" w:cs="Times New Roman"/>
          <w:b w:val="0"/>
          <w:sz w:val="24"/>
          <w:szCs w:val="24"/>
        </w:rPr>
        <w:t>« Переселение граждан из аварийного  жилищного фонда городского</w:t>
      </w:r>
    </w:p>
    <w:p w:rsidR="001F1D48" w:rsidRPr="001F1D48" w:rsidRDefault="001F1D48" w:rsidP="001F1D48">
      <w:pPr>
        <w:pStyle w:val="ConsPlusTitle"/>
        <w:widowControl/>
        <w:jc w:val="center"/>
        <w:rPr>
          <w:rFonts w:ascii="Times New Roman" w:hAnsi="Times New Roman" w:cs="Times New Roman"/>
          <w:b w:val="0"/>
          <w:sz w:val="24"/>
          <w:szCs w:val="24"/>
        </w:rPr>
      </w:pPr>
      <w:r w:rsidRPr="001F1D48">
        <w:rPr>
          <w:rFonts w:ascii="Times New Roman" w:hAnsi="Times New Roman" w:cs="Times New Roman"/>
          <w:b w:val="0"/>
          <w:sz w:val="24"/>
          <w:szCs w:val="24"/>
        </w:rPr>
        <w:t>поселения Инсар Инсарского муниципального района Республики Мордовия  на 2019-2024 годы »</w:t>
      </w:r>
    </w:p>
    <w:p w:rsidR="001F1D48" w:rsidRPr="001F1D48" w:rsidRDefault="001F1D48" w:rsidP="001F1D48">
      <w:pPr>
        <w:jc w:val="center"/>
        <w:rPr>
          <w:rFonts w:ascii="Times New Roman" w:hAnsi="Times New Roman" w:cs="Times New Roman"/>
          <w:sz w:val="24"/>
          <w:szCs w:val="24"/>
        </w:rPr>
      </w:pPr>
    </w:p>
    <w:p w:rsidR="001F1D48" w:rsidRPr="001F1D48" w:rsidRDefault="001F1D48" w:rsidP="001F1D48">
      <w:pPr>
        <w:jc w:val="center"/>
        <w:outlineLvl w:val="1"/>
        <w:rPr>
          <w:rFonts w:ascii="Times New Roman" w:hAnsi="Times New Roman" w:cs="Times New Roman"/>
          <w:sz w:val="24"/>
          <w:szCs w:val="24"/>
        </w:rPr>
      </w:pPr>
    </w:p>
    <w:p w:rsidR="001F1D48" w:rsidRPr="001F1D48" w:rsidRDefault="001F1D48" w:rsidP="001F1D48">
      <w:pPr>
        <w:jc w:val="center"/>
        <w:outlineLvl w:val="1"/>
        <w:rPr>
          <w:rFonts w:ascii="Times New Roman" w:hAnsi="Times New Roman" w:cs="Times New Roman"/>
          <w:b/>
          <w:sz w:val="24"/>
          <w:szCs w:val="24"/>
        </w:rPr>
      </w:pPr>
      <w:r w:rsidRPr="001F1D48">
        <w:rPr>
          <w:rFonts w:ascii="Times New Roman" w:hAnsi="Times New Roman" w:cs="Times New Roman"/>
          <w:b/>
          <w:sz w:val="24"/>
          <w:szCs w:val="24"/>
        </w:rPr>
        <w:t>ПАСПОРТ</w:t>
      </w:r>
    </w:p>
    <w:p w:rsidR="001F1D48" w:rsidRPr="001F1D48" w:rsidRDefault="001F1D48" w:rsidP="001F1D48">
      <w:pPr>
        <w:jc w:val="center"/>
        <w:rPr>
          <w:rFonts w:ascii="Times New Roman" w:hAnsi="Times New Roman" w:cs="Times New Roman"/>
          <w:b/>
          <w:sz w:val="24"/>
          <w:szCs w:val="24"/>
        </w:rPr>
      </w:pPr>
      <w:r w:rsidRPr="001F1D48">
        <w:rPr>
          <w:rFonts w:ascii="Times New Roman" w:hAnsi="Times New Roman" w:cs="Times New Roman"/>
          <w:b/>
          <w:sz w:val="24"/>
          <w:szCs w:val="24"/>
        </w:rPr>
        <w:t>муниципальной программы</w:t>
      </w:r>
    </w:p>
    <w:p w:rsidR="001F1D48" w:rsidRPr="001F1D48" w:rsidRDefault="001F1D48" w:rsidP="001F1D48">
      <w:pPr>
        <w:pStyle w:val="ConsPlusTitle"/>
        <w:widowControl/>
        <w:jc w:val="center"/>
        <w:rPr>
          <w:rFonts w:ascii="Times New Roman" w:hAnsi="Times New Roman" w:cs="Times New Roman"/>
          <w:sz w:val="24"/>
          <w:szCs w:val="24"/>
        </w:rPr>
      </w:pPr>
      <w:r w:rsidRPr="001F1D48">
        <w:rPr>
          <w:rFonts w:ascii="Times New Roman" w:hAnsi="Times New Roman" w:cs="Times New Roman"/>
          <w:sz w:val="24"/>
          <w:szCs w:val="24"/>
        </w:rPr>
        <w:t>« Переселение граждан из аварийного  жилищного фонда городского</w:t>
      </w:r>
    </w:p>
    <w:p w:rsidR="001F1D48" w:rsidRPr="001F1D48" w:rsidRDefault="001F1D48" w:rsidP="001F1D48">
      <w:pPr>
        <w:pStyle w:val="ConsPlusTitle"/>
        <w:widowControl/>
        <w:jc w:val="center"/>
        <w:rPr>
          <w:rFonts w:ascii="Times New Roman" w:hAnsi="Times New Roman" w:cs="Times New Roman"/>
          <w:sz w:val="24"/>
          <w:szCs w:val="24"/>
        </w:rPr>
      </w:pPr>
      <w:r w:rsidRPr="001F1D48">
        <w:rPr>
          <w:rFonts w:ascii="Times New Roman" w:hAnsi="Times New Roman" w:cs="Times New Roman"/>
          <w:sz w:val="24"/>
          <w:szCs w:val="24"/>
        </w:rPr>
        <w:t>поселения Инсар  на 2019-2024 годы»</w:t>
      </w:r>
    </w:p>
    <w:p w:rsidR="001F1D48" w:rsidRPr="001F1D48" w:rsidRDefault="001F1D48" w:rsidP="001F1D48">
      <w:pPr>
        <w:pStyle w:val="ConsPlusTitle"/>
        <w:widowControl/>
        <w:jc w:val="center"/>
        <w:rPr>
          <w:rFonts w:ascii="Times New Roman" w:hAnsi="Times New Roman" w:cs="Times New Roman"/>
          <w:b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5"/>
        <w:gridCol w:w="6485"/>
      </w:tblGrid>
      <w:tr w:rsidR="001F1D48" w:rsidRPr="001F1D48" w:rsidTr="002B74D3">
        <w:tc>
          <w:tcPr>
            <w:tcW w:w="308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sz w:val="24"/>
                <w:szCs w:val="24"/>
              </w:rPr>
              <w:t>Наименование программы</w:t>
            </w:r>
          </w:p>
        </w:tc>
        <w:tc>
          <w:tcPr>
            <w:tcW w:w="648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pStyle w:val="ConsPlusTitle"/>
              <w:widowControl/>
              <w:ind w:right="-850"/>
              <w:rPr>
                <w:rFonts w:ascii="Times New Roman" w:hAnsi="Times New Roman" w:cs="Times New Roman"/>
                <w:b w:val="0"/>
                <w:sz w:val="24"/>
                <w:szCs w:val="24"/>
              </w:rPr>
            </w:pPr>
            <w:r w:rsidRPr="001F1D48">
              <w:rPr>
                <w:rFonts w:ascii="Times New Roman" w:hAnsi="Times New Roman" w:cs="Times New Roman"/>
                <w:b w:val="0"/>
                <w:sz w:val="24"/>
                <w:szCs w:val="24"/>
              </w:rPr>
              <w:t xml:space="preserve">"Переселение граждан из аварийного жилищного   фонда </w:t>
            </w:r>
          </w:p>
          <w:p w:rsidR="001F1D48" w:rsidRPr="001F1D48" w:rsidRDefault="001F1D48" w:rsidP="002B74D3">
            <w:pPr>
              <w:pStyle w:val="ConsPlusTitle"/>
              <w:widowControl/>
              <w:ind w:right="-850"/>
              <w:rPr>
                <w:rFonts w:ascii="Times New Roman" w:hAnsi="Times New Roman" w:cs="Times New Roman"/>
                <w:b w:val="0"/>
                <w:sz w:val="24"/>
                <w:szCs w:val="24"/>
              </w:rPr>
            </w:pPr>
            <w:r w:rsidRPr="001F1D48">
              <w:rPr>
                <w:rFonts w:ascii="Times New Roman" w:hAnsi="Times New Roman" w:cs="Times New Roman"/>
                <w:b w:val="0"/>
                <w:sz w:val="24"/>
                <w:szCs w:val="24"/>
              </w:rPr>
              <w:t>городского поселения Инсар на 2019-2024 годы                                                                             (далее - Программа)</w:t>
            </w:r>
          </w:p>
        </w:tc>
      </w:tr>
      <w:tr w:rsidR="001F1D48" w:rsidRPr="001F1D48" w:rsidTr="002B74D3">
        <w:tc>
          <w:tcPr>
            <w:tcW w:w="308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pStyle w:val="ConsPlusTitle"/>
              <w:widowControl/>
              <w:rPr>
                <w:rFonts w:ascii="Times New Roman" w:hAnsi="Times New Roman" w:cs="Times New Roman"/>
                <w:sz w:val="24"/>
                <w:szCs w:val="24"/>
              </w:rPr>
            </w:pPr>
            <w:r w:rsidRPr="001F1D48">
              <w:rPr>
                <w:rFonts w:ascii="Times New Roman" w:hAnsi="Times New Roman" w:cs="Times New Roman"/>
                <w:sz w:val="24"/>
                <w:szCs w:val="24"/>
              </w:rPr>
              <w:t>Основание разработки программы</w:t>
            </w:r>
          </w:p>
        </w:tc>
        <w:tc>
          <w:tcPr>
            <w:tcW w:w="648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pStyle w:val="ConsPlusTitle"/>
              <w:widowControl/>
              <w:ind w:right="-850"/>
              <w:rPr>
                <w:rFonts w:ascii="Times New Roman" w:hAnsi="Times New Roman" w:cs="Times New Roman"/>
                <w:b w:val="0"/>
                <w:sz w:val="24"/>
                <w:szCs w:val="24"/>
              </w:rPr>
            </w:pPr>
            <w:r w:rsidRPr="001F1D48">
              <w:rPr>
                <w:rFonts w:ascii="Times New Roman" w:hAnsi="Times New Roman" w:cs="Times New Roman"/>
                <w:b w:val="0"/>
                <w:sz w:val="24"/>
                <w:szCs w:val="24"/>
              </w:rPr>
              <w:t>Федеральный закон от 21 июля 2007 г. N 185-ФЗ "О Фонде содействия реформированию жилищно-коммунального</w:t>
            </w:r>
          </w:p>
          <w:p w:rsidR="001F1D48" w:rsidRPr="001F1D48" w:rsidRDefault="001F1D48" w:rsidP="002B74D3">
            <w:pPr>
              <w:pStyle w:val="ConsPlusTitle"/>
              <w:widowControl/>
              <w:ind w:right="-850"/>
              <w:rPr>
                <w:rFonts w:ascii="Times New Roman" w:hAnsi="Times New Roman" w:cs="Times New Roman"/>
                <w:b w:val="0"/>
                <w:sz w:val="24"/>
                <w:szCs w:val="24"/>
              </w:rPr>
            </w:pPr>
            <w:r w:rsidRPr="001F1D48">
              <w:rPr>
                <w:rFonts w:ascii="Times New Roman" w:hAnsi="Times New Roman" w:cs="Times New Roman"/>
                <w:b w:val="0"/>
                <w:sz w:val="24"/>
                <w:szCs w:val="24"/>
              </w:rPr>
              <w:t xml:space="preserve"> хозяйства"</w:t>
            </w:r>
          </w:p>
        </w:tc>
      </w:tr>
      <w:tr w:rsidR="001F1D48" w:rsidRPr="001F1D48" w:rsidTr="002B74D3">
        <w:tc>
          <w:tcPr>
            <w:tcW w:w="308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sz w:val="24"/>
                <w:szCs w:val="24"/>
              </w:rPr>
              <w:t>Заказчик Программы</w:t>
            </w:r>
          </w:p>
        </w:tc>
        <w:tc>
          <w:tcPr>
            <w:tcW w:w="648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Администрация городского поселения Инсар</w:t>
            </w:r>
          </w:p>
        </w:tc>
      </w:tr>
      <w:tr w:rsidR="001F1D48" w:rsidRPr="001F1D48" w:rsidTr="002B74D3">
        <w:tc>
          <w:tcPr>
            <w:tcW w:w="308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pStyle w:val="ConsPlusTitle"/>
              <w:widowControl/>
              <w:rPr>
                <w:rFonts w:ascii="Times New Roman" w:hAnsi="Times New Roman" w:cs="Times New Roman"/>
                <w:sz w:val="24"/>
                <w:szCs w:val="24"/>
              </w:rPr>
            </w:pPr>
            <w:r w:rsidRPr="001F1D48">
              <w:rPr>
                <w:rFonts w:ascii="Times New Roman" w:hAnsi="Times New Roman" w:cs="Times New Roman"/>
                <w:sz w:val="24"/>
                <w:szCs w:val="24"/>
              </w:rPr>
              <w:t>Исполнитель</w:t>
            </w:r>
          </w:p>
        </w:tc>
        <w:tc>
          <w:tcPr>
            <w:tcW w:w="648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Администрация городского поселения Инсар</w:t>
            </w:r>
          </w:p>
        </w:tc>
      </w:tr>
      <w:tr w:rsidR="001F1D48" w:rsidRPr="001F1D48" w:rsidTr="002B74D3">
        <w:tc>
          <w:tcPr>
            <w:tcW w:w="308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sz w:val="24"/>
                <w:szCs w:val="24"/>
              </w:rPr>
              <w:t>Цели и задачи Программы</w:t>
            </w:r>
          </w:p>
        </w:tc>
        <w:tc>
          <w:tcPr>
            <w:tcW w:w="648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Цели:</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 переселение граждан, проживающих на территории городского поселения Инсар, из многоквартирных домов, признанных в установленном порядке аварийными и подлежащими сносу;</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 снижение объемов аварийного жилья,</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 создание комфортных условий для  проживания граждан, социальное благополучие территории.</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Задачи:</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 оптимизация развития территории, на которой  расположен расселяемый жилищный фонд, признанный аварийным и подлежащим сносу;</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  информационное обеспечение  переселения граждан из аварийного жилищного фонда,</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  финансово-инвестиционное  обеспечение и практическая деятельность по переселению граждан из аварийного жилищного фонда.</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Показатели:</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Число  переселенных жителей в результате выполнения программы в период 2019-2024 гг-74 человека, в том числе:</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 xml:space="preserve"> 2022 год – 74 человек.</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Количество домов, признанных аварийными:</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 xml:space="preserve">5  домов, жителей которых планируется переселить  в </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2022 году.</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Сокращение площади аварийного жилья на 1691,95 м2.</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 xml:space="preserve">Стоимость переселения граждан  из аварийного жилищного фонда  за 1 кв. метр  определяется  в соответствии с рекомендациями Министерства регионального развития РФ. </w:t>
            </w:r>
          </w:p>
        </w:tc>
      </w:tr>
      <w:tr w:rsidR="001F1D48" w:rsidRPr="001F1D48" w:rsidTr="002B74D3">
        <w:tc>
          <w:tcPr>
            <w:tcW w:w="308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sz w:val="24"/>
                <w:szCs w:val="24"/>
              </w:rPr>
              <w:t>Сроки реализации Программы</w:t>
            </w:r>
          </w:p>
        </w:tc>
        <w:tc>
          <w:tcPr>
            <w:tcW w:w="648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2019-2024 гг.</w:t>
            </w:r>
          </w:p>
        </w:tc>
      </w:tr>
      <w:tr w:rsidR="001F1D48" w:rsidRPr="001F1D48" w:rsidTr="002B74D3">
        <w:tc>
          <w:tcPr>
            <w:tcW w:w="308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pStyle w:val="ConsPlusTitle"/>
              <w:widowControl/>
              <w:rPr>
                <w:rFonts w:ascii="Times New Roman" w:hAnsi="Times New Roman" w:cs="Times New Roman"/>
                <w:sz w:val="24"/>
                <w:szCs w:val="24"/>
              </w:rPr>
            </w:pPr>
            <w:r w:rsidRPr="001F1D48">
              <w:rPr>
                <w:rFonts w:ascii="Times New Roman" w:hAnsi="Times New Roman" w:cs="Times New Roman"/>
                <w:sz w:val="24"/>
                <w:szCs w:val="24"/>
              </w:rPr>
              <w:t xml:space="preserve">Объем и источники    </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sz w:val="24"/>
                <w:szCs w:val="24"/>
              </w:rPr>
              <w:t>финансирования Программы</w:t>
            </w:r>
          </w:p>
        </w:tc>
        <w:tc>
          <w:tcPr>
            <w:tcW w:w="648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pStyle w:val="ConsPlusTitle"/>
              <w:widowControl/>
              <w:rPr>
                <w:rFonts w:ascii="Times New Roman" w:hAnsi="Times New Roman" w:cs="Times New Roman"/>
                <w:sz w:val="24"/>
                <w:szCs w:val="24"/>
              </w:rPr>
            </w:pPr>
            <w:r w:rsidRPr="001F1D48">
              <w:rPr>
                <w:rFonts w:ascii="Times New Roman" w:hAnsi="Times New Roman" w:cs="Times New Roman"/>
                <w:sz w:val="24"/>
                <w:szCs w:val="24"/>
              </w:rPr>
              <w:t>Общий объем финансирования Программы (2019-2024гг –рублей, из них:*</w:t>
            </w:r>
          </w:p>
          <w:p w:rsidR="001F1D48" w:rsidRPr="001F1D48" w:rsidRDefault="001F1D48" w:rsidP="002B74D3">
            <w:pPr>
              <w:pStyle w:val="ConsPlusTitle"/>
              <w:widowControl/>
              <w:rPr>
                <w:rFonts w:ascii="Times New Roman" w:hAnsi="Times New Roman" w:cs="Times New Roman"/>
                <w:b w:val="0"/>
                <w:sz w:val="24"/>
                <w:szCs w:val="24"/>
              </w:rPr>
            </w:pP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Средства Фонда Реформирования ЖКХ – 68 235 915,24 рублей,</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Средства республиканского бюджета – 1 253 084,91 рублей,</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Средства бюджета городского поселения Инсар – 281 874,33  рублей.</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Из них:</w:t>
            </w:r>
          </w:p>
          <w:p w:rsidR="001F1D48" w:rsidRPr="001F1D48" w:rsidRDefault="001F1D48" w:rsidP="002B74D3">
            <w:pPr>
              <w:pStyle w:val="ConsPlusTitle"/>
              <w:widowControl/>
              <w:rPr>
                <w:rFonts w:ascii="Times New Roman" w:hAnsi="Times New Roman" w:cs="Times New Roman"/>
                <w:sz w:val="24"/>
                <w:szCs w:val="24"/>
              </w:rPr>
            </w:pPr>
            <w:r w:rsidRPr="001F1D48">
              <w:rPr>
                <w:rFonts w:ascii="Times New Roman" w:hAnsi="Times New Roman" w:cs="Times New Roman"/>
                <w:sz w:val="24"/>
                <w:szCs w:val="24"/>
              </w:rPr>
              <w:t>2022 год. Всего - 69 770 874,48 рублей*</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В том числе:</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Средства Фонда Реформирования ЖКХ –  68 235 915,24  рублей,</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Средства республиканского бюджета –  1 253 084,91 рублей,</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Средства бюджета городского поселения Инсар – 281 874,33   рублей.</w:t>
            </w:r>
          </w:p>
          <w:p w:rsidR="001F1D48" w:rsidRPr="001F1D48" w:rsidRDefault="001F1D48" w:rsidP="002B74D3">
            <w:pPr>
              <w:pStyle w:val="ConsPlusTitle"/>
              <w:widowControl/>
              <w:rPr>
                <w:rFonts w:ascii="Times New Roman" w:hAnsi="Times New Roman" w:cs="Times New Roman"/>
                <w:b w:val="0"/>
                <w:sz w:val="24"/>
                <w:szCs w:val="24"/>
                <w:highlight w:val="yellow"/>
              </w:rPr>
            </w:pPr>
          </w:p>
        </w:tc>
      </w:tr>
      <w:tr w:rsidR="001F1D48" w:rsidRPr="001F1D48" w:rsidTr="002B74D3">
        <w:tc>
          <w:tcPr>
            <w:tcW w:w="308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pStyle w:val="ConsPlusTitle"/>
              <w:widowControl/>
              <w:rPr>
                <w:rFonts w:ascii="Times New Roman" w:hAnsi="Times New Roman" w:cs="Times New Roman"/>
                <w:sz w:val="24"/>
                <w:szCs w:val="24"/>
              </w:rPr>
            </w:pPr>
            <w:r w:rsidRPr="001F1D48">
              <w:rPr>
                <w:rFonts w:ascii="Times New Roman" w:hAnsi="Times New Roman" w:cs="Times New Roman"/>
                <w:sz w:val="24"/>
                <w:szCs w:val="24"/>
              </w:rPr>
              <w:t>Ожидаемые конечные результаты реализации программы</w:t>
            </w:r>
          </w:p>
        </w:tc>
        <w:tc>
          <w:tcPr>
            <w:tcW w:w="648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Приведение жилищного фонда в соответствие со</w:t>
            </w:r>
          </w:p>
          <w:p w:rsidR="001F1D48" w:rsidRPr="001F1D48" w:rsidRDefault="001F1D48" w:rsidP="002B74D3">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стандартами качества, обеспечивающими безопасные условия проживания граждан. Переселение 74 человек из аварийного жилья и сокращение площади ветхого и аварийного жилья на 1691,95 м2.</w:t>
            </w:r>
          </w:p>
        </w:tc>
      </w:tr>
    </w:tbl>
    <w:p w:rsidR="001F1D48" w:rsidRPr="001F1D48" w:rsidRDefault="001F1D48" w:rsidP="001F1D48">
      <w:pPr>
        <w:pStyle w:val="ConsPlusTitle"/>
        <w:widowControl/>
        <w:rPr>
          <w:rFonts w:ascii="Times New Roman" w:hAnsi="Times New Roman" w:cs="Times New Roman"/>
          <w:b w:val="0"/>
          <w:color w:val="2D2D2D"/>
          <w:spacing w:val="2"/>
          <w:sz w:val="24"/>
          <w:szCs w:val="24"/>
          <w:shd w:val="clear" w:color="auto" w:fill="FFFFFF"/>
        </w:rPr>
      </w:pPr>
    </w:p>
    <w:p w:rsidR="001F1D48" w:rsidRPr="001F1D48" w:rsidRDefault="001F1D48" w:rsidP="001F1D48">
      <w:pPr>
        <w:pStyle w:val="ConsPlusTitle"/>
        <w:widowControl/>
        <w:jc w:val="both"/>
        <w:rPr>
          <w:rFonts w:ascii="Times New Roman" w:hAnsi="Times New Roman" w:cs="Times New Roman"/>
          <w:b w:val="0"/>
          <w:sz w:val="24"/>
          <w:szCs w:val="24"/>
        </w:rPr>
      </w:pPr>
      <w:r w:rsidRPr="001F1D48">
        <w:rPr>
          <w:rFonts w:ascii="Times New Roman" w:hAnsi="Times New Roman" w:cs="Times New Roman"/>
          <w:b w:val="0"/>
          <w:color w:val="2D2D2D"/>
          <w:spacing w:val="2"/>
          <w:sz w:val="24"/>
          <w:szCs w:val="24"/>
          <w:shd w:val="clear" w:color="auto" w:fill="FFFFFF"/>
        </w:rPr>
        <w:t>*Объемы финансирования программы носит прогнозный характер и подлежит ежегодной корректировке с учетом возможностей бюджетов разных уровней.</w:t>
      </w:r>
    </w:p>
    <w:p w:rsidR="001F1D48" w:rsidRPr="001F1D48" w:rsidRDefault="001F1D48" w:rsidP="001F1D48">
      <w:pPr>
        <w:jc w:val="center"/>
        <w:rPr>
          <w:rFonts w:ascii="Times New Roman" w:hAnsi="Times New Roman" w:cs="Times New Roman"/>
          <w:sz w:val="24"/>
          <w:szCs w:val="24"/>
        </w:rPr>
      </w:pPr>
    </w:p>
    <w:p w:rsidR="001F1D48" w:rsidRPr="001F1D48" w:rsidRDefault="001F1D48" w:rsidP="001F1D48">
      <w:pPr>
        <w:jc w:val="center"/>
        <w:outlineLvl w:val="1"/>
        <w:rPr>
          <w:rFonts w:ascii="Times New Roman" w:hAnsi="Times New Roman" w:cs="Times New Roman"/>
          <w:b/>
          <w:sz w:val="24"/>
          <w:szCs w:val="24"/>
        </w:rPr>
      </w:pPr>
    </w:p>
    <w:p w:rsidR="001F1D48" w:rsidRPr="001F1D48" w:rsidRDefault="001F1D48" w:rsidP="001F1D48">
      <w:pPr>
        <w:jc w:val="center"/>
        <w:outlineLvl w:val="1"/>
        <w:rPr>
          <w:rFonts w:ascii="Times New Roman" w:hAnsi="Times New Roman" w:cs="Times New Roman"/>
          <w:b/>
          <w:sz w:val="24"/>
          <w:szCs w:val="24"/>
        </w:rPr>
      </w:pPr>
    </w:p>
    <w:p w:rsidR="001F1D48" w:rsidRPr="001F1D48" w:rsidRDefault="001F1D48" w:rsidP="001F1D48">
      <w:pPr>
        <w:jc w:val="center"/>
        <w:outlineLvl w:val="1"/>
        <w:rPr>
          <w:rFonts w:ascii="Times New Roman" w:hAnsi="Times New Roman" w:cs="Times New Roman"/>
          <w:b/>
          <w:sz w:val="24"/>
          <w:szCs w:val="24"/>
        </w:rPr>
      </w:pPr>
    </w:p>
    <w:p w:rsidR="001F1D48" w:rsidRPr="001F1D48" w:rsidRDefault="001F1D48" w:rsidP="001F1D48">
      <w:pPr>
        <w:jc w:val="center"/>
        <w:outlineLvl w:val="1"/>
        <w:rPr>
          <w:rFonts w:ascii="Times New Roman" w:hAnsi="Times New Roman" w:cs="Times New Roman"/>
          <w:b/>
          <w:sz w:val="24"/>
          <w:szCs w:val="24"/>
        </w:rPr>
      </w:pPr>
      <w:r w:rsidRPr="001F1D48">
        <w:rPr>
          <w:rFonts w:ascii="Times New Roman" w:hAnsi="Times New Roman" w:cs="Times New Roman"/>
          <w:b/>
          <w:sz w:val="24"/>
          <w:szCs w:val="24"/>
        </w:rPr>
        <w:t>1. Характеристика проблемы</w:t>
      </w:r>
    </w:p>
    <w:p w:rsidR="001F1D48" w:rsidRPr="001F1D48" w:rsidRDefault="001F1D48" w:rsidP="001F1D48">
      <w:pPr>
        <w:jc w:val="center"/>
        <w:rPr>
          <w:rFonts w:ascii="Times New Roman" w:hAnsi="Times New Roman" w:cs="Times New Roman"/>
          <w:sz w:val="24"/>
          <w:szCs w:val="24"/>
        </w:rPr>
      </w:pP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 xml:space="preserve">Качество жилищного фонда городского поселения Инсар Инсарского муниципального  района Республики Мордовия, его состояние и технические показатели остаются крайне низкими. Около половины жилищного фонда  требует капитального ремонта или реконструкции. Общая площадь жилья в городском поселении Инсар  по состоянию на 1 января 2019 г. составила 220,4 тыс. кв. метров, в том числе общая площадь  аварийного жилья – 1691,95  метров. Из  61  многоквартирного дома  5  являются аварийным Приложение 1. </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Ветхий и аварийный жилищный фонд ухудшает внешний облик города Инсар. Проживающие в аварийном жилищном фонде граждане постоянно подвергаются опасности. Уровень благоустройства и санитарно-эпидемиологическое состояние жилых помещений не соответствуют современным требованиям, предъявляемым к качеству жилья. Проживающие в аварийных домах граждане не в состоянии в настоящее время самостоятельно приобрести или получить на условиях найма жилище удовлетворительного качества.</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С вступлением в силу Федерального закона от 21 июля 2007 г. N 185-ФЗ "О Фонде содействия реформированию жилищно-коммунального хозяйства" в г. Инсаре  стали положительно  решаться   проблемы  капитального ремонта жилого фонда. Путем привлечения  на долевое софинансирование средств  Фонда,  бюджетов  Республики Мордовия и местного бюджета на проведение капитального ремонта многоквартирных домов  проведен  капитальный ремонт 20 многоквартирных домов.</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Однако, в городе очень остро стоит вопрос о переселении граждан из аварийных многоквартирных домов, признанных непригодными для проживания. Бюджет городского поселения Инсар не позволяет  решить данную проблему самостоятельно.</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Решение проблемы переселения граждан из аварийного жилищного фонда в рамках Программы будет способствовать снижению социальной напряженности в городе Инсар и республике, улучшению демографической ситуации, стабилизации ситуации в строительной отрасли, развитию рынка жилья.</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Из вышеизложенного следует, что:</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необходимо активное продолжение работ по капитальному ремонту  жилищного фонда;</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 xml:space="preserve">ликвидации ветхого, непригодного для проживания и аварийного жилищного фонда.  </w:t>
      </w:r>
    </w:p>
    <w:p w:rsidR="001F1D48" w:rsidRPr="001F1D48" w:rsidRDefault="001F1D48" w:rsidP="001F1D48">
      <w:pPr>
        <w:ind w:firstLine="540"/>
        <w:jc w:val="both"/>
        <w:rPr>
          <w:rFonts w:ascii="Times New Roman" w:hAnsi="Times New Roman" w:cs="Times New Roman"/>
          <w:sz w:val="24"/>
          <w:szCs w:val="24"/>
        </w:rPr>
      </w:pPr>
    </w:p>
    <w:p w:rsidR="001F1D48" w:rsidRPr="001F1D48" w:rsidRDefault="001F1D48" w:rsidP="001F1D48">
      <w:pPr>
        <w:jc w:val="center"/>
        <w:rPr>
          <w:rFonts w:ascii="Times New Roman" w:hAnsi="Times New Roman" w:cs="Times New Roman"/>
          <w:sz w:val="24"/>
          <w:szCs w:val="24"/>
        </w:rPr>
      </w:pPr>
    </w:p>
    <w:p w:rsidR="001F1D48" w:rsidRPr="001F1D48" w:rsidRDefault="001F1D48" w:rsidP="001F1D48">
      <w:pPr>
        <w:jc w:val="center"/>
        <w:outlineLvl w:val="1"/>
        <w:rPr>
          <w:rFonts w:ascii="Times New Roman" w:hAnsi="Times New Roman" w:cs="Times New Roman"/>
          <w:b/>
          <w:sz w:val="24"/>
          <w:szCs w:val="24"/>
        </w:rPr>
      </w:pPr>
      <w:r w:rsidRPr="001F1D48">
        <w:rPr>
          <w:rFonts w:ascii="Times New Roman" w:hAnsi="Times New Roman" w:cs="Times New Roman"/>
          <w:b/>
          <w:sz w:val="24"/>
          <w:szCs w:val="24"/>
        </w:rPr>
        <w:t>2. Основные цели и задачи Программы,</w:t>
      </w:r>
    </w:p>
    <w:p w:rsidR="001F1D48" w:rsidRPr="001F1D48" w:rsidRDefault="001F1D48" w:rsidP="001F1D48">
      <w:pPr>
        <w:jc w:val="center"/>
        <w:rPr>
          <w:rFonts w:ascii="Times New Roman" w:hAnsi="Times New Roman" w:cs="Times New Roman"/>
          <w:b/>
          <w:sz w:val="24"/>
          <w:szCs w:val="24"/>
        </w:rPr>
      </w:pPr>
      <w:r w:rsidRPr="001F1D48">
        <w:rPr>
          <w:rFonts w:ascii="Times New Roman" w:hAnsi="Times New Roman" w:cs="Times New Roman"/>
          <w:b/>
          <w:sz w:val="24"/>
          <w:szCs w:val="24"/>
        </w:rPr>
        <w:t>сроки и этапы ее реализации</w:t>
      </w:r>
    </w:p>
    <w:p w:rsidR="001F1D48" w:rsidRPr="001F1D48" w:rsidRDefault="001F1D48" w:rsidP="001F1D48">
      <w:pPr>
        <w:jc w:val="center"/>
        <w:rPr>
          <w:rFonts w:ascii="Times New Roman" w:hAnsi="Times New Roman" w:cs="Times New Roman"/>
          <w:sz w:val="24"/>
          <w:szCs w:val="24"/>
        </w:rPr>
      </w:pP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Основными целями Программы являются:</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переселение граждан, проживающих на территории городского поселения Инсар, из многоквартирных домов, признанных в установленном порядке аварийными и подлежащими сносу;</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снижение объемов аварийного жилья, расположенного в многоквартирных домах, признанных в установленном порядке аварийными и подлежащими сносу;</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создание комфортных условий для проживания граждан, улучшение  социального благополучия населения,  улучшение социально-экономического развития городского поселения.</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Задачи:</w:t>
      </w:r>
    </w:p>
    <w:p w:rsidR="001F1D48" w:rsidRPr="001F1D48" w:rsidRDefault="001F1D48" w:rsidP="001F1D48">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 xml:space="preserve">         оптимизация развития территории, на которой  расположен расселяемый жилищный фонд, признанный аварийным и подлежащим сносу;</w:t>
      </w:r>
    </w:p>
    <w:p w:rsidR="001F1D48" w:rsidRPr="001F1D48" w:rsidRDefault="001F1D48" w:rsidP="001F1D48">
      <w:pPr>
        <w:pStyle w:val="ConsPlusTitle"/>
        <w:widowControl/>
        <w:rPr>
          <w:rFonts w:ascii="Times New Roman" w:hAnsi="Times New Roman" w:cs="Times New Roman"/>
          <w:b w:val="0"/>
          <w:sz w:val="24"/>
          <w:szCs w:val="24"/>
        </w:rPr>
      </w:pPr>
      <w:r w:rsidRPr="001F1D48">
        <w:rPr>
          <w:rFonts w:ascii="Times New Roman" w:hAnsi="Times New Roman" w:cs="Times New Roman"/>
          <w:b w:val="0"/>
          <w:sz w:val="24"/>
          <w:szCs w:val="24"/>
        </w:rPr>
        <w:t xml:space="preserve">         информационное обеспечение  переселения граждан из аварийного жилищного фонда,</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 xml:space="preserve">  финансово-инвестиционное  обеспечение и практическая деятельность по переселению граждан из аварийного жилищного фонда.</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 xml:space="preserve">  Выполнение мероприятий Программы позволит осуществить переселение граждан, проживающих на территории городского поселения Инсар, из жилищного фонда, признанного в установленном порядке аварийным до 1 января 2017 г. </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Срок реализации Программы – 2019-2024 гг. без разделения на этапы.</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Планируемые показатели  выполнения Программы будут  сформированы после распределения  средств на уровне Республики Мордовия  и формирования заявок Приложение 4.</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В результате реализации Программы в благоустроенные жилые помещения будет переселено 40 семей граждан, проживающих в многоквартирных домах, признанных в установленном порядке аварийными и подлежащими сносу.</w:t>
      </w:r>
    </w:p>
    <w:p w:rsidR="001F1D48" w:rsidRPr="001F1D48" w:rsidRDefault="001F1D48" w:rsidP="001F1D48">
      <w:pPr>
        <w:jc w:val="center"/>
        <w:rPr>
          <w:rFonts w:ascii="Times New Roman" w:hAnsi="Times New Roman" w:cs="Times New Roman"/>
          <w:sz w:val="24"/>
          <w:szCs w:val="24"/>
        </w:rPr>
      </w:pPr>
    </w:p>
    <w:p w:rsidR="001F1D48" w:rsidRPr="001F1D48" w:rsidRDefault="001F1D48" w:rsidP="001F1D48">
      <w:pPr>
        <w:jc w:val="center"/>
        <w:outlineLvl w:val="1"/>
        <w:rPr>
          <w:rFonts w:ascii="Times New Roman" w:hAnsi="Times New Roman" w:cs="Times New Roman"/>
          <w:b/>
          <w:sz w:val="24"/>
          <w:szCs w:val="24"/>
        </w:rPr>
      </w:pPr>
      <w:r w:rsidRPr="001F1D48">
        <w:rPr>
          <w:rFonts w:ascii="Times New Roman" w:hAnsi="Times New Roman" w:cs="Times New Roman"/>
          <w:b/>
          <w:sz w:val="24"/>
          <w:szCs w:val="24"/>
        </w:rPr>
        <w:t>3. Перечень программных мероприятий</w:t>
      </w:r>
    </w:p>
    <w:p w:rsidR="001F1D48" w:rsidRPr="001F1D48" w:rsidRDefault="001F1D48" w:rsidP="001F1D48">
      <w:pPr>
        <w:jc w:val="center"/>
        <w:rPr>
          <w:rFonts w:ascii="Times New Roman" w:hAnsi="Times New Roman" w:cs="Times New Roman"/>
          <w:sz w:val="24"/>
          <w:szCs w:val="24"/>
        </w:rPr>
      </w:pP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Мероприятия Программы предусматривают проведение комплекса мер по сносу и переселению граждан из аварийных домов и помещений, потребительские качества и уровень благоустройства которых не могут быть восстановлены или восстановление которых экономически нецелесообразно по причинам превышения затрат над стоимостью нового строительства.</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Система программных мероприятий включает в себя реализацию следующих основных мероприятий Приложение 2:</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1. снос многоквартирного дома признанного в установленном порядке аварийным и непригодным и подлежащего сносу;</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2. финансирование в строительстве;</w:t>
      </w:r>
    </w:p>
    <w:p w:rsidR="001F1D48" w:rsidRPr="001F1D48" w:rsidRDefault="001F1D48" w:rsidP="001F1D48">
      <w:pPr>
        <w:ind w:firstLine="540"/>
        <w:jc w:val="both"/>
        <w:rPr>
          <w:rFonts w:ascii="Times New Roman" w:hAnsi="Times New Roman" w:cs="Times New Roman"/>
          <w:sz w:val="24"/>
          <w:szCs w:val="24"/>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951"/>
        <w:gridCol w:w="1276"/>
        <w:gridCol w:w="1089"/>
        <w:gridCol w:w="1037"/>
        <w:gridCol w:w="1418"/>
        <w:gridCol w:w="1275"/>
        <w:gridCol w:w="1525"/>
      </w:tblGrid>
      <w:tr w:rsidR="001F1D48" w:rsidRPr="001F1D48" w:rsidTr="002B74D3">
        <w:tc>
          <w:tcPr>
            <w:tcW w:w="1951" w:type="dxa"/>
            <w:vMerge w:val="restart"/>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Календарный</w:t>
            </w:r>
          </w:p>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год</w:t>
            </w:r>
          </w:p>
        </w:tc>
        <w:tc>
          <w:tcPr>
            <w:tcW w:w="3402" w:type="dxa"/>
            <w:gridSpan w:val="3"/>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Снос аварийного МКД</w:t>
            </w:r>
          </w:p>
        </w:tc>
        <w:tc>
          <w:tcPr>
            <w:tcW w:w="4218" w:type="dxa"/>
            <w:gridSpan w:val="3"/>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Финансирование  в строительстве</w:t>
            </w:r>
          </w:p>
        </w:tc>
      </w:tr>
      <w:tr w:rsidR="001F1D48" w:rsidRPr="001F1D48" w:rsidTr="002B74D3">
        <w:tc>
          <w:tcPr>
            <w:tcW w:w="1951" w:type="dxa"/>
            <w:vMerge/>
          </w:tcPr>
          <w:p w:rsidR="001F1D48" w:rsidRPr="001F1D48" w:rsidRDefault="001F1D48" w:rsidP="002B74D3">
            <w:pPr>
              <w:jc w:val="center"/>
              <w:rPr>
                <w:rFonts w:ascii="Times New Roman" w:hAnsi="Times New Roman" w:cs="Times New Roman"/>
                <w:sz w:val="24"/>
                <w:szCs w:val="24"/>
              </w:rPr>
            </w:pPr>
          </w:p>
        </w:tc>
        <w:tc>
          <w:tcPr>
            <w:tcW w:w="1276" w:type="dxa"/>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Местный бюджет</w:t>
            </w:r>
          </w:p>
        </w:tc>
        <w:tc>
          <w:tcPr>
            <w:tcW w:w="1089" w:type="dxa"/>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Респуб. бюджет</w:t>
            </w:r>
          </w:p>
        </w:tc>
        <w:tc>
          <w:tcPr>
            <w:tcW w:w="1037" w:type="dxa"/>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Федер. бюджет</w:t>
            </w:r>
          </w:p>
        </w:tc>
        <w:tc>
          <w:tcPr>
            <w:tcW w:w="1418" w:type="dxa"/>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Местный бюджет</w:t>
            </w:r>
          </w:p>
        </w:tc>
        <w:tc>
          <w:tcPr>
            <w:tcW w:w="1275" w:type="dxa"/>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Респуб. бюджет</w:t>
            </w:r>
          </w:p>
        </w:tc>
        <w:tc>
          <w:tcPr>
            <w:tcW w:w="1525" w:type="dxa"/>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Федер. бюджет</w:t>
            </w:r>
          </w:p>
        </w:tc>
      </w:tr>
      <w:tr w:rsidR="001F1D48" w:rsidRPr="001F1D48" w:rsidTr="002B74D3">
        <w:trPr>
          <w:trHeight w:val="352"/>
        </w:trPr>
        <w:tc>
          <w:tcPr>
            <w:tcW w:w="1951" w:type="dxa"/>
            <w:vMerge/>
          </w:tcPr>
          <w:p w:rsidR="001F1D48" w:rsidRPr="001F1D48" w:rsidRDefault="001F1D48" w:rsidP="002B74D3">
            <w:pPr>
              <w:jc w:val="center"/>
              <w:rPr>
                <w:rFonts w:ascii="Times New Roman" w:hAnsi="Times New Roman" w:cs="Times New Roman"/>
                <w:sz w:val="24"/>
                <w:szCs w:val="24"/>
              </w:rPr>
            </w:pPr>
          </w:p>
        </w:tc>
        <w:tc>
          <w:tcPr>
            <w:tcW w:w="1276" w:type="dxa"/>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руб.</w:t>
            </w:r>
          </w:p>
        </w:tc>
        <w:tc>
          <w:tcPr>
            <w:tcW w:w="1089" w:type="dxa"/>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руб.</w:t>
            </w:r>
          </w:p>
        </w:tc>
        <w:tc>
          <w:tcPr>
            <w:tcW w:w="1037" w:type="dxa"/>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руб.</w:t>
            </w:r>
          </w:p>
        </w:tc>
        <w:tc>
          <w:tcPr>
            <w:tcW w:w="1418" w:type="dxa"/>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руб.</w:t>
            </w:r>
          </w:p>
        </w:tc>
        <w:tc>
          <w:tcPr>
            <w:tcW w:w="1275" w:type="dxa"/>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руб.</w:t>
            </w:r>
          </w:p>
        </w:tc>
        <w:tc>
          <w:tcPr>
            <w:tcW w:w="1525" w:type="dxa"/>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руб.</w:t>
            </w:r>
          </w:p>
        </w:tc>
      </w:tr>
      <w:tr w:rsidR="001F1D48" w:rsidRPr="001F1D48" w:rsidTr="002B74D3">
        <w:tc>
          <w:tcPr>
            <w:tcW w:w="1951" w:type="dxa"/>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2022</w:t>
            </w:r>
          </w:p>
        </w:tc>
        <w:tc>
          <w:tcPr>
            <w:tcW w:w="1276" w:type="dxa"/>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1 000 000</w:t>
            </w:r>
          </w:p>
        </w:tc>
        <w:tc>
          <w:tcPr>
            <w:tcW w:w="1089" w:type="dxa"/>
          </w:tcPr>
          <w:p w:rsidR="001F1D48" w:rsidRPr="001F1D48" w:rsidRDefault="001F1D48" w:rsidP="002B74D3">
            <w:pPr>
              <w:jc w:val="center"/>
              <w:rPr>
                <w:rFonts w:ascii="Times New Roman" w:hAnsi="Times New Roman" w:cs="Times New Roman"/>
                <w:sz w:val="24"/>
                <w:szCs w:val="24"/>
              </w:rPr>
            </w:pPr>
          </w:p>
        </w:tc>
        <w:tc>
          <w:tcPr>
            <w:tcW w:w="1037" w:type="dxa"/>
          </w:tcPr>
          <w:p w:rsidR="001F1D48" w:rsidRPr="001F1D48" w:rsidRDefault="001F1D48" w:rsidP="002B74D3">
            <w:pPr>
              <w:jc w:val="center"/>
              <w:rPr>
                <w:rFonts w:ascii="Times New Roman" w:hAnsi="Times New Roman" w:cs="Times New Roman"/>
                <w:sz w:val="24"/>
                <w:szCs w:val="24"/>
              </w:rPr>
            </w:pPr>
          </w:p>
        </w:tc>
        <w:tc>
          <w:tcPr>
            <w:tcW w:w="1418" w:type="dxa"/>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281874,33</w:t>
            </w:r>
          </w:p>
        </w:tc>
        <w:tc>
          <w:tcPr>
            <w:tcW w:w="1275" w:type="dxa"/>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1253084,91</w:t>
            </w:r>
          </w:p>
        </w:tc>
        <w:tc>
          <w:tcPr>
            <w:tcW w:w="1525" w:type="dxa"/>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68235915,24</w:t>
            </w:r>
          </w:p>
        </w:tc>
      </w:tr>
      <w:tr w:rsidR="001F1D48" w:rsidRPr="001F1D48" w:rsidTr="002B74D3">
        <w:tc>
          <w:tcPr>
            <w:tcW w:w="1951" w:type="dxa"/>
          </w:tcPr>
          <w:p w:rsidR="001F1D48" w:rsidRPr="001F1D48" w:rsidRDefault="001F1D48" w:rsidP="002B74D3">
            <w:pPr>
              <w:jc w:val="center"/>
              <w:rPr>
                <w:rFonts w:ascii="Times New Roman" w:hAnsi="Times New Roman" w:cs="Times New Roman"/>
                <w:sz w:val="24"/>
                <w:szCs w:val="24"/>
              </w:rPr>
            </w:pPr>
          </w:p>
        </w:tc>
        <w:tc>
          <w:tcPr>
            <w:tcW w:w="1276" w:type="dxa"/>
          </w:tcPr>
          <w:p w:rsidR="001F1D48" w:rsidRPr="001F1D48" w:rsidRDefault="001F1D48" w:rsidP="002B74D3">
            <w:pPr>
              <w:jc w:val="center"/>
              <w:rPr>
                <w:rFonts w:ascii="Times New Roman" w:hAnsi="Times New Roman" w:cs="Times New Roman"/>
                <w:sz w:val="24"/>
                <w:szCs w:val="24"/>
              </w:rPr>
            </w:pPr>
          </w:p>
        </w:tc>
        <w:tc>
          <w:tcPr>
            <w:tcW w:w="1089" w:type="dxa"/>
          </w:tcPr>
          <w:p w:rsidR="001F1D48" w:rsidRPr="001F1D48" w:rsidRDefault="001F1D48" w:rsidP="002B74D3">
            <w:pPr>
              <w:jc w:val="center"/>
              <w:rPr>
                <w:rFonts w:ascii="Times New Roman" w:hAnsi="Times New Roman" w:cs="Times New Roman"/>
                <w:sz w:val="24"/>
                <w:szCs w:val="24"/>
              </w:rPr>
            </w:pPr>
          </w:p>
        </w:tc>
        <w:tc>
          <w:tcPr>
            <w:tcW w:w="1037" w:type="dxa"/>
          </w:tcPr>
          <w:p w:rsidR="001F1D48" w:rsidRPr="001F1D48" w:rsidRDefault="001F1D48" w:rsidP="002B74D3">
            <w:pPr>
              <w:jc w:val="center"/>
              <w:rPr>
                <w:rFonts w:ascii="Times New Roman" w:hAnsi="Times New Roman" w:cs="Times New Roman"/>
                <w:sz w:val="24"/>
                <w:szCs w:val="24"/>
              </w:rPr>
            </w:pPr>
          </w:p>
        </w:tc>
        <w:tc>
          <w:tcPr>
            <w:tcW w:w="1418" w:type="dxa"/>
          </w:tcPr>
          <w:p w:rsidR="001F1D48" w:rsidRPr="001F1D48" w:rsidRDefault="001F1D48" w:rsidP="002B74D3">
            <w:pPr>
              <w:jc w:val="center"/>
              <w:rPr>
                <w:rFonts w:ascii="Times New Roman" w:hAnsi="Times New Roman" w:cs="Times New Roman"/>
                <w:sz w:val="24"/>
                <w:szCs w:val="24"/>
              </w:rPr>
            </w:pPr>
          </w:p>
        </w:tc>
        <w:tc>
          <w:tcPr>
            <w:tcW w:w="1275" w:type="dxa"/>
          </w:tcPr>
          <w:p w:rsidR="001F1D48" w:rsidRPr="001F1D48" w:rsidRDefault="001F1D48" w:rsidP="002B74D3">
            <w:pPr>
              <w:jc w:val="center"/>
              <w:rPr>
                <w:rFonts w:ascii="Times New Roman" w:hAnsi="Times New Roman" w:cs="Times New Roman"/>
                <w:sz w:val="24"/>
                <w:szCs w:val="24"/>
              </w:rPr>
            </w:pPr>
          </w:p>
        </w:tc>
        <w:tc>
          <w:tcPr>
            <w:tcW w:w="1525" w:type="dxa"/>
          </w:tcPr>
          <w:p w:rsidR="001F1D48" w:rsidRPr="001F1D48" w:rsidRDefault="001F1D48" w:rsidP="002B74D3">
            <w:pPr>
              <w:jc w:val="center"/>
              <w:rPr>
                <w:rFonts w:ascii="Times New Roman" w:hAnsi="Times New Roman" w:cs="Times New Roman"/>
                <w:sz w:val="24"/>
                <w:szCs w:val="24"/>
              </w:rPr>
            </w:pPr>
          </w:p>
        </w:tc>
      </w:tr>
      <w:tr w:rsidR="001F1D48" w:rsidRPr="001F1D48" w:rsidTr="002B74D3">
        <w:tc>
          <w:tcPr>
            <w:tcW w:w="1951" w:type="dxa"/>
          </w:tcPr>
          <w:p w:rsidR="001F1D48" w:rsidRPr="001F1D48" w:rsidRDefault="001F1D48" w:rsidP="002B74D3">
            <w:pPr>
              <w:jc w:val="center"/>
              <w:rPr>
                <w:rFonts w:ascii="Times New Roman" w:hAnsi="Times New Roman" w:cs="Times New Roman"/>
                <w:sz w:val="24"/>
                <w:szCs w:val="24"/>
              </w:rPr>
            </w:pPr>
          </w:p>
        </w:tc>
        <w:tc>
          <w:tcPr>
            <w:tcW w:w="1276" w:type="dxa"/>
          </w:tcPr>
          <w:p w:rsidR="001F1D48" w:rsidRPr="001F1D48" w:rsidRDefault="001F1D48" w:rsidP="002B74D3">
            <w:pPr>
              <w:jc w:val="center"/>
              <w:rPr>
                <w:rFonts w:ascii="Times New Roman" w:hAnsi="Times New Roman" w:cs="Times New Roman"/>
                <w:sz w:val="24"/>
                <w:szCs w:val="24"/>
              </w:rPr>
            </w:pPr>
          </w:p>
        </w:tc>
        <w:tc>
          <w:tcPr>
            <w:tcW w:w="1089" w:type="dxa"/>
          </w:tcPr>
          <w:p w:rsidR="001F1D48" w:rsidRPr="001F1D48" w:rsidRDefault="001F1D48" w:rsidP="002B74D3">
            <w:pPr>
              <w:jc w:val="center"/>
              <w:rPr>
                <w:rFonts w:ascii="Times New Roman" w:hAnsi="Times New Roman" w:cs="Times New Roman"/>
                <w:sz w:val="24"/>
                <w:szCs w:val="24"/>
              </w:rPr>
            </w:pPr>
          </w:p>
        </w:tc>
        <w:tc>
          <w:tcPr>
            <w:tcW w:w="1037" w:type="dxa"/>
          </w:tcPr>
          <w:p w:rsidR="001F1D48" w:rsidRPr="001F1D48" w:rsidRDefault="001F1D48" w:rsidP="002B74D3">
            <w:pPr>
              <w:jc w:val="center"/>
              <w:rPr>
                <w:rFonts w:ascii="Times New Roman" w:hAnsi="Times New Roman" w:cs="Times New Roman"/>
                <w:sz w:val="24"/>
                <w:szCs w:val="24"/>
              </w:rPr>
            </w:pPr>
          </w:p>
        </w:tc>
        <w:tc>
          <w:tcPr>
            <w:tcW w:w="1418" w:type="dxa"/>
          </w:tcPr>
          <w:p w:rsidR="001F1D48" w:rsidRPr="001F1D48" w:rsidRDefault="001F1D48" w:rsidP="002B74D3">
            <w:pPr>
              <w:jc w:val="center"/>
              <w:rPr>
                <w:rFonts w:ascii="Times New Roman" w:hAnsi="Times New Roman" w:cs="Times New Roman"/>
                <w:sz w:val="24"/>
                <w:szCs w:val="24"/>
              </w:rPr>
            </w:pPr>
          </w:p>
        </w:tc>
        <w:tc>
          <w:tcPr>
            <w:tcW w:w="1275" w:type="dxa"/>
          </w:tcPr>
          <w:p w:rsidR="001F1D48" w:rsidRPr="001F1D48" w:rsidRDefault="001F1D48" w:rsidP="002B74D3">
            <w:pPr>
              <w:jc w:val="center"/>
              <w:rPr>
                <w:rFonts w:ascii="Times New Roman" w:hAnsi="Times New Roman" w:cs="Times New Roman"/>
                <w:sz w:val="24"/>
                <w:szCs w:val="24"/>
              </w:rPr>
            </w:pPr>
          </w:p>
        </w:tc>
        <w:tc>
          <w:tcPr>
            <w:tcW w:w="1525" w:type="dxa"/>
          </w:tcPr>
          <w:p w:rsidR="001F1D48" w:rsidRPr="001F1D48" w:rsidRDefault="001F1D48" w:rsidP="002B74D3">
            <w:pPr>
              <w:jc w:val="center"/>
              <w:rPr>
                <w:rFonts w:ascii="Times New Roman" w:hAnsi="Times New Roman" w:cs="Times New Roman"/>
                <w:sz w:val="24"/>
                <w:szCs w:val="24"/>
              </w:rPr>
            </w:pPr>
          </w:p>
        </w:tc>
      </w:tr>
    </w:tbl>
    <w:p w:rsidR="001F1D48" w:rsidRPr="001F1D48" w:rsidRDefault="001F1D48" w:rsidP="001F1D48">
      <w:pPr>
        <w:ind w:firstLine="540"/>
        <w:jc w:val="both"/>
        <w:rPr>
          <w:rFonts w:ascii="Times New Roman" w:hAnsi="Times New Roman" w:cs="Times New Roman"/>
          <w:sz w:val="24"/>
          <w:szCs w:val="24"/>
        </w:rPr>
      </w:pP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Администрация городского поселения Инсар формирует заявку на предоставление финансовой поддержки за счет средств Фонда на реализацию мероприятий по переселению граждан из аварийного жилищного фонда, признанного в установленном порядке аварийным и подлежащим сносу.</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Заявка за подписью Главы  муниципального образования городского поселения  Инсар направляется в  Министерство жилищно-коммунального хозяйства Республики Мордовия.</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В порядке, установленном Федеральным законом от 21 июля 2005 г. № 94-ФЗ «О размещении заказов  на поставки товаров, выполнение  работ, оказание услуг для государственных и муниципальных нужд»  администрация городского поселения Инсар размещает  заказ на строительство  жилых домов  или  на приобретение жилых помещений в таких домах у застройщика.</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 xml:space="preserve">Переселение граждан из аварийного  жилищного фонда  осуществляется в соответствии с действующим законодательством. </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В целях реализации Программы  органами местного самоуправления заключается соглашение с Министерством ЖКХ Республики Мордовия о сотрудничестве (взаимодействии) (далее - Соглашение), предметом которого является соблюдение органами местного самоуправления условий реализации Программы. Соглашение предусматривает механизм обеспечения выполнения положений части 13 статьи 20.1. Федерального закона от 21 июля 2007 г. N 185-ФЗ "О Фонде содействия реформированию жилищно-коммунального хозяйства".</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Соглашением также предусматриваются способы и условия переселения граждан из аварийного жилищного фонда в соответствии с Жилищным кодексом Российской Федерации.</w:t>
      </w:r>
    </w:p>
    <w:p w:rsidR="001F1D48" w:rsidRPr="001F1D48" w:rsidRDefault="001F1D48" w:rsidP="001F1D48">
      <w:pPr>
        <w:jc w:val="center"/>
        <w:rPr>
          <w:rFonts w:ascii="Times New Roman" w:hAnsi="Times New Roman" w:cs="Times New Roman"/>
          <w:sz w:val="24"/>
          <w:szCs w:val="24"/>
        </w:rPr>
      </w:pPr>
    </w:p>
    <w:p w:rsidR="001F1D48" w:rsidRPr="001F1D48" w:rsidRDefault="001F1D48" w:rsidP="001F1D48">
      <w:pPr>
        <w:jc w:val="center"/>
        <w:outlineLvl w:val="1"/>
        <w:rPr>
          <w:rFonts w:ascii="Times New Roman" w:hAnsi="Times New Roman" w:cs="Times New Roman"/>
          <w:b/>
          <w:sz w:val="24"/>
          <w:szCs w:val="24"/>
        </w:rPr>
      </w:pPr>
      <w:r w:rsidRPr="001F1D48">
        <w:rPr>
          <w:rFonts w:ascii="Times New Roman" w:hAnsi="Times New Roman" w:cs="Times New Roman"/>
          <w:b/>
          <w:sz w:val="24"/>
          <w:szCs w:val="24"/>
        </w:rPr>
        <w:t>4. Ресурсное обеспечение Программы</w:t>
      </w:r>
    </w:p>
    <w:p w:rsidR="001F1D48" w:rsidRPr="001F1D48" w:rsidRDefault="001F1D48" w:rsidP="001F1D48">
      <w:pPr>
        <w:jc w:val="center"/>
        <w:rPr>
          <w:rFonts w:ascii="Times New Roman" w:hAnsi="Times New Roman" w:cs="Times New Roman"/>
          <w:sz w:val="24"/>
          <w:szCs w:val="24"/>
        </w:rPr>
      </w:pP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Финансовые средства для реализации мероприятий по переселению граждан из аварийного жилищного фонда, признанного в установленном порядке аварийным и подлежащим сносу, формируются на условиях долевого финансирования за счет средств Фонда, республиканского бюджета Республики Мордовия, бюджета городского поселения Инсар Приложение 3.</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Финансирование мероприятий Программы из республиканского  бюджета  осуществляется в форме  предоставления  городскому поселению Инсар субсидий.</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 xml:space="preserve"> При расчете стоимости переселения граждан из аварийного жилья будет использована средняя рыночная стоимость одного квадратного метра общей площади жилого помещения, установленная приказом Министерства регионального развития Российской Федерации за 1 кв.м. жилой площади. </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w:t>
      </w:r>
    </w:p>
    <w:p w:rsidR="001F1D48" w:rsidRPr="001F1D48" w:rsidRDefault="001F1D48" w:rsidP="001F1D48">
      <w:pPr>
        <w:jc w:val="center"/>
        <w:rPr>
          <w:rFonts w:ascii="Times New Roman" w:hAnsi="Times New Roman" w:cs="Times New Roman"/>
          <w:sz w:val="24"/>
          <w:szCs w:val="24"/>
        </w:rPr>
      </w:pPr>
    </w:p>
    <w:p w:rsidR="001F1D48" w:rsidRPr="001F1D48" w:rsidRDefault="001F1D48" w:rsidP="001F1D48">
      <w:pPr>
        <w:jc w:val="center"/>
        <w:outlineLvl w:val="1"/>
        <w:rPr>
          <w:rFonts w:ascii="Times New Roman" w:hAnsi="Times New Roman" w:cs="Times New Roman"/>
          <w:b/>
          <w:sz w:val="24"/>
          <w:szCs w:val="24"/>
        </w:rPr>
      </w:pPr>
      <w:r w:rsidRPr="001F1D48">
        <w:rPr>
          <w:rFonts w:ascii="Times New Roman" w:hAnsi="Times New Roman" w:cs="Times New Roman"/>
          <w:b/>
          <w:sz w:val="24"/>
          <w:szCs w:val="24"/>
        </w:rPr>
        <w:t>5. Оценка социально-экономической эффективности</w:t>
      </w:r>
    </w:p>
    <w:p w:rsidR="001F1D48" w:rsidRPr="001F1D48" w:rsidRDefault="001F1D48" w:rsidP="001F1D48">
      <w:pPr>
        <w:jc w:val="center"/>
        <w:rPr>
          <w:rFonts w:ascii="Times New Roman" w:hAnsi="Times New Roman" w:cs="Times New Roman"/>
          <w:b/>
          <w:sz w:val="24"/>
          <w:szCs w:val="24"/>
        </w:rPr>
      </w:pPr>
      <w:r w:rsidRPr="001F1D48">
        <w:rPr>
          <w:rFonts w:ascii="Times New Roman" w:hAnsi="Times New Roman" w:cs="Times New Roman"/>
          <w:b/>
          <w:sz w:val="24"/>
          <w:szCs w:val="24"/>
        </w:rPr>
        <w:t>реализации Программы</w:t>
      </w:r>
    </w:p>
    <w:p w:rsidR="001F1D48" w:rsidRPr="001F1D48" w:rsidRDefault="001F1D48" w:rsidP="001F1D48">
      <w:pPr>
        <w:jc w:val="center"/>
        <w:rPr>
          <w:rFonts w:ascii="Times New Roman" w:hAnsi="Times New Roman" w:cs="Times New Roman"/>
          <w:sz w:val="24"/>
          <w:szCs w:val="24"/>
        </w:rPr>
      </w:pPr>
    </w:p>
    <w:p w:rsidR="001F1D48" w:rsidRPr="001F1D48" w:rsidRDefault="001F1D48" w:rsidP="001F1D48">
      <w:pPr>
        <w:jc w:val="both"/>
        <w:rPr>
          <w:rFonts w:ascii="Times New Roman" w:hAnsi="Times New Roman" w:cs="Times New Roman"/>
          <w:sz w:val="24"/>
          <w:szCs w:val="24"/>
        </w:rPr>
      </w:pPr>
      <w:r w:rsidRPr="001F1D48">
        <w:rPr>
          <w:rFonts w:ascii="Times New Roman" w:hAnsi="Times New Roman" w:cs="Times New Roman"/>
          <w:sz w:val="24"/>
          <w:szCs w:val="24"/>
        </w:rPr>
        <w:t xml:space="preserve">         Критериями эффективности расходования бюджетных средство  будут являться:</w:t>
      </w:r>
    </w:p>
    <w:p w:rsidR="001F1D48" w:rsidRPr="001F1D48" w:rsidRDefault="001F1D48" w:rsidP="001F1D48">
      <w:pPr>
        <w:jc w:val="both"/>
        <w:rPr>
          <w:rFonts w:ascii="Times New Roman" w:hAnsi="Times New Roman" w:cs="Times New Roman"/>
          <w:sz w:val="24"/>
          <w:szCs w:val="24"/>
        </w:rPr>
      </w:pPr>
      <w:r w:rsidRPr="001F1D48">
        <w:rPr>
          <w:rFonts w:ascii="Times New Roman" w:hAnsi="Times New Roman" w:cs="Times New Roman"/>
          <w:sz w:val="24"/>
          <w:szCs w:val="24"/>
        </w:rPr>
        <w:t>Количество  ликвидированного аварийного жилья в период с 2019 по  2024гг:</w:t>
      </w:r>
    </w:p>
    <w:p w:rsidR="001F1D48" w:rsidRPr="001F1D48" w:rsidRDefault="001F1D48" w:rsidP="001F1D48">
      <w:pPr>
        <w:jc w:val="both"/>
        <w:rPr>
          <w:rFonts w:ascii="Times New Roman" w:hAnsi="Times New Roman" w:cs="Times New Roman"/>
          <w:sz w:val="24"/>
          <w:szCs w:val="24"/>
        </w:rPr>
      </w:pPr>
      <w:r w:rsidRPr="001F1D48">
        <w:rPr>
          <w:rFonts w:ascii="Times New Roman" w:hAnsi="Times New Roman" w:cs="Times New Roman"/>
          <w:sz w:val="24"/>
          <w:szCs w:val="24"/>
        </w:rPr>
        <w:t xml:space="preserve">        Всего  5 многоквартирных домов, в том числе по годам:</w:t>
      </w:r>
    </w:p>
    <w:p w:rsidR="001F1D48" w:rsidRPr="001F1D48" w:rsidRDefault="001F1D48" w:rsidP="001F1D48">
      <w:pPr>
        <w:jc w:val="both"/>
        <w:rPr>
          <w:rFonts w:ascii="Times New Roman" w:hAnsi="Times New Roman" w:cs="Times New Roman"/>
          <w:sz w:val="24"/>
          <w:szCs w:val="24"/>
        </w:rPr>
      </w:pPr>
      <w:r w:rsidRPr="001F1D48">
        <w:rPr>
          <w:rFonts w:ascii="Times New Roman" w:hAnsi="Times New Roman" w:cs="Times New Roman"/>
          <w:sz w:val="24"/>
          <w:szCs w:val="24"/>
        </w:rPr>
        <w:t xml:space="preserve">        2022 год - 5 домов (40 квартир).  </w:t>
      </w:r>
    </w:p>
    <w:p w:rsidR="001F1D48" w:rsidRPr="001F1D48" w:rsidRDefault="001F1D48" w:rsidP="001F1D48">
      <w:pPr>
        <w:ind w:firstLine="540"/>
        <w:jc w:val="both"/>
        <w:rPr>
          <w:rFonts w:ascii="Times New Roman" w:hAnsi="Times New Roman" w:cs="Times New Roman"/>
          <w:sz w:val="24"/>
          <w:szCs w:val="24"/>
        </w:rPr>
      </w:pPr>
      <w:r w:rsidRPr="001F1D48">
        <w:rPr>
          <w:rFonts w:ascii="Times New Roman" w:hAnsi="Times New Roman" w:cs="Times New Roman"/>
          <w:sz w:val="24"/>
          <w:szCs w:val="24"/>
        </w:rPr>
        <w:t xml:space="preserve">В результате реализации Программы будет переселено 74 человека на площади 1691,95 кв.м, проживающих на 1 января 2019 г. в аварийном жилищном фонде, в благоустроенные жилые помещения . Результатом реализации Программы станет не только решение проблемы переселения граждан из непригодного для проживания жилищного фонда, но и улучшение городской среды за счет комплексного освоения территории (земельного участка) после ликвидации (сноса) аварийного жилищного фонда Приложение 4. </w:t>
      </w:r>
    </w:p>
    <w:p w:rsidR="001F1D48" w:rsidRPr="001F1D48" w:rsidRDefault="001F1D48" w:rsidP="001F1D48">
      <w:pPr>
        <w:jc w:val="center"/>
        <w:rPr>
          <w:rFonts w:ascii="Times New Roman" w:hAnsi="Times New Roman" w:cs="Times New Roman"/>
          <w:sz w:val="24"/>
          <w:szCs w:val="24"/>
        </w:rPr>
      </w:pPr>
    </w:p>
    <w:p w:rsidR="001F1D48" w:rsidRPr="001F1D48" w:rsidRDefault="001F1D48" w:rsidP="001F1D48">
      <w:pPr>
        <w:jc w:val="right"/>
        <w:rPr>
          <w:rFonts w:ascii="Times New Roman" w:hAnsi="Times New Roman" w:cs="Times New Roman"/>
          <w:sz w:val="24"/>
          <w:szCs w:val="24"/>
        </w:rPr>
      </w:pPr>
    </w:p>
    <w:p w:rsidR="001F1D48" w:rsidRPr="001F1D48" w:rsidRDefault="001F1D48" w:rsidP="001F1D48">
      <w:pPr>
        <w:jc w:val="right"/>
        <w:rPr>
          <w:rFonts w:ascii="Times New Roman" w:hAnsi="Times New Roman" w:cs="Times New Roman"/>
          <w:sz w:val="24"/>
          <w:szCs w:val="24"/>
        </w:rPr>
      </w:pPr>
    </w:p>
    <w:p w:rsidR="001F1D48" w:rsidRPr="001F1D48" w:rsidRDefault="001F1D48" w:rsidP="001F1D48">
      <w:pPr>
        <w:jc w:val="right"/>
        <w:rPr>
          <w:rFonts w:ascii="Times New Roman" w:hAnsi="Times New Roman" w:cs="Times New Roman"/>
          <w:sz w:val="24"/>
          <w:szCs w:val="24"/>
        </w:rPr>
      </w:pPr>
    </w:p>
    <w:p w:rsidR="001F1D48" w:rsidRPr="001F1D48" w:rsidRDefault="001F1D48" w:rsidP="001F1D48">
      <w:pPr>
        <w:jc w:val="right"/>
        <w:rPr>
          <w:rFonts w:ascii="Times New Roman" w:hAnsi="Times New Roman" w:cs="Times New Roman"/>
          <w:sz w:val="24"/>
          <w:szCs w:val="24"/>
        </w:rPr>
      </w:pPr>
    </w:p>
    <w:p w:rsidR="001F1D48" w:rsidRPr="001F1D48" w:rsidRDefault="001F1D48" w:rsidP="001F1D48">
      <w:pPr>
        <w:jc w:val="right"/>
        <w:rPr>
          <w:rFonts w:ascii="Times New Roman" w:hAnsi="Times New Roman" w:cs="Times New Roman"/>
          <w:sz w:val="24"/>
          <w:szCs w:val="24"/>
        </w:rPr>
      </w:pPr>
    </w:p>
    <w:p w:rsidR="001F1D48" w:rsidRPr="001F1D48" w:rsidRDefault="001F1D48" w:rsidP="001F1D48">
      <w:pPr>
        <w:jc w:val="right"/>
        <w:rPr>
          <w:rFonts w:ascii="Times New Roman" w:hAnsi="Times New Roman" w:cs="Times New Roman"/>
          <w:sz w:val="24"/>
          <w:szCs w:val="24"/>
        </w:rPr>
      </w:pPr>
    </w:p>
    <w:p w:rsidR="001F1D48" w:rsidRPr="001F1D48" w:rsidRDefault="001F1D48" w:rsidP="001F1D48">
      <w:pPr>
        <w:jc w:val="right"/>
        <w:rPr>
          <w:rFonts w:ascii="Times New Roman" w:hAnsi="Times New Roman" w:cs="Times New Roman"/>
          <w:sz w:val="24"/>
          <w:szCs w:val="24"/>
        </w:rPr>
      </w:pPr>
    </w:p>
    <w:p w:rsidR="001F1D48" w:rsidRPr="001F1D48" w:rsidRDefault="001F1D48" w:rsidP="001F1D48">
      <w:pPr>
        <w:rPr>
          <w:rFonts w:ascii="Times New Roman" w:hAnsi="Times New Roman" w:cs="Times New Roman"/>
          <w:sz w:val="24"/>
          <w:szCs w:val="24"/>
        </w:rPr>
        <w:sectPr w:rsidR="001F1D48" w:rsidRPr="001F1D48">
          <w:pgSz w:w="11906" w:h="16838"/>
          <w:pgMar w:top="1134" w:right="1134" w:bottom="1134" w:left="1418" w:header="720" w:footer="720" w:gutter="0"/>
          <w:cols w:space="720"/>
        </w:sectPr>
      </w:pPr>
    </w:p>
    <w:p w:rsidR="001F1D48" w:rsidRPr="001F1D48" w:rsidRDefault="001F1D48" w:rsidP="001F1D48">
      <w:pPr>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r w:rsidRPr="001F1D48">
        <w:rPr>
          <w:rFonts w:ascii="Times New Roman" w:hAnsi="Times New Roman" w:cs="Times New Roman"/>
          <w:sz w:val="24"/>
          <w:szCs w:val="24"/>
        </w:rPr>
        <w:t>Приложение 1</w:t>
      </w:r>
    </w:p>
    <w:p w:rsidR="001F1D48" w:rsidRPr="001F1D48" w:rsidRDefault="001F1D48" w:rsidP="001F1D48">
      <w:pPr>
        <w:jc w:val="right"/>
        <w:rPr>
          <w:rFonts w:ascii="Times New Roman" w:hAnsi="Times New Roman" w:cs="Times New Roman"/>
          <w:sz w:val="24"/>
          <w:szCs w:val="24"/>
        </w:rPr>
      </w:pPr>
      <w:r w:rsidRPr="001F1D48">
        <w:rPr>
          <w:rFonts w:ascii="Times New Roman" w:hAnsi="Times New Roman" w:cs="Times New Roman"/>
          <w:sz w:val="24"/>
          <w:szCs w:val="24"/>
        </w:rPr>
        <w:t xml:space="preserve">                                                                                                                                                                                               к муниципальной программе</w:t>
      </w:r>
    </w:p>
    <w:p w:rsidR="001F1D48" w:rsidRPr="001F1D48" w:rsidRDefault="001F1D48" w:rsidP="001F1D48">
      <w:pPr>
        <w:ind w:firstLine="540"/>
        <w:jc w:val="right"/>
        <w:rPr>
          <w:rFonts w:ascii="Times New Roman" w:hAnsi="Times New Roman" w:cs="Times New Roman"/>
          <w:sz w:val="24"/>
          <w:szCs w:val="24"/>
        </w:rPr>
      </w:pPr>
      <w:r w:rsidRPr="001F1D48">
        <w:rPr>
          <w:rFonts w:ascii="Times New Roman" w:hAnsi="Times New Roman" w:cs="Times New Roman"/>
          <w:sz w:val="24"/>
          <w:szCs w:val="24"/>
        </w:rPr>
        <w:t xml:space="preserve">                                                                                                                                                           "Переселение граждан из аварийного </w:t>
      </w:r>
    </w:p>
    <w:p w:rsidR="001F1D48" w:rsidRPr="001F1D48" w:rsidRDefault="001F1D48" w:rsidP="001F1D48">
      <w:pPr>
        <w:ind w:firstLine="540"/>
        <w:jc w:val="right"/>
        <w:rPr>
          <w:rFonts w:ascii="Times New Roman" w:hAnsi="Times New Roman" w:cs="Times New Roman"/>
          <w:sz w:val="24"/>
          <w:szCs w:val="24"/>
        </w:rPr>
      </w:pPr>
      <w:r w:rsidRPr="001F1D48">
        <w:rPr>
          <w:rFonts w:ascii="Times New Roman" w:hAnsi="Times New Roman" w:cs="Times New Roman"/>
          <w:sz w:val="24"/>
          <w:szCs w:val="24"/>
        </w:rPr>
        <w:t xml:space="preserve">                                                                                                                                                                                              жилищного фонда  городского              </w:t>
      </w:r>
    </w:p>
    <w:p w:rsidR="001F1D48" w:rsidRPr="001F1D48" w:rsidRDefault="001F1D48" w:rsidP="001F1D48">
      <w:pPr>
        <w:ind w:left="-360"/>
        <w:jc w:val="right"/>
        <w:rPr>
          <w:rFonts w:ascii="Times New Roman" w:hAnsi="Times New Roman" w:cs="Times New Roman"/>
          <w:sz w:val="24"/>
          <w:szCs w:val="24"/>
        </w:rPr>
      </w:pPr>
      <w:r w:rsidRPr="001F1D48">
        <w:rPr>
          <w:rFonts w:ascii="Times New Roman" w:hAnsi="Times New Roman" w:cs="Times New Roman"/>
          <w:sz w:val="24"/>
          <w:szCs w:val="24"/>
        </w:rPr>
        <w:t xml:space="preserve">                                                                                                                                                                                                                       поселения Инсар на   2019-2024 гг.»      </w:t>
      </w:r>
    </w:p>
    <w:p w:rsidR="001F1D48" w:rsidRPr="001F1D48" w:rsidRDefault="001F1D48" w:rsidP="001F1D48">
      <w:pPr>
        <w:spacing w:line="160" w:lineRule="exact"/>
        <w:ind w:right="-11"/>
        <w:rPr>
          <w:rFonts w:ascii="Times New Roman" w:hAnsi="Times New Roman" w:cs="Times New Roman"/>
          <w:sz w:val="24"/>
          <w:szCs w:val="24"/>
        </w:rPr>
      </w:pPr>
    </w:p>
    <w:p w:rsidR="001F1D48" w:rsidRPr="001F1D48" w:rsidRDefault="001F1D48" w:rsidP="001F1D48">
      <w:pPr>
        <w:spacing w:line="160" w:lineRule="exact"/>
        <w:ind w:right="-11"/>
        <w:jc w:val="right"/>
        <w:rPr>
          <w:rFonts w:ascii="Times New Roman" w:hAnsi="Times New Roman" w:cs="Times New Roman"/>
          <w:sz w:val="24"/>
          <w:szCs w:val="24"/>
        </w:rPr>
      </w:pPr>
    </w:p>
    <w:p w:rsidR="001F1D48" w:rsidRPr="001F1D48" w:rsidRDefault="001F1D48" w:rsidP="001F1D48">
      <w:pPr>
        <w:tabs>
          <w:tab w:val="left" w:pos="8080"/>
        </w:tabs>
        <w:ind w:right="-11"/>
        <w:jc w:val="center"/>
        <w:rPr>
          <w:rFonts w:ascii="Times New Roman" w:hAnsi="Times New Roman" w:cs="Times New Roman"/>
          <w:b/>
          <w:sz w:val="24"/>
          <w:szCs w:val="24"/>
        </w:rPr>
      </w:pPr>
      <w:r w:rsidRPr="001F1D48">
        <w:rPr>
          <w:rFonts w:ascii="Times New Roman" w:hAnsi="Times New Roman" w:cs="Times New Roman"/>
          <w:b/>
          <w:sz w:val="24"/>
          <w:szCs w:val="24"/>
        </w:rPr>
        <w:t>Перечень многоквартирных домов, признанных аварийными до 1 января 2017 года в городском поселении Инсар Инсарского муниципального района Республики Мордовия</w:t>
      </w:r>
    </w:p>
    <w:p w:rsidR="001F1D48" w:rsidRPr="001F1D48" w:rsidRDefault="001F1D48" w:rsidP="001F1D48">
      <w:pPr>
        <w:tabs>
          <w:tab w:val="left" w:pos="8080"/>
        </w:tabs>
        <w:ind w:right="-11"/>
        <w:jc w:val="center"/>
        <w:rPr>
          <w:rFonts w:ascii="Times New Roman" w:hAnsi="Times New Roman" w:cs="Times New Roman"/>
          <w:b/>
          <w:sz w:val="24"/>
          <w:szCs w:val="24"/>
        </w:rPr>
      </w:pPr>
    </w:p>
    <w:tbl>
      <w:tblPr>
        <w:tblW w:w="13575" w:type="dxa"/>
        <w:tblInd w:w="919" w:type="dxa"/>
        <w:tblLayout w:type="fixed"/>
        <w:tblLook w:val="04A0"/>
      </w:tblPr>
      <w:tblGrid>
        <w:gridCol w:w="959"/>
        <w:gridCol w:w="2551"/>
        <w:gridCol w:w="2127"/>
        <w:gridCol w:w="1559"/>
        <w:gridCol w:w="1559"/>
        <w:gridCol w:w="1418"/>
        <w:gridCol w:w="1417"/>
        <w:gridCol w:w="1985"/>
      </w:tblGrid>
      <w:tr w:rsidR="001F1D48" w:rsidRPr="001F1D48" w:rsidTr="002B74D3">
        <w:trPr>
          <w:trHeight w:val="887"/>
        </w:trPr>
        <w:tc>
          <w:tcPr>
            <w:tcW w:w="959" w:type="dxa"/>
            <w:vMerge w:val="restart"/>
            <w:tcBorders>
              <w:top w:val="single" w:sz="4" w:space="0" w:color="000000"/>
              <w:left w:val="single" w:sz="4" w:space="0" w:color="000000"/>
              <w:bottom w:val="single" w:sz="4" w:space="0" w:color="auto"/>
              <w:right w:val="single" w:sz="4" w:space="0" w:color="000000"/>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w:t>
            </w:r>
            <w:r w:rsidRPr="001F1D48">
              <w:rPr>
                <w:rFonts w:ascii="Times New Roman" w:hAnsi="Times New Roman" w:cs="Times New Roman"/>
                <w:color w:val="000000"/>
                <w:sz w:val="24"/>
                <w:szCs w:val="24"/>
              </w:rPr>
              <w:br/>
              <w:t>п/п</w:t>
            </w:r>
          </w:p>
        </w:tc>
        <w:tc>
          <w:tcPr>
            <w:tcW w:w="2551" w:type="dxa"/>
            <w:vMerge w:val="restart"/>
            <w:tcBorders>
              <w:top w:val="single" w:sz="4" w:space="0" w:color="000000"/>
              <w:left w:val="single" w:sz="4" w:space="0" w:color="000000"/>
              <w:bottom w:val="single" w:sz="4" w:space="0" w:color="auto"/>
              <w:right w:val="single" w:sz="4" w:space="0" w:color="000000"/>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Наименование</w:t>
            </w:r>
            <w:r w:rsidRPr="001F1D48">
              <w:rPr>
                <w:rFonts w:ascii="Times New Roman" w:hAnsi="Times New Roman" w:cs="Times New Roman"/>
                <w:color w:val="000000"/>
                <w:sz w:val="24"/>
                <w:szCs w:val="24"/>
              </w:rPr>
              <w:br/>
              <w:t>муниципального образования</w:t>
            </w:r>
          </w:p>
        </w:tc>
        <w:tc>
          <w:tcPr>
            <w:tcW w:w="2127" w:type="dxa"/>
            <w:vMerge w:val="restart"/>
            <w:tcBorders>
              <w:top w:val="single" w:sz="4" w:space="0" w:color="000000"/>
              <w:left w:val="single" w:sz="4" w:space="0" w:color="000000"/>
              <w:bottom w:val="single" w:sz="4" w:space="0" w:color="auto"/>
              <w:right w:val="single" w:sz="4" w:space="0" w:color="000000"/>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 xml:space="preserve">Адрес </w:t>
            </w:r>
          </w:p>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многоквартирного дома</w:t>
            </w:r>
          </w:p>
        </w:tc>
        <w:tc>
          <w:tcPr>
            <w:tcW w:w="1559" w:type="dxa"/>
            <w:vMerge w:val="restart"/>
            <w:tcBorders>
              <w:top w:val="single" w:sz="4" w:space="0" w:color="000000"/>
              <w:left w:val="single" w:sz="4" w:space="0" w:color="000000"/>
              <w:bottom w:val="single" w:sz="4" w:space="0" w:color="auto"/>
              <w:right w:val="nil"/>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Год ввода дома в эксплуатацию</w:t>
            </w:r>
          </w:p>
        </w:tc>
        <w:tc>
          <w:tcPr>
            <w:tcW w:w="1559" w:type="dxa"/>
            <w:tcBorders>
              <w:top w:val="single" w:sz="4" w:space="0" w:color="auto"/>
              <w:left w:val="single" w:sz="4" w:space="0" w:color="auto"/>
              <w:bottom w:val="nil"/>
              <w:right w:val="single" w:sz="4" w:space="0" w:color="auto"/>
            </w:tcBorders>
            <w:vAlign w:val="bottom"/>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 xml:space="preserve">Дата признания многоквартирного дома аварийным </w:t>
            </w:r>
          </w:p>
        </w:tc>
        <w:tc>
          <w:tcPr>
            <w:tcW w:w="2835" w:type="dxa"/>
            <w:gridSpan w:val="2"/>
            <w:vMerge w:val="restart"/>
            <w:tcBorders>
              <w:top w:val="single" w:sz="4" w:space="0" w:color="auto"/>
              <w:left w:val="single" w:sz="4" w:space="0" w:color="auto"/>
              <w:bottom w:val="single" w:sz="4" w:space="0" w:color="auto"/>
              <w:right w:val="single" w:sz="4" w:space="0" w:color="000000"/>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 xml:space="preserve"> Сведения об аварийном жилищном фонде, подлежащем расселению до 2024 года </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Планируемая дата окончания</w:t>
            </w:r>
            <w:r w:rsidRPr="001F1D48">
              <w:rPr>
                <w:rFonts w:ascii="Times New Roman" w:hAnsi="Times New Roman" w:cs="Times New Roman"/>
                <w:color w:val="000000"/>
                <w:sz w:val="24"/>
                <w:szCs w:val="24"/>
              </w:rPr>
              <w:br/>
              <w:t>переселения</w:t>
            </w:r>
          </w:p>
        </w:tc>
      </w:tr>
      <w:tr w:rsidR="001F1D48" w:rsidRPr="001F1D48" w:rsidTr="002B74D3">
        <w:trPr>
          <w:trHeight w:val="416"/>
        </w:trPr>
        <w:tc>
          <w:tcPr>
            <w:tcW w:w="959" w:type="dxa"/>
            <w:vMerge/>
            <w:tcBorders>
              <w:top w:val="single" w:sz="4" w:space="0" w:color="000000"/>
              <w:left w:val="single" w:sz="4" w:space="0" w:color="000000"/>
              <w:bottom w:val="single" w:sz="4" w:space="0" w:color="auto"/>
              <w:right w:val="single" w:sz="4" w:space="0" w:color="000000"/>
            </w:tcBorders>
            <w:vAlign w:val="center"/>
            <w:hideMark/>
          </w:tcPr>
          <w:p w:rsidR="001F1D48" w:rsidRPr="001F1D48" w:rsidRDefault="001F1D48" w:rsidP="002B74D3">
            <w:pPr>
              <w:rPr>
                <w:rFonts w:ascii="Times New Roman" w:hAnsi="Times New Roman" w:cs="Times New Roman"/>
                <w:color w:val="000000"/>
                <w:sz w:val="24"/>
                <w:szCs w:val="24"/>
              </w:rPr>
            </w:pPr>
          </w:p>
        </w:tc>
        <w:tc>
          <w:tcPr>
            <w:tcW w:w="2551" w:type="dxa"/>
            <w:vMerge/>
            <w:tcBorders>
              <w:top w:val="single" w:sz="4" w:space="0" w:color="000000"/>
              <w:left w:val="single" w:sz="4" w:space="0" w:color="000000"/>
              <w:bottom w:val="single" w:sz="4" w:space="0" w:color="auto"/>
              <w:right w:val="single" w:sz="4" w:space="0" w:color="000000"/>
            </w:tcBorders>
            <w:vAlign w:val="center"/>
            <w:hideMark/>
          </w:tcPr>
          <w:p w:rsidR="001F1D48" w:rsidRPr="001F1D48" w:rsidRDefault="001F1D48" w:rsidP="002B74D3">
            <w:pPr>
              <w:rPr>
                <w:rFonts w:ascii="Times New Roman" w:hAnsi="Times New Roman" w:cs="Times New Roman"/>
                <w:color w:val="000000"/>
                <w:sz w:val="24"/>
                <w:szCs w:val="24"/>
              </w:rPr>
            </w:pPr>
          </w:p>
        </w:tc>
        <w:tc>
          <w:tcPr>
            <w:tcW w:w="2127" w:type="dxa"/>
            <w:vMerge/>
            <w:tcBorders>
              <w:top w:val="single" w:sz="4" w:space="0" w:color="000000"/>
              <w:left w:val="single" w:sz="4" w:space="0" w:color="000000"/>
              <w:bottom w:val="single" w:sz="4" w:space="0" w:color="auto"/>
              <w:right w:val="single" w:sz="4" w:space="0" w:color="000000"/>
            </w:tcBorders>
            <w:vAlign w:val="center"/>
            <w:hideMark/>
          </w:tcPr>
          <w:p w:rsidR="001F1D48" w:rsidRPr="001F1D48" w:rsidRDefault="001F1D48" w:rsidP="002B74D3">
            <w:pPr>
              <w:rPr>
                <w:rFonts w:ascii="Times New Roman" w:hAnsi="Times New Roman" w:cs="Times New Roman"/>
                <w:color w:val="000000"/>
                <w:sz w:val="24"/>
                <w:szCs w:val="24"/>
              </w:rPr>
            </w:pPr>
          </w:p>
        </w:tc>
        <w:tc>
          <w:tcPr>
            <w:tcW w:w="1559" w:type="dxa"/>
            <w:vMerge/>
            <w:tcBorders>
              <w:top w:val="single" w:sz="4" w:space="0" w:color="000000"/>
              <w:left w:val="single" w:sz="4" w:space="0" w:color="000000"/>
              <w:bottom w:val="single" w:sz="4" w:space="0" w:color="auto"/>
              <w:right w:val="nil"/>
            </w:tcBorders>
            <w:vAlign w:val="center"/>
            <w:hideMark/>
          </w:tcPr>
          <w:p w:rsidR="001F1D48" w:rsidRPr="001F1D48" w:rsidRDefault="001F1D48" w:rsidP="002B74D3">
            <w:pPr>
              <w:rPr>
                <w:rFonts w:ascii="Times New Roman" w:hAnsi="Times New Roman" w:cs="Times New Roman"/>
                <w:color w:val="000000"/>
                <w:sz w:val="24"/>
                <w:szCs w:val="24"/>
              </w:rPr>
            </w:pPr>
          </w:p>
        </w:tc>
        <w:tc>
          <w:tcPr>
            <w:tcW w:w="1559" w:type="dxa"/>
            <w:tcBorders>
              <w:top w:val="nil"/>
              <w:left w:val="single" w:sz="4" w:space="0" w:color="auto"/>
              <w:bottom w:val="single" w:sz="4" w:space="0" w:color="auto"/>
              <w:right w:val="single" w:sz="4" w:space="0" w:color="auto"/>
            </w:tcBorders>
            <w:vAlign w:val="center"/>
          </w:tcPr>
          <w:p w:rsidR="001F1D48" w:rsidRPr="001F1D48" w:rsidRDefault="001F1D48" w:rsidP="002B74D3">
            <w:pPr>
              <w:jc w:val="both"/>
              <w:rPr>
                <w:rFonts w:ascii="Times New Roman" w:hAnsi="Times New Roman" w:cs="Times New Roman"/>
                <w:color w:val="000000"/>
                <w:sz w:val="24"/>
                <w:szCs w:val="24"/>
              </w:rPr>
            </w:pPr>
          </w:p>
        </w:tc>
        <w:tc>
          <w:tcPr>
            <w:tcW w:w="2835" w:type="dxa"/>
            <w:gridSpan w:val="2"/>
            <w:vMerge/>
            <w:tcBorders>
              <w:top w:val="nil"/>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color w:val="000000"/>
                <w:sz w:val="24"/>
                <w:szCs w:val="24"/>
              </w:rPr>
            </w:pPr>
          </w:p>
        </w:tc>
      </w:tr>
      <w:tr w:rsidR="001F1D48" w:rsidRPr="001F1D48" w:rsidTr="002B74D3">
        <w:trPr>
          <w:trHeight w:val="397"/>
        </w:trPr>
        <w:tc>
          <w:tcPr>
            <w:tcW w:w="959" w:type="dxa"/>
            <w:vMerge/>
            <w:tcBorders>
              <w:top w:val="single" w:sz="4" w:space="0" w:color="000000"/>
              <w:left w:val="single" w:sz="4" w:space="0" w:color="000000"/>
              <w:bottom w:val="single" w:sz="4" w:space="0" w:color="auto"/>
              <w:right w:val="single" w:sz="4" w:space="0" w:color="000000"/>
            </w:tcBorders>
            <w:vAlign w:val="center"/>
            <w:hideMark/>
          </w:tcPr>
          <w:p w:rsidR="001F1D48" w:rsidRPr="001F1D48" w:rsidRDefault="001F1D48" w:rsidP="002B74D3">
            <w:pPr>
              <w:rPr>
                <w:rFonts w:ascii="Times New Roman" w:hAnsi="Times New Roman" w:cs="Times New Roman"/>
                <w:color w:val="000000"/>
                <w:sz w:val="24"/>
                <w:szCs w:val="24"/>
              </w:rPr>
            </w:pPr>
          </w:p>
        </w:tc>
        <w:tc>
          <w:tcPr>
            <w:tcW w:w="2551" w:type="dxa"/>
            <w:vMerge/>
            <w:tcBorders>
              <w:top w:val="single" w:sz="4" w:space="0" w:color="000000"/>
              <w:left w:val="single" w:sz="4" w:space="0" w:color="000000"/>
              <w:bottom w:val="single" w:sz="4" w:space="0" w:color="auto"/>
              <w:right w:val="single" w:sz="4" w:space="0" w:color="000000"/>
            </w:tcBorders>
            <w:vAlign w:val="center"/>
            <w:hideMark/>
          </w:tcPr>
          <w:p w:rsidR="001F1D48" w:rsidRPr="001F1D48" w:rsidRDefault="001F1D48" w:rsidP="002B74D3">
            <w:pPr>
              <w:rPr>
                <w:rFonts w:ascii="Times New Roman" w:hAnsi="Times New Roman" w:cs="Times New Roman"/>
                <w:color w:val="000000"/>
                <w:sz w:val="24"/>
                <w:szCs w:val="24"/>
              </w:rPr>
            </w:pPr>
          </w:p>
        </w:tc>
        <w:tc>
          <w:tcPr>
            <w:tcW w:w="2127" w:type="dxa"/>
            <w:vMerge/>
            <w:tcBorders>
              <w:top w:val="single" w:sz="4" w:space="0" w:color="000000"/>
              <w:left w:val="single" w:sz="4" w:space="0" w:color="000000"/>
              <w:bottom w:val="single" w:sz="4" w:space="0" w:color="auto"/>
              <w:right w:val="single" w:sz="4" w:space="0" w:color="000000"/>
            </w:tcBorders>
            <w:vAlign w:val="center"/>
            <w:hideMark/>
          </w:tcPr>
          <w:p w:rsidR="001F1D48" w:rsidRPr="001F1D48" w:rsidRDefault="001F1D48" w:rsidP="002B74D3">
            <w:pPr>
              <w:rPr>
                <w:rFonts w:ascii="Times New Roman" w:hAnsi="Times New Roman" w:cs="Times New Roman"/>
                <w:color w:val="000000"/>
                <w:sz w:val="24"/>
                <w:szCs w:val="24"/>
              </w:rPr>
            </w:pPr>
          </w:p>
        </w:tc>
        <w:tc>
          <w:tcPr>
            <w:tcW w:w="1559" w:type="dxa"/>
            <w:tcBorders>
              <w:top w:val="single" w:sz="4" w:space="0" w:color="auto"/>
              <w:left w:val="single" w:sz="4" w:space="0" w:color="000000"/>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год</w:t>
            </w:r>
          </w:p>
        </w:tc>
        <w:tc>
          <w:tcPr>
            <w:tcW w:w="1559"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дата</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площадь, кв.м</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количество человек</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дата</w:t>
            </w:r>
          </w:p>
        </w:tc>
      </w:tr>
      <w:tr w:rsidR="001F1D48" w:rsidRPr="001F1D48" w:rsidTr="002B74D3">
        <w:trPr>
          <w:trHeight w:val="148"/>
        </w:trPr>
        <w:tc>
          <w:tcPr>
            <w:tcW w:w="959" w:type="dxa"/>
            <w:tcBorders>
              <w:top w:val="single" w:sz="4" w:space="0" w:color="auto"/>
              <w:left w:val="single" w:sz="4" w:space="0" w:color="auto"/>
              <w:bottom w:val="single" w:sz="4" w:space="0" w:color="auto"/>
              <w:right w:val="nil"/>
            </w:tcBorders>
            <w:noWrap/>
            <w:vAlign w:val="center"/>
            <w:hideMark/>
          </w:tcPr>
          <w:p w:rsidR="001F1D48" w:rsidRPr="001F1D48" w:rsidRDefault="001F1D48" w:rsidP="002B74D3">
            <w:pPr>
              <w:jc w:val="cente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1</w:t>
            </w:r>
          </w:p>
        </w:tc>
        <w:tc>
          <w:tcPr>
            <w:tcW w:w="2551" w:type="dxa"/>
            <w:tcBorders>
              <w:top w:val="single" w:sz="4" w:space="0" w:color="auto"/>
              <w:left w:val="single" w:sz="4" w:space="0" w:color="auto"/>
              <w:bottom w:val="single" w:sz="4" w:space="0" w:color="auto"/>
              <w:right w:val="nil"/>
            </w:tcBorders>
            <w:vAlign w:val="center"/>
            <w:hideMark/>
          </w:tcPr>
          <w:p w:rsidR="001F1D48" w:rsidRPr="001F1D48" w:rsidRDefault="001F1D48" w:rsidP="002B74D3">
            <w:pPr>
              <w:jc w:val="cente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2</w:t>
            </w:r>
          </w:p>
        </w:tc>
        <w:tc>
          <w:tcPr>
            <w:tcW w:w="2127" w:type="dxa"/>
            <w:tcBorders>
              <w:top w:val="single" w:sz="4" w:space="0" w:color="auto"/>
              <w:left w:val="single" w:sz="4" w:space="0" w:color="auto"/>
              <w:bottom w:val="single" w:sz="4" w:space="0" w:color="auto"/>
              <w:right w:val="nil"/>
            </w:tcBorders>
            <w:vAlign w:val="center"/>
            <w:hideMark/>
          </w:tcPr>
          <w:p w:rsidR="001F1D48" w:rsidRPr="001F1D48" w:rsidRDefault="001F1D48" w:rsidP="002B74D3">
            <w:pPr>
              <w:jc w:val="cente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3</w:t>
            </w:r>
          </w:p>
        </w:tc>
        <w:tc>
          <w:tcPr>
            <w:tcW w:w="1559" w:type="dxa"/>
            <w:tcBorders>
              <w:top w:val="single" w:sz="4" w:space="0" w:color="auto"/>
              <w:left w:val="single" w:sz="4" w:space="0" w:color="auto"/>
              <w:bottom w:val="single" w:sz="4" w:space="0" w:color="auto"/>
              <w:right w:val="nil"/>
            </w:tcBorders>
            <w:vAlign w:val="center"/>
            <w:hideMark/>
          </w:tcPr>
          <w:p w:rsidR="001F1D48" w:rsidRPr="001F1D48" w:rsidRDefault="001F1D48" w:rsidP="002B74D3">
            <w:pPr>
              <w:jc w:val="cente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5</w:t>
            </w:r>
          </w:p>
        </w:tc>
        <w:tc>
          <w:tcPr>
            <w:tcW w:w="1418" w:type="dxa"/>
            <w:tcBorders>
              <w:top w:val="single" w:sz="4" w:space="0" w:color="auto"/>
              <w:left w:val="single" w:sz="4" w:space="0" w:color="auto"/>
              <w:bottom w:val="single" w:sz="4" w:space="0" w:color="auto"/>
              <w:right w:val="nil"/>
            </w:tcBorders>
            <w:noWrap/>
            <w:vAlign w:val="center"/>
            <w:hideMark/>
          </w:tcPr>
          <w:p w:rsidR="001F1D48" w:rsidRPr="001F1D48" w:rsidRDefault="001F1D48" w:rsidP="002B74D3">
            <w:pPr>
              <w:jc w:val="cente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6</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7</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8</w:t>
            </w:r>
          </w:p>
        </w:tc>
      </w:tr>
      <w:tr w:rsidR="001F1D48" w:rsidRPr="001F1D48" w:rsidTr="002B74D3">
        <w:trPr>
          <w:trHeight w:val="148"/>
        </w:trPr>
        <w:tc>
          <w:tcPr>
            <w:tcW w:w="959" w:type="dxa"/>
            <w:tcBorders>
              <w:top w:val="single" w:sz="4" w:space="0" w:color="auto"/>
              <w:left w:val="single" w:sz="4" w:space="0" w:color="auto"/>
              <w:bottom w:val="single" w:sz="4" w:space="0" w:color="auto"/>
              <w:right w:val="nil"/>
            </w:tcBorders>
            <w:noWrap/>
            <w:vAlign w:val="center"/>
            <w:hideMark/>
          </w:tcPr>
          <w:p w:rsidR="001F1D48" w:rsidRPr="001F1D48" w:rsidRDefault="001F1D48" w:rsidP="002B74D3">
            <w:pPr>
              <w:rPr>
                <w:rFonts w:ascii="Times New Roman" w:hAnsi="Times New Roman" w:cs="Times New Roman"/>
                <w:sz w:val="24"/>
                <w:szCs w:val="24"/>
              </w:rPr>
            </w:pPr>
          </w:p>
        </w:tc>
        <w:tc>
          <w:tcPr>
            <w:tcW w:w="2551" w:type="dxa"/>
            <w:tcBorders>
              <w:top w:val="single" w:sz="4" w:space="0" w:color="auto"/>
              <w:left w:val="single" w:sz="4" w:space="0" w:color="auto"/>
              <w:bottom w:val="single" w:sz="4" w:space="0" w:color="auto"/>
              <w:right w:val="nil"/>
            </w:tcBorders>
            <w:vAlign w:val="center"/>
          </w:tcPr>
          <w:p w:rsidR="001F1D48" w:rsidRPr="001F1D48" w:rsidRDefault="001F1D48" w:rsidP="002B74D3">
            <w:pPr>
              <w:jc w:val="cente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Городское поселение Инсар</w:t>
            </w:r>
          </w:p>
        </w:tc>
        <w:tc>
          <w:tcPr>
            <w:tcW w:w="2127" w:type="dxa"/>
            <w:tcBorders>
              <w:top w:val="single" w:sz="4" w:space="0" w:color="auto"/>
              <w:left w:val="single" w:sz="4" w:space="0" w:color="auto"/>
              <w:bottom w:val="single" w:sz="4" w:space="0" w:color="auto"/>
              <w:right w:val="nil"/>
            </w:tcBorders>
            <w:vAlign w:val="center"/>
          </w:tcPr>
          <w:p w:rsidR="001F1D48" w:rsidRPr="001F1D48" w:rsidRDefault="001F1D48" w:rsidP="002B74D3">
            <w:pPr>
              <w:jc w:val="cente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ул.Советская, д.90</w:t>
            </w:r>
          </w:p>
        </w:tc>
        <w:tc>
          <w:tcPr>
            <w:tcW w:w="1559" w:type="dxa"/>
            <w:tcBorders>
              <w:top w:val="single" w:sz="4" w:space="0" w:color="auto"/>
              <w:left w:val="single" w:sz="4" w:space="0" w:color="auto"/>
              <w:bottom w:val="single" w:sz="4" w:space="0" w:color="auto"/>
              <w:right w:val="nil"/>
            </w:tcBorders>
            <w:vAlign w:val="center"/>
          </w:tcPr>
          <w:p w:rsidR="001F1D48" w:rsidRPr="001F1D48" w:rsidRDefault="001F1D48" w:rsidP="002B74D3">
            <w:pPr>
              <w:jc w:val="cente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1969</w:t>
            </w:r>
          </w:p>
        </w:tc>
        <w:tc>
          <w:tcPr>
            <w:tcW w:w="1559" w:type="dxa"/>
            <w:tcBorders>
              <w:top w:val="single" w:sz="4" w:space="0" w:color="auto"/>
              <w:left w:val="single" w:sz="4" w:space="0" w:color="auto"/>
              <w:bottom w:val="single" w:sz="4" w:space="0" w:color="auto"/>
              <w:right w:val="single" w:sz="4" w:space="0" w:color="auto"/>
            </w:tcBorders>
            <w:vAlign w:val="center"/>
          </w:tcPr>
          <w:p w:rsidR="001F1D48" w:rsidRPr="001F1D48" w:rsidRDefault="001F1D48" w:rsidP="002B74D3">
            <w:pPr>
              <w:jc w:val="cente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16.12.2013г.</w:t>
            </w:r>
          </w:p>
        </w:tc>
        <w:tc>
          <w:tcPr>
            <w:tcW w:w="1418" w:type="dxa"/>
            <w:tcBorders>
              <w:top w:val="single" w:sz="4" w:space="0" w:color="auto"/>
              <w:left w:val="single" w:sz="4" w:space="0" w:color="auto"/>
              <w:bottom w:val="single" w:sz="4" w:space="0" w:color="auto"/>
              <w:right w:val="nil"/>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326,07</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16</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31.12.2022г.</w:t>
            </w:r>
          </w:p>
        </w:tc>
      </w:tr>
      <w:tr w:rsidR="001F1D48" w:rsidRPr="001F1D48" w:rsidTr="002B74D3">
        <w:trPr>
          <w:trHeight w:val="148"/>
        </w:trPr>
        <w:tc>
          <w:tcPr>
            <w:tcW w:w="959" w:type="dxa"/>
            <w:tcBorders>
              <w:top w:val="single" w:sz="4" w:space="0" w:color="auto"/>
              <w:left w:val="single" w:sz="4" w:space="0" w:color="auto"/>
              <w:bottom w:val="single" w:sz="4" w:space="0" w:color="auto"/>
              <w:right w:val="nil"/>
            </w:tcBorders>
            <w:noWrap/>
            <w:vAlign w:val="center"/>
            <w:hideMark/>
          </w:tcPr>
          <w:p w:rsidR="001F1D48" w:rsidRPr="001F1D48" w:rsidRDefault="001F1D48" w:rsidP="002B74D3">
            <w:pPr>
              <w:rPr>
                <w:rFonts w:ascii="Times New Roman" w:hAnsi="Times New Roman" w:cs="Times New Roman"/>
                <w:sz w:val="24"/>
                <w:szCs w:val="24"/>
              </w:rPr>
            </w:pPr>
          </w:p>
        </w:tc>
        <w:tc>
          <w:tcPr>
            <w:tcW w:w="2551" w:type="dxa"/>
            <w:tcBorders>
              <w:top w:val="single" w:sz="4" w:space="0" w:color="auto"/>
              <w:left w:val="single" w:sz="4" w:space="0" w:color="auto"/>
              <w:bottom w:val="single" w:sz="4" w:space="0" w:color="auto"/>
              <w:right w:val="nil"/>
            </w:tcBorders>
            <w:vAlign w:val="center"/>
          </w:tcPr>
          <w:p w:rsidR="001F1D48" w:rsidRPr="001F1D48" w:rsidRDefault="001F1D48" w:rsidP="002B74D3">
            <w:pPr>
              <w:jc w:val="center"/>
              <w:rPr>
                <w:rFonts w:ascii="Times New Roman" w:hAnsi="Times New Roman" w:cs="Times New Roman"/>
                <w:bCs/>
                <w:color w:val="000000"/>
                <w:sz w:val="24"/>
                <w:szCs w:val="24"/>
              </w:rPr>
            </w:pPr>
          </w:p>
        </w:tc>
        <w:tc>
          <w:tcPr>
            <w:tcW w:w="2127" w:type="dxa"/>
            <w:tcBorders>
              <w:top w:val="single" w:sz="4" w:space="0" w:color="auto"/>
              <w:left w:val="single" w:sz="4" w:space="0" w:color="auto"/>
              <w:bottom w:val="single" w:sz="4" w:space="0" w:color="auto"/>
              <w:right w:val="nil"/>
            </w:tcBorders>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bCs/>
                <w:color w:val="000000"/>
                <w:sz w:val="24"/>
                <w:szCs w:val="24"/>
              </w:rPr>
              <w:t>ул.Советская, д.86</w:t>
            </w:r>
          </w:p>
        </w:tc>
        <w:tc>
          <w:tcPr>
            <w:tcW w:w="1559" w:type="dxa"/>
            <w:tcBorders>
              <w:top w:val="single" w:sz="4" w:space="0" w:color="auto"/>
              <w:left w:val="single" w:sz="4" w:space="0" w:color="auto"/>
              <w:bottom w:val="single" w:sz="4" w:space="0" w:color="auto"/>
              <w:right w:val="nil"/>
            </w:tcBorders>
            <w:vAlign w:val="center"/>
          </w:tcPr>
          <w:p w:rsidR="001F1D48" w:rsidRPr="001F1D48" w:rsidRDefault="001F1D48" w:rsidP="002B74D3">
            <w:pPr>
              <w:jc w:val="cente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1967</w:t>
            </w:r>
          </w:p>
        </w:tc>
        <w:tc>
          <w:tcPr>
            <w:tcW w:w="1559" w:type="dxa"/>
            <w:tcBorders>
              <w:top w:val="single" w:sz="4" w:space="0" w:color="auto"/>
              <w:left w:val="single" w:sz="4" w:space="0" w:color="auto"/>
              <w:bottom w:val="single" w:sz="4" w:space="0" w:color="auto"/>
              <w:right w:val="single" w:sz="4" w:space="0" w:color="auto"/>
            </w:tcBorders>
            <w:vAlign w:val="center"/>
          </w:tcPr>
          <w:p w:rsidR="001F1D48" w:rsidRPr="001F1D48" w:rsidRDefault="001F1D48" w:rsidP="002B74D3">
            <w:pPr>
              <w:jc w:val="cente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16.12.2013г.</w:t>
            </w:r>
          </w:p>
        </w:tc>
        <w:tc>
          <w:tcPr>
            <w:tcW w:w="1418" w:type="dxa"/>
            <w:tcBorders>
              <w:top w:val="single" w:sz="4" w:space="0" w:color="auto"/>
              <w:left w:val="single" w:sz="4" w:space="0" w:color="auto"/>
              <w:bottom w:val="single" w:sz="4" w:space="0" w:color="auto"/>
              <w:right w:val="nil"/>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358,85</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17</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31.12.2022г.</w:t>
            </w:r>
          </w:p>
        </w:tc>
      </w:tr>
      <w:tr w:rsidR="001F1D48" w:rsidRPr="001F1D48" w:rsidTr="002B74D3">
        <w:trPr>
          <w:trHeight w:val="148"/>
        </w:trPr>
        <w:tc>
          <w:tcPr>
            <w:tcW w:w="959" w:type="dxa"/>
            <w:tcBorders>
              <w:top w:val="single" w:sz="4" w:space="0" w:color="auto"/>
              <w:left w:val="single" w:sz="4" w:space="0" w:color="auto"/>
              <w:bottom w:val="single" w:sz="4" w:space="0" w:color="auto"/>
              <w:right w:val="nil"/>
            </w:tcBorders>
            <w:noWrap/>
            <w:vAlign w:val="center"/>
            <w:hideMark/>
          </w:tcPr>
          <w:p w:rsidR="001F1D48" w:rsidRPr="001F1D48" w:rsidRDefault="001F1D48" w:rsidP="002B74D3">
            <w:pPr>
              <w:rPr>
                <w:rFonts w:ascii="Times New Roman" w:hAnsi="Times New Roman" w:cs="Times New Roman"/>
                <w:sz w:val="24"/>
                <w:szCs w:val="24"/>
              </w:rPr>
            </w:pPr>
          </w:p>
        </w:tc>
        <w:tc>
          <w:tcPr>
            <w:tcW w:w="2551" w:type="dxa"/>
            <w:tcBorders>
              <w:top w:val="single" w:sz="4" w:space="0" w:color="auto"/>
              <w:left w:val="single" w:sz="4" w:space="0" w:color="auto"/>
              <w:bottom w:val="single" w:sz="4" w:space="0" w:color="auto"/>
              <w:right w:val="nil"/>
            </w:tcBorders>
            <w:vAlign w:val="center"/>
          </w:tcPr>
          <w:p w:rsidR="001F1D48" w:rsidRPr="001F1D48" w:rsidRDefault="001F1D48" w:rsidP="002B74D3">
            <w:pPr>
              <w:jc w:val="center"/>
              <w:rPr>
                <w:rFonts w:ascii="Times New Roman" w:hAnsi="Times New Roman" w:cs="Times New Roman"/>
                <w:bCs/>
                <w:color w:val="000000"/>
                <w:sz w:val="24"/>
                <w:szCs w:val="24"/>
              </w:rPr>
            </w:pPr>
          </w:p>
        </w:tc>
        <w:tc>
          <w:tcPr>
            <w:tcW w:w="2127" w:type="dxa"/>
            <w:tcBorders>
              <w:top w:val="single" w:sz="4" w:space="0" w:color="auto"/>
              <w:left w:val="single" w:sz="4" w:space="0" w:color="auto"/>
              <w:bottom w:val="single" w:sz="4" w:space="0" w:color="auto"/>
              <w:right w:val="nil"/>
            </w:tcBorders>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bCs/>
                <w:color w:val="000000"/>
                <w:sz w:val="24"/>
                <w:szCs w:val="24"/>
              </w:rPr>
              <w:t>ул.Советская, д.84</w:t>
            </w:r>
          </w:p>
        </w:tc>
        <w:tc>
          <w:tcPr>
            <w:tcW w:w="1559" w:type="dxa"/>
            <w:tcBorders>
              <w:top w:val="single" w:sz="4" w:space="0" w:color="auto"/>
              <w:left w:val="single" w:sz="4" w:space="0" w:color="auto"/>
              <w:bottom w:val="single" w:sz="4" w:space="0" w:color="auto"/>
              <w:right w:val="nil"/>
            </w:tcBorders>
            <w:vAlign w:val="center"/>
          </w:tcPr>
          <w:p w:rsidR="001F1D48" w:rsidRPr="001F1D48" w:rsidRDefault="001F1D48" w:rsidP="002B74D3">
            <w:pPr>
              <w:jc w:val="cente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1978</w:t>
            </w:r>
          </w:p>
        </w:tc>
        <w:tc>
          <w:tcPr>
            <w:tcW w:w="1559" w:type="dxa"/>
            <w:tcBorders>
              <w:top w:val="single" w:sz="4" w:space="0" w:color="auto"/>
              <w:left w:val="single" w:sz="4" w:space="0" w:color="auto"/>
              <w:bottom w:val="single" w:sz="4" w:space="0" w:color="auto"/>
              <w:right w:val="single" w:sz="4" w:space="0" w:color="auto"/>
            </w:tcBorders>
            <w:vAlign w:val="center"/>
          </w:tcPr>
          <w:p w:rsidR="001F1D48" w:rsidRPr="001F1D48" w:rsidRDefault="001F1D48" w:rsidP="002B74D3">
            <w:pPr>
              <w:jc w:val="cente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18.12.2013г.</w:t>
            </w:r>
          </w:p>
        </w:tc>
        <w:tc>
          <w:tcPr>
            <w:tcW w:w="1418" w:type="dxa"/>
            <w:tcBorders>
              <w:top w:val="single" w:sz="4" w:space="0" w:color="auto"/>
              <w:left w:val="single" w:sz="4" w:space="0" w:color="auto"/>
              <w:bottom w:val="single" w:sz="4" w:space="0" w:color="auto"/>
              <w:right w:val="nil"/>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362,19</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17</w:t>
            </w:r>
          </w:p>
        </w:tc>
        <w:tc>
          <w:tcPr>
            <w:tcW w:w="1985"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31.12.2022г.</w:t>
            </w:r>
          </w:p>
        </w:tc>
      </w:tr>
      <w:tr w:rsidR="001F1D48" w:rsidRPr="001F1D48" w:rsidTr="002B74D3">
        <w:trPr>
          <w:trHeight w:val="148"/>
        </w:trPr>
        <w:tc>
          <w:tcPr>
            <w:tcW w:w="959" w:type="dxa"/>
            <w:tcBorders>
              <w:top w:val="single" w:sz="4" w:space="0" w:color="auto"/>
              <w:left w:val="single" w:sz="4" w:space="0" w:color="auto"/>
              <w:bottom w:val="single" w:sz="4" w:space="0" w:color="auto"/>
              <w:right w:val="nil"/>
            </w:tcBorders>
            <w:noWrap/>
            <w:vAlign w:val="center"/>
            <w:hideMark/>
          </w:tcPr>
          <w:p w:rsidR="001F1D48" w:rsidRPr="001F1D48" w:rsidRDefault="001F1D48" w:rsidP="002B74D3">
            <w:pPr>
              <w:rPr>
                <w:rFonts w:ascii="Times New Roman" w:hAnsi="Times New Roman" w:cs="Times New Roman"/>
                <w:sz w:val="24"/>
                <w:szCs w:val="24"/>
              </w:rPr>
            </w:pPr>
          </w:p>
        </w:tc>
        <w:tc>
          <w:tcPr>
            <w:tcW w:w="2551" w:type="dxa"/>
            <w:tcBorders>
              <w:top w:val="single" w:sz="4" w:space="0" w:color="auto"/>
              <w:left w:val="single" w:sz="4" w:space="0" w:color="auto"/>
              <w:bottom w:val="single" w:sz="4" w:space="0" w:color="auto"/>
              <w:right w:val="nil"/>
            </w:tcBorders>
            <w:vAlign w:val="center"/>
          </w:tcPr>
          <w:p w:rsidR="001F1D48" w:rsidRPr="001F1D48" w:rsidRDefault="001F1D48" w:rsidP="002B74D3">
            <w:pPr>
              <w:jc w:val="center"/>
              <w:rPr>
                <w:rFonts w:ascii="Times New Roman" w:hAnsi="Times New Roman" w:cs="Times New Roman"/>
                <w:bCs/>
                <w:color w:val="000000"/>
                <w:sz w:val="24"/>
                <w:szCs w:val="24"/>
              </w:rPr>
            </w:pPr>
          </w:p>
        </w:tc>
        <w:tc>
          <w:tcPr>
            <w:tcW w:w="2127" w:type="dxa"/>
            <w:tcBorders>
              <w:top w:val="single" w:sz="4" w:space="0" w:color="auto"/>
              <w:left w:val="single" w:sz="4" w:space="0" w:color="auto"/>
              <w:bottom w:val="single" w:sz="4" w:space="0" w:color="auto"/>
              <w:right w:val="nil"/>
            </w:tcBorders>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bCs/>
                <w:color w:val="000000"/>
                <w:sz w:val="24"/>
                <w:szCs w:val="24"/>
              </w:rPr>
              <w:t>ул.Советская, д.82</w:t>
            </w:r>
          </w:p>
        </w:tc>
        <w:tc>
          <w:tcPr>
            <w:tcW w:w="1559" w:type="dxa"/>
            <w:tcBorders>
              <w:top w:val="single" w:sz="4" w:space="0" w:color="auto"/>
              <w:left w:val="single" w:sz="4" w:space="0" w:color="auto"/>
              <w:bottom w:val="single" w:sz="4" w:space="0" w:color="auto"/>
              <w:right w:val="nil"/>
            </w:tcBorders>
            <w:vAlign w:val="center"/>
          </w:tcPr>
          <w:p w:rsidR="001F1D48" w:rsidRPr="001F1D48" w:rsidRDefault="001F1D48" w:rsidP="002B74D3">
            <w:pPr>
              <w:jc w:val="cente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1969</w:t>
            </w:r>
          </w:p>
        </w:tc>
        <w:tc>
          <w:tcPr>
            <w:tcW w:w="1559" w:type="dxa"/>
            <w:tcBorders>
              <w:top w:val="single" w:sz="4" w:space="0" w:color="auto"/>
              <w:left w:val="single" w:sz="4" w:space="0" w:color="auto"/>
              <w:bottom w:val="single" w:sz="4" w:space="0" w:color="auto"/>
              <w:right w:val="single" w:sz="4" w:space="0" w:color="auto"/>
            </w:tcBorders>
            <w:vAlign w:val="center"/>
          </w:tcPr>
          <w:p w:rsidR="001F1D48" w:rsidRPr="001F1D48" w:rsidRDefault="001F1D48" w:rsidP="002B74D3">
            <w:pPr>
              <w:jc w:val="cente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18.12.2013г.</w:t>
            </w:r>
          </w:p>
        </w:tc>
        <w:tc>
          <w:tcPr>
            <w:tcW w:w="1418" w:type="dxa"/>
            <w:tcBorders>
              <w:top w:val="single" w:sz="4" w:space="0" w:color="auto"/>
              <w:left w:val="single" w:sz="4" w:space="0" w:color="auto"/>
              <w:bottom w:val="single" w:sz="4" w:space="0" w:color="auto"/>
              <w:right w:val="nil"/>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370,23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11</w:t>
            </w:r>
          </w:p>
        </w:tc>
        <w:tc>
          <w:tcPr>
            <w:tcW w:w="1985"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31.12.2022г.</w:t>
            </w:r>
          </w:p>
        </w:tc>
      </w:tr>
      <w:tr w:rsidR="001F1D48" w:rsidRPr="001F1D48" w:rsidTr="002B74D3">
        <w:trPr>
          <w:trHeight w:val="148"/>
        </w:trPr>
        <w:tc>
          <w:tcPr>
            <w:tcW w:w="959" w:type="dxa"/>
            <w:tcBorders>
              <w:top w:val="single" w:sz="4" w:space="0" w:color="auto"/>
              <w:left w:val="single" w:sz="4" w:space="0" w:color="auto"/>
              <w:bottom w:val="single" w:sz="4" w:space="0" w:color="auto"/>
              <w:right w:val="nil"/>
            </w:tcBorders>
            <w:noWrap/>
            <w:vAlign w:val="center"/>
            <w:hideMark/>
          </w:tcPr>
          <w:p w:rsidR="001F1D48" w:rsidRPr="001F1D48" w:rsidRDefault="001F1D48" w:rsidP="002B74D3">
            <w:pPr>
              <w:rPr>
                <w:rFonts w:ascii="Times New Roman" w:hAnsi="Times New Roman" w:cs="Times New Roman"/>
                <w:sz w:val="24"/>
                <w:szCs w:val="24"/>
              </w:rPr>
            </w:pPr>
          </w:p>
        </w:tc>
        <w:tc>
          <w:tcPr>
            <w:tcW w:w="2551" w:type="dxa"/>
            <w:tcBorders>
              <w:top w:val="single" w:sz="4" w:space="0" w:color="auto"/>
              <w:left w:val="single" w:sz="4" w:space="0" w:color="auto"/>
              <w:bottom w:val="single" w:sz="4" w:space="0" w:color="auto"/>
              <w:right w:val="nil"/>
            </w:tcBorders>
            <w:vAlign w:val="center"/>
          </w:tcPr>
          <w:p w:rsidR="001F1D48" w:rsidRPr="001F1D48" w:rsidRDefault="001F1D48" w:rsidP="002B74D3">
            <w:pPr>
              <w:jc w:val="center"/>
              <w:rPr>
                <w:rFonts w:ascii="Times New Roman" w:hAnsi="Times New Roman" w:cs="Times New Roman"/>
                <w:bCs/>
                <w:color w:val="000000"/>
                <w:sz w:val="24"/>
                <w:szCs w:val="24"/>
              </w:rPr>
            </w:pPr>
          </w:p>
        </w:tc>
        <w:tc>
          <w:tcPr>
            <w:tcW w:w="2127" w:type="dxa"/>
            <w:tcBorders>
              <w:top w:val="single" w:sz="4" w:space="0" w:color="auto"/>
              <w:left w:val="single" w:sz="4" w:space="0" w:color="auto"/>
              <w:bottom w:val="single" w:sz="4" w:space="0" w:color="auto"/>
              <w:right w:val="nil"/>
            </w:tcBorders>
            <w:vAlign w:val="center"/>
          </w:tcPr>
          <w:p w:rsidR="001F1D48" w:rsidRPr="001F1D48" w:rsidRDefault="001F1D48" w:rsidP="002B74D3">
            <w:pP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ул.Мира, д.24</w:t>
            </w:r>
          </w:p>
        </w:tc>
        <w:tc>
          <w:tcPr>
            <w:tcW w:w="1559" w:type="dxa"/>
            <w:tcBorders>
              <w:top w:val="single" w:sz="4" w:space="0" w:color="auto"/>
              <w:left w:val="single" w:sz="4" w:space="0" w:color="auto"/>
              <w:bottom w:val="single" w:sz="4" w:space="0" w:color="auto"/>
              <w:right w:val="nil"/>
            </w:tcBorders>
            <w:vAlign w:val="center"/>
          </w:tcPr>
          <w:p w:rsidR="001F1D48" w:rsidRPr="001F1D48" w:rsidRDefault="001F1D48" w:rsidP="002B74D3">
            <w:pPr>
              <w:jc w:val="cente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1970</w:t>
            </w:r>
          </w:p>
        </w:tc>
        <w:tc>
          <w:tcPr>
            <w:tcW w:w="1559" w:type="dxa"/>
            <w:tcBorders>
              <w:top w:val="single" w:sz="4" w:space="0" w:color="auto"/>
              <w:left w:val="single" w:sz="4" w:space="0" w:color="auto"/>
              <w:bottom w:val="single" w:sz="4" w:space="0" w:color="auto"/>
              <w:right w:val="single" w:sz="4" w:space="0" w:color="auto"/>
            </w:tcBorders>
            <w:vAlign w:val="center"/>
          </w:tcPr>
          <w:p w:rsidR="001F1D48" w:rsidRPr="001F1D48" w:rsidRDefault="001F1D48" w:rsidP="002B74D3">
            <w:pPr>
              <w:jc w:val="center"/>
              <w:rPr>
                <w:rFonts w:ascii="Times New Roman" w:hAnsi="Times New Roman" w:cs="Times New Roman"/>
                <w:bCs/>
                <w:color w:val="000000"/>
                <w:sz w:val="24"/>
                <w:szCs w:val="24"/>
              </w:rPr>
            </w:pPr>
            <w:r w:rsidRPr="001F1D48">
              <w:rPr>
                <w:rFonts w:ascii="Times New Roman" w:hAnsi="Times New Roman" w:cs="Times New Roman"/>
                <w:bCs/>
                <w:color w:val="000000"/>
                <w:sz w:val="24"/>
                <w:szCs w:val="24"/>
              </w:rPr>
              <w:t>25.12.2013г.</w:t>
            </w:r>
          </w:p>
        </w:tc>
        <w:tc>
          <w:tcPr>
            <w:tcW w:w="1418" w:type="dxa"/>
            <w:tcBorders>
              <w:top w:val="single" w:sz="4" w:space="0" w:color="auto"/>
              <w:left w:val="single" w:sz="4" w:space="0" w:color="auto"/>
              <w:bottom w:val="single" w:sz="4" w:space="0" w:color="auto"/>
              <w:right w:val="nil"/>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274,61</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13</w:t>
            </w:r>
          </w:p>
        </w:tc>
        <w:tc>
          <w:tcPr>
            <w:tcW w:w="1985"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31.12.2022г.</w:t>
            </w:r>
          </w:p>
        </w:tc>
      </w:tr>
      <w:tr w:rsidR="001F1D48" w:rsidRPr="001F1D48" w:rsidTr="002B74D3">
        <w:trPr>
          <w:trHeight w:val="148"/>
        </w:trPr>
        <w:tc>
          <w:tcPr>
            <w:tcW w:w="959" w:type="dxa"/>
            <w:tcBorders>
              <w:top w:val="single" w:sz="4" w:space="0" w:color="auto"/>
              <w:left w:val="single" w:sz="4" w:space="0" w:color="auto"/>
              <w:bottom w:val="single" w:sz="4" w:space="0" w:color="auto"/>
              <w:right w:val="nil"/>
            </w:tcBorders>
            <w:noWrap/>
            <w:vAlign w:val="center"/>
            <w:hideMark/>
          </w:tcPr>
          <w:p w:rsidR="001F1D48" w:rsidRPr="001F1D48" w:rsidRDefault="001F1D48" w:rsidP="002B74D3">
            <w:pPr>
              <w:rPr>
                <w:rFonts w:ascii="Times New Roman" w:hAnsi="Times New Roman" w:cs="Times New Roman"/>
                <w:b/>
                <w:sz w:val="24"/>
                <w:szCs w:val="24"/>
              </w:rPr>
            </w:pPr>
          </w:p>
        </w:tc>
        <w:tc>
          <w:tcPr>
            <w:tcW w:w="2551" w:type="dxa"/>
            <w:tcBorders>
              <w:top w:val="single" w:sz="4" w:space="0" w:color="auto"/>
              <w:left w:val="single" w:sz="4" w:space="0" w:color="auto"/>
              <w:bottom w:val="single" w:sz="4" w:space="0" w:color="auto"/>
              <w:right w:val="nil"/>
            </w:tcBorders>
            <w:vAlign w:val="center"/>
          </w:tcPr>
          <w:p w:rsidR="001F1D48" w:rsidRPr="001F1D48" w:rsidRDefault="001F1D48" w:rsidP="002B74D3">
            <w:pPr>
              <w:jc w:val="center"/>
              <w:rPr>
                <w:rFonts w:ascii="Times New Roman" w:hAnsi="Times New Roman" w:cs="Times New Roman"/>
                <w:b/>
                <w:bCs/>
                <w:color w:val="000000"/>
                <w:sz w:val="24"/>
                <w:szCs w:val="24"/>
              </w:rPr>
            </w:pPr>
            <w:r w:rsidRPr="001F1D48">
              <w:rPr>
                <w:rFonts w:ascii="Times New Roman" w:hAnsi="Times New Roman" w:cs="Times New Roman"/>
                <w:b/>
                <w:bCs/>
                <w:color w:val="000000"/>
                <w:sz w:val="24"/>
                <w:szCs w:val="24"/>
              </w:rPr>
              <w:t>Итого:</w:t>
            </w:r>
          </w:p>
        </w:tc>
        <w:tc>
          <w:tcPr>
            <w:tcW w:w="2127" w:type="dxa"/>
            <w:tcBorders>
              <w:top w:val="single" w:sz="4" w:space="0" w:color="auto"/>
              <w:left w:val="single" w:sz="4" w:space="0" w:color="auto"/>
              <w:bottom w:val="single" w:sz="4" w:space="0" w:color="auto"/>
              <w:right w:val="nil"/>
            </w:tcBorders>
            <w:vAlign w:val="center"/>
          </w:tcPr>
          <w:p w:rsidR="001F1D48" w:rsidRPr="001F1D48" w:rsidRDefault="001F1D48" w:rsidP="002B74D3">
            <w:pPr>
              <w:jc w:val="center"/>
              <w:rPr>
                <w:rFonts w:ascii="Times New Roman" w:hAnsi="Times New Roman" w:cs="Times New Roman"/>
                <w:b/>
                <w:bCs/>
                <w:color w:val="000000"/>
                <w:sz w:val="24"/>
                <w:szCs w:val="24"/>
              </w:rPr>
            </w:pPr>
          </w:p>
        </w:tc>
        <w:tc>
          <w:tcPr>
            <w:tcW w:w="1559" w:type="dxa"/>
            <w:tcBorders>
              <w:top w:val="single" w:sz="4" w:space="0" w:color="auto"/>
              <w:left w:val="single" w:sz="4" w:space="0" w:color="auto"/>
              <w:bottom w:val="single" w:sz="4" w:space="0" w:color="auto"/>
              <w:right w:val="nil"/>
            </w:tcBorders>
            <w:vAlign w:val="center"/>
          </w:tcPr>
          <w:p w:rsidR="001F1D48" w:rsidRPr="001F1D48" w:rsidRDefault="001F1D48" w:rsidP="002B74D3">
            <w:pPr>
              <w:jc w:val="center"/>
              <w:rPr>
                <w:rFonts w:ascii="Times New Roman" w:hAnsi="Times New Roman" w:cs="Times New Roman"/>
                <w:b/>
                <w:bCs/>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1F1D48" w:rsidRPr="001F1D48" w:rsidRDefault="001F1D48" w:rsidP="002B74D3">
            <w:pPr>
              <w:jc w:val="center"/>
              <w:rPr>
                <w:rFonts w:ascii="Times New Roman" w:hAnsi="Times New Roman" w:cs="Times New Roman"/>
                <w:b/>
                <w:bCs/>
                <w:color w:val="000000"/>
                <w:sz w:val="24"/>
                <w:szCs w:val="24"/>
              </w:rPr>
            </w:pPr>
          </w:p>
        </w:tc>
        <w:tc>
          <w:tcPr>
            <w:tcW w:w="1418" w:type="dxa"/>
            <w:tcBorders>
              <w:top w:val="single" w:sz="4" w:space="0" w:color="auto"/>
              <w:left w:val="single" w:sz="4" w:space="0" w:color="auto"/>
              <w:bottom w:val="single" w:sz="4" w:space="0" w:color="auto"/>
              <w:right w:val="nil"/>
            </w:tcBorders>
            <w:noWrap/>
            <w:vAlign w:val="center"/>
            <w:hideMark/>
          </w:tcPr>
          <w:p w:rsidR="001F1D48" w:rsidRPr="001F1D48" w:rsidRDefault="001F1D48" w:rsidP="002B74D3">
            <w:pPr>
              <w:jc w:val="center"/>
              <w:rPr>
                <w:rFonts w:ascii="Times New Roman" w:hAnsi="Times New Roman" w:cs="Times New Roman"/>
                <w:b/>
                <w:sz w:val="24"/>
                <w:szCs w:val="24"/>
              </w:rPr>
            </w:pPr>
            <w:r w:rsidRPr="001F1D48">
              <w:rPr>
                <w:rFonts w:ascii="Times New Roman" w:hAnsi="Times New Roman" w:cs="Times New Roman"/>
                <w:b/>
                <w:sz w:val="24"/>
                <w:szCs w:val="24"/>
              </w:rPr>
              <w:t>1691,95</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b/>
                <w:sz w:val="24"/>
                <w:szCs w:val="24"/>
              </w:rPr>
            </w:pPr>
            <w:r w:rsidRPr="001F1D48">
              <w:rPr>
                <w:rFonts w:ascii="Times New Roman" w:hAnsi="Times New Roman" w:cs="Times New Roman"/>
                <w:b/>
                <w:sz w:val="24"/>
                <w:szCs w:val="24"/>
              </w:rPr>
              <w:t>74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rPr>
                <w:rFonts w:ascii="Times New Roman" w:hAnsi="Times New Roman" w:cs="Times New Roman"/>
                <w:b/>
                <w:sz w:val="24"/>
                <w:szCs w:val="24"/>
              </w:rPr>
            </w:pPr>
          </w:p>
        </w:tc>
      </w:tr>
    </w:tbl>
    <w:p w:rsidR="001F1D48" w:rsidRPr="001F1D48" w:rsidRDefault="001F1D48" w:rsidP="001F1D48">
      <w:pPr>
        <w:ind w:right="-1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r w:rsidRPr="001F1D48">
        <w:rPr>
          <w:rFonts w:ascii="Times New Roman" w:hAnsi="Times New Roman" w:cs="Times New Roman"/>
          <w:sz w:val="24"/>
          <w:szCs w:val="24"/>
        </w:rPr>
        <w:t>Приложение 2</w:t>
      </w:r>
    </w:p>
    <w:p w:rsidR="001F1D48" w:rsidRPr="001F1D48" w:rsidRDefault="001F1D48" w:rsidP="001F1D48">
      <w:pPr>
        <w:jc w:val="right"/>
        <w:rPr>
          <w:rFonts w:ascii="Times New Roman" w:hAnsi="Times New Roman" w:cs="Times New Roman"/>
          <w:sz w:val="24"/>
          <w:szCs w:val="24"/>
        </w:rPr>
      </w:pPr>
      <w:r w:rsidRPr="001F1D48">
        <w:rPr>
          <w:rFonts w:ascii="Times New Roman" w:hAnsi="Times New Roman" w:cs="Times New Roman"/>
          <w:sz w:val="24"/>
          <w:szCs w:val="24"/>
        </w:rPr>
        <w:t xml:space="preserve">                                                                                                                                                                                               к муниципальной программе</w:t>
      </w:r>
    </w:p>
    <w:p w:rsidR="001F1D48" w:rsidRPr="001F1D48" w:rsidRDefault="001F1D48" w:rsidP="001F1D48">
      <w:pPr>
        <w:ind w:firstLine="540"/>
        <w:jc w:val="right"/>
        <w:rPr>
          <w:rFonts w:ascii="Times New Roman" w:hAnsi="Times New Roman" w:cs="Times New Roman"/>
          <w:sz w:val="24"/>
          <w:szCs w:val="24"/>
        </w:rPr>
      </w:pPr>
      <w:r w:rsidRPr="001F1D48">
        <w:rPr>
          <w:rFonts w:ascii="Times New Roman" w:hAnsi="Times New Roman" w:cs="Times New Roman"/>
          <w:sz w:val="24"/>
          <w:szCs w:val="24"/>
        </w:rPr>
        <w:t xml:space="preserve">                                                                                                                                                           "Переселение граждан из аварийного </w:t>
      </w:r>
    </w:p>
    <w:p w:rsidR="001F1D48" w:rsidRPr="001F1D48" w:rsidRDefault="001F1D48" w:rsidP="001F1D48">
      <w:pPr>
        <w:ind w:firstLine="540"/>
        <w:jc w:val="right"/>
        <w:rPr>
          <w:rFonts w:ascii="Times New Roman" w:hAnsi="Times New Roman" w:cs="Times New Roman"/>
          <w:sz w:val="24"/>
          <w:szCs w:val="24"/>
        </w:rPr>
      </w:pPr>
      <w:r w:rsidRPr="001F1D48">
        <w:rPr>
          <w:rFonts w:ascii="Times New Roman" w:hAnsi="Times New Roman" w:cs="Times New Roman"/>
          <w:sz w:val="24"/>
          <w:szCs w:val="24"/>
        </w:rPr>
        <w:t xml:space="preserve">                                                                                                                                                                                              жилищного фонда  городского              </w:t>
      </w:r>
    </w:p>
    <w:p w:rsidR="001F1D48" w:rsidRPr="001F1D48" w:rsidRDefault="001F1D48" w:rsidP="001F1D48">
      <w:pPr>
        <w:ind w:left="-360"/>
        <w:jc w:val="right"/>
        <w:rPr>
          <w:rFonts w:ascii="Times New Roman" w:hAnsi="Times New Roman" w:cs="Times New Roman"/>
          <w:sz w:val="24"/>
          <w:szCs w:val="24"/>
        </w:rPr>
      </w:pPr>
      <w:r w:rsidRPr="001F1D48">
        <w:rPr>
          <w:rFonts w:ascii="Times New Roman" w:hAnsi="Times New Roman" w:cs="Times New Roman"/>
          <w:sz w:val="24"/>
          <w:szCs w:val="24"/>
        </w:rPr>
        <w:t xml:space="preserve">                                                                                                                                                                                                                       поселения Инсар на   2019-2024 гг.»      </w:t>
      </w:r>
    </w:p>
    <w:p w:rsidR="001F1D48" w:rsidRPr="001F1D48" w:rsidRDefault="001F1D48" w:rsidP="001F1D48">
      <w:pPr>
        <w:tabs>
          <w:tab w:val="left" w:pos="8080"/>
        </w:tabs>
        <w:ind w:right="-11"/>
        <w:jc w:val="center"/>
        <w:rPr>
          <w:rFonts w:ascii="Times New Roman" w:hAnsi="Times New Roman" w:cs="Times New Roman"/>
          <w:b/>
          <w:sz w:val="24"/>
          <w:szCs w:val="24"/>
        </w:rPr>
      </w:pPr>
    </w:p>
    <w:p w:rsidR="001F1D48" w:rsidRPr="001F1D48" w:rsidRDefault="001F1D48" w:rsidP="001F1D48">
      <w:pPr>
        <w:tabs>
          <w:tab w:val="left" w:pos="8080"/>
        </w:tabs>
        <w:ind w:right="-11"/>
        <w:jc w:val="center"/>
        <w:rPr>
          <w:rFonts w:ascii="Times New Roman" w:hAnsi="Times New Roman" w:cs="Times New Roman"/>
          <w:b/>
          <w:sz w:val="24"/>
          <w:szCs w:val="24"/>
        </w:rPr>
      </w:pPr>
      <w:r w:rsidRPr="001F1D48">
        <w:rPr>
          <w:rFonts w:ascii="Times New Roman" w:hAnsi="Times New Roman" w:cs="Times New Roman"/>
          <w:b/>
          <w:sz w:val="24"/>
          <w:szCs w:val="24"/>
        </w:rPr>
        <w:t>План реализации мероприятий по переселению граждан из аварийного жилищного фонда, признанного таковым до 1 января 2017 года, по способам переселения в городском поселении Инсар Инсарского муниципального района Республики Мордовия</w:t>
      </w:r>
    </w:p>
    <w:tbl>
      <w:tblPr>
        <w:tblW w:w="1489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9"/>
        <w:gridCol w:w="1567"/>
        <w:gridCol w:w="851"/>
        <w:gridCol w:w="708"/>
        <w:gridCol w:w="568"/>
        <w:gridCol w:w="567"/>
        <w:gridCol w:w="850"/>
        <w:gridCol w:w="851"/>
        <w:gridCol w:w="849"/>
        <w:gridCol w:w="852"/>
        <w:gridCol w:w="1135"/>
        <w:gridCol w:w="849"/>
        <w:gridCol w:w="1134"/>
        <w:gridCol w:w="567"/>
        <w:gridCol w:w="559"/>
        <w:gridCol w:w="575"/>
        <w:gridCol w:w="567"/>
        <w:gridCol w:w="708"/>
        <w:gridCol w:w="575"/>
      </w:tblGrid>
      <w:tr w:rsidR="001F1D48" w:rsidRPr="001F1D48" w:rsidTr="002B74D3">
        <w:trPr>
          <w:trHeight w:val="402"/>
        </w:trPr>
        <w:tc>
          <w:tcPr>
            <w:tcW w:w="559" w:type="dxa"/>
            <w:vMerge w:val="restart"/>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 п/п</w:t>
            </w:r>
          </w:p>
        </w:tc>
        <w:tc>
          <w:tcPr>
            <w:tcW w:w="1567" w:type="dxa"/>
            <w:vMerge w:val="restart"/>
            <w:tcBorders>
              <w:top w:val="single" w:sz="4" w:space="0" w:color="auto"/>
              <w:left w:val="single" w:sz="4" w:space="0" w:color="auto"/>
              <w:bottom w:val="single" w:sz="4" w:space="0" w:color="auto"/>
              <w:right w:val="single" w:sz="4" w:space="0" w:color="auto"/>
            </w:tcBorders>
            <w:noWrap/>
            <w:vAlign w:val="center"/>
          </w:tcPr>
          <w:p w:rsidR="001F1D48" w:rsidRPr="001F1D48" w:rsidRDefault="001F1D48" w:rsidP="002B74D3">
            <w:pPr>
              <w:jc w:val="center"/>
              <w:rPr>
                <w:rFonts w:ascii="Times New Roman" w:hAnsi="Times New Roman" w:cs="Times New Roman"/>
                <w:sz w:val="24"/>
                <w:szCs w:val="24"/>
              </w:rPr>
            </w:pPr>
          </w:p>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Наименование муниципального образования</w:t>
            </w:r>
          </w:p>
        </w:tc>
        <w:tc>
          <w:tcPr>
            <w:tcW w:w="851" w:type="dxa"/>
            <w:vMerge w:val="restart"/>
            <w:tcBorders>
              <w:top w:val="single" w:sz="4" w:space="0" w:color="auto"/>
              <w:left w:val="single" w:sz="4" w:space="0" w:color="auto"/>
              <w:bottom w:val="single" w:sz="4" w:space="0" w:color="auto"/>
              <w:right w:val="single" w:sz="4" w:space="0" w:color="auto"/>
            </w:tcBorders>
            <w:textDirection w:val="btLr"/>
            <w:hideMark/>
          </w:tcPr>
          <w:p w:rsidR="001F1D48" w:rsidRPr="001F1D48" w:rsidRDefault="001F1D48" w:rsidP="002B74D3">
            <w:pPr>
              <w:ind w:left="113" w:right="-106"/>
              <w:jc w:val="center"/>
              <w:rPr>
                <w:rFonts w:ascii="Times New Roman" w:hAnsi="Times New Roman" w:cs="Times New Roman"/>
                <w:sz w:val="24"/>
                <w:szCs w:val="24"/>
              </w:rPr>
            </w:pPr>
            <w:r w:rsidRPr="001F1D48">
              <w:rPr>
                <w:rFonts w:ascii="Times New Roman" w:hAnsi="Times New Roman" w:cs="Times New Roman"/>
                <w:sz w:val="24"/>
                <w:szCs w:val="24"/>
              </w:rPr>
              <w:t xml:space="preserve">Всего расселяемая площадь </w:t>
            </w:r>
          </w:p>
          <w:p w:rsidR="001F1D48" w:rsidRPr="001F1D48" w:rsidRDefault="001F1D48" w:rsidP="002B74D3">
            <w:pPr>
              <w:ind w:left="113" w:right="-106"/>
              <w:jc w:val="center"/>
              <w:rPr>
                <w:rFonts w:ascii="Times New Roman" w:hAnsi="Times New Roman" w:cs="Times New Roman"/>
                <w:sz w:val="24"/>
                <w:szCs w:val="24"/>
              </w:rPr>
            </w:pPr>
            <w:r w:rsidRPr="001F1D48">
              <w:rPr>
                <w:rFonts w:ascii="Times New Roman" w:hAnsi="Times New Roman" w:cs="Times New Roman"/>
                <w:sz w:val="24"/>
                <w:szCs w:val="24"/>
              </w:rPr>
              <w:t>жилых помещений</w:t>
            </w:r>
          </w:p>
        </w:tc>
        <w:tc>
          <w:tcPr>
            <w:tcW w:w="3544" w:type="dxa"/>
            <w:gridSpan w:val="5"/>
            <w:tcBorders>
              <w:top w:val="single" w:sz="4" w:space="0" w:color="auto"/>
              <w:left w:val="single" w:sz="4" w:space="0" w:color="auto"/>
              <w:bottom w:val="single" w:sz="4" w:space="0" w:color="auto"/>
              <w:right w:val="single" w:sz="4" w:space="0" w:color="auto"/>
            </w:tcBorders>
            <w:hideMark/>
          </w:tcPr>
          <w:p w:rsidR="001F1D48" w:rsidRPr="001F1D48" w:rsidRDefault="001F1D48" w:rsidP="002B74D3">
            <w:pPr>
              <w:ind w:right="-106"/>
              <w:jc w:val="center"/>
              <w:rPr>
                <w:rFonts w:ascii="Times New Roman" w:hAnsi="Times New Roman" w:cs="Times New Roman"/>
                <w:sz w:val="24"/>
                <w:szCs w:val="24"/>
              </w:rPr>
            </w:pPr>
            <w:r w:rsidRPr="001F1D48">
              <w:rPr>
                <w:rFonts w:ascii="Times New Roman" w:hAnsi="Times New Roman" w:cs="Times New Roman"/>
                <w:sz w:val="24"/>
                <w:szCs w:val="24"/>
              </w:rPr>
              <w:t>Расселение в рамках программы, не связанное с приобретением жилых помещений и связанное с приобретением жилых помещений без использования бюджетных средств</w:t>
            </w:r>
          </w:p>
        </w:tc>
        <w:tc>
          <w:tcPr>
            <w:tcW w:w="8370" w:type="dxa"/>
            <w:gridSpan w:val="11"/>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 xml:space="preserve">Расселение в рамках программы, связанное с приобретением жилых помещений </w:t>
            </w:r>
          </w:p>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за счет бюджетных средств</w:t>
            </w:r>
          </w:p>
        </w:tc>
      </w:tr>
      <w:tr w:rsidR="001F1D48" w:rsidRPr="001F1D48" w:rsidTr="002B74D3">
        <w:trPr>
          <w:trHeight w:val="408"/>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1567"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Всего:</w:t>
            </w:r>
          </w:p>
        </w:tc>
        <w:tc>
          <w:tcPr>
            <w:tcW w:w="2836" w:type="dxa"/>
            <w:gridSpan w:val="4"/>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в том числе:</w:t>
            </w:r>
          </w:p>
        </w:tc>
        <w:tc>
          <w:tcPr>
            <w:tcW w:w="2836"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Всего:</w:t>
            </w:r>
          </w:p>
        </w:tc>
        <w:tc>
          <w:tcPr>
            <w:tcW w:w="5534" w:type="dxa"/>
            <w:gridSpan w:val="8"/>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в том числе:</w:t>
            </w:r>
          </w:p>
        </w:tc>
      </w:tr>
      <w:tr w:rsidR="001F1D48" w:rsidRPr="001F1D48" w:rsidTr="002B74D3">
        <w:trPr>
          <w:trHeight w:val="408"/>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1567"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1135"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F1D48" w:rsidRPr="001F1D48" w:rsidRDefault="001F1D48" w:rsidP="002B74D3">
            <w:pPr>
              <w:ind w:left="113" w:right="113"/>
              <w:jc w:val="center"/>
              <w:rPr>
                <w:rFonts w:ascii="Times New Roman" w:hAnsi="Times New Roman" w:cs="Times New Roman"/>
                <w:sz w:val="24"/>
                <w:szCs w:val="24"/>
              </w:rPr>
            </w:pPr>
            <w:r w:rsidRPr="001F1D48">
              <w:rPr>
                <w:rFonts w:ascii="Times New Roman" w:hAnsi="Times New Roman" w:cs="Times New Roman"/>
                <w:sz w:val="24"/>
                <w:szCs w:val="24"/>
              </w:rPr>
              <w:t>Выкуп жилых помещений у собственников</w:t>
            </w:r>
          </w:p>
        </w:tc>
        <w:tc>
          <w:tcPr>
            <w:tcW w:w="85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F1D48" w:rsidRPr="001F1D48" w:rsidRDefault="001F1D48" w:rsidP="002B74D3">
            <w:pPr>
              <w:ind w:left="113" w:right="113"/>
              <w:jc w:val="center"/>
              <w:rPr>
                <w:rFonts w:ascii="Times New Roman" w:hAnsi="Times New Roman" w:cs="Times New Roman"/>
                <w:sz w:val="24"/>
                <w:szCs w:val="24"/>
              </w:rPr>
            </w:pPr>
            <w:r w:rsidRPr="001F1D48">
              <w:rPr>
                <w:rFonts w:ascii="Times New Roman" w:hAnsi="Times New Roman" w:cs="Times New Roman"/>
                <w:sz w:val="24"/>
                <w:szCs w:val="24"/>
              </w:rPr>
              <w:t>Договор о развитии застроенной территории</w:t>
            </w:r>
          </w:p>
        </w:tc>
        <w:tc>
          <w:tcPr>
            <w:tcW w:w="851"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F1D48" w:rsidRPr="001F1D48" w:rsidRDefault="001F1D48" w:rsidP="002B74D3">
            <w:pPr>
              <w:ind w:left="113" w:right="113"/>
              <w:jc w:val="center"/>
              <w:rPr>
                <w:rFonts w:ascii="Times New Roman" w:hAnsi="Times New Roman" w:cs="Times New Roman"/>
                <w:sz w:val="24"/>
                <w:szCs w:val="24"/>
              </w:rPr>
            </w:pPr>
            <w:r w:rsidRPr="001F1D48">
              <w:rPr>
                <w:rFonts w:ascii="Times New Roman" w:hAnsi="Times New Roman" w:cs="Times New Roman"/>
                <w:sz w:val="24"/>
                <w:szCs w:val="24"/>
              </w:rPr>
              <w:t>Переселение в свободный жилищный фонд</w:t>
            </w:r>
          </w:p>
        </w:tc>
        <w:tc>
          <w:tcPr>
            <w:tcW w:w="2836" w:type="dxa"/>
            <w:gridSpan w:val="3"/>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198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 xml:space="preserve">Строительство домов </w:t>
            </w:r>
          </w:p>
        </w:tc>
        <w:tc>
          <w:tcPr>
            <w:tcW w:w="2268" w:type="dxa"/>
            <w:gridSpan w:val="4"/>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Приобретение жилых помещений у застройщиков, в т.ч.:</w:t>
            </w:r>
          </w:p>
        </w:tc>
        <w:tc>
          <w:tcPr>
            <w:tcW w:w="128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Приобретение жилых помещений у лиц, не являющихся застройщиками</w:t>
            </w:r>
          </w:p>
        </w:tc>
      </w:tr>
      <w:tr w:rsidR="001F1D48" w:rsidRPr="001F1D48" w:rsidTr="002B74D3">
        <w:trPr>
          <w:trHeight w:val="839"/>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1567"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1135" w:type="dxa"/>
            <w:gridSpan w:val="2"/>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2836" w:type="dxa"/>
            <w:gridSpan w:val="3"/>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1983" w:type="dxa"/>
            <w:gridSpan w:val="2"/>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1126" w:type="dxa"/>
            <w:gridSpan w:val="2"/>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в строящихся домах</w:t>
            </w: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в домах, введенных в эксплуатацию</w:t>
            </w:r>
          </w:p>
        </w:tc>
        <w:tc>
          <w:tcPr>
            <w:tcW w:w="1283" w:type="dxa"/>
            <w:gridSpan w:val="2"/>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r>
      <w:tr w:rsidR="001F1D48" w:rsidRPr="001F1D48" w:rsidTr="002B74D3">
        <w:trPr>
          <w:cantSplit/>
          <w:trHeight w:val="2151"/>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1567"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extDirection w:val="btL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Расселяемая площадь</w:t>
            </w:r>
          </w:p>
        </w:tc>
        <w:tc>
          <w:tcPr>
            <w:tcW w:w="568" w:type="dxa"/>
            <w:tcBorders>
              <w:top w:val="single" w:sz="4" w:space="0" w:color="auto"/>
              <w:left w:val="single" w:sz="4" w:space="0" w:color="auto"/>
              <w:bottom w:val="single" w:sz="4" w:space="0" w:color="auto"/>
              <w:right w:val="single" w:sz="4" w:space="0" w:color="auto"/>
            </w:tcBorders>
            <w:textDirection w:val="btLr"/>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Расселяемая площадь</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Стоимость</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Расселяемая площадь</w:t>
            </w:r>
          </w:p>
        </w:tc>
        <w:tc>
          <w:tcPr>
            <w:tcW w:w="851" w:type="dxa"/>
            <w:tcBorders>
              <w:top w:val="single" w:sz="4" w:space="0" w:color="auto"/>
              <w:left w:val="single" w:sz="4" w:space="0" w:color="auto"/>
              <w:bottom w:val="single" w:sz="4" w:space="0" w:color="auto"/>
              <w:right w:val="single" w:sz="4" w:space="0" w:color="auto"/>
            </w:tcBorders>
            <w:textDirection w:val="btLr"/>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Расселяемая площадь</w:t>
            </w:r>
          </w:p>
        </w:tc>
        <w:tc>
          <w:tcPr>
            <w:tcW w:w="849" w:type="dxa"/>
            <w:tcBorders>
              <w:top w:val="single" w:sz="4" w:space="0" w:color="auto"/>
              <w:left w:val="single" w:sz="4" w:space="0" w:color="auto"/>
              <w:bottom w:val="single" w:sz="4" w:space="0" w:color="auto"/>
              <w:right w:val="single" w:sz="4" w:space="0" w:color="auto"/>
            </w:tcBorders>
            <w:textDirection w:val="btLr"/>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Расселяемая площадь</w:t>
            </w:r>
          </w:p>
        </w:tc>
        <w:tc>
          <w:tcPr>
            <w:tcW w:w="852" w:type="dxa"/>
            <w:tcBorders>
              <w:top w:val="single" w:sz="4" w:space="0" w:color="auto"/>
              <w:left w:val="single" w:sz="4" w:space="0" w:color="auto"/>
              <w:bottom w:val="single" w:sz="4" w:space="0" w:color="auto"/>
              <w:right w:val="single" w:sz="4" w:space="0" w:color="auto"/>
            </w:tcBorders>
            <w:textDirection w:val="btLr"/>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Приобретаемая площадь</w:t>
            </w:r>
          </w:p>
        </w:tc>
        <w:tc>
          <w:tcPr>
            <w:tcW w:w="1135" w:type="dxa"/>
            <w:tcBorders>
              <w:top w:val="single" w:sz="4" w:space="0" w:color="auto"/>
              <w:left w:val="single" w:sz="4" w:space="0" w:color="auto"/>
              <w:bottom w:val="single" w:sz="4" w:space="0" w:color="auto"/>
              <w:right w:val="single" w:sz="4" w:space="0" w:color="auto"/>
            </w:tcBorders>
            <w:textDirection w:val="btLr"/>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Стоимость</w:t>
            </w:r>
          </w:p>
        </w:tc>
        <w:tc>
          <w:tcPr>
            <w:tcW w:w="849" w:type="dxa"/>
            <w:tcBorders>
              <w:top w:val="single" w:sz="4" w:space="0" w:color="auto"/>
              <w:left w:val="single" w:sz="4" w:space="0" w:color="auto"/>
              <w:bottom w:val="single" w:sz="4" w:space="0" w:color="auto"/>
              <w:right w:val="single" w:sz="4" w:space="0" w:color="auto"/>
            </w:tcBorders>
            <w:noWrap/>
            <w:textDirection w:val="btLr"/>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Приобретаемая площадь</w:t>
            </w:r>
          </w:p>
        </w:tc>
        <w:tc>
          <w:tcPr>
            <w:tcW w:w="1134" w:type="dxa"/>
            <w:tcBorders>
              <w:top w:val="single" w:sz="4" w:space="0" w:color="auto"/>
              <w:left w:val="single" w:sz="4" w:space="0" w:color="auto"/>
              <w:bottom w:val="single" w:sz="4" w:space="0" w:color="auto"/>
              <w:right w:val="single" w:sz="4" w:space="0" w:color="auto"/>
            </w:tcBorders>
            <w:noWrap/>
            <w:textDirection w:val="btLr"/>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Стоимость</w:t>
            </w:r>
          </w:p>
        </w:tc>
        <w:tc>
          <w:tcPr>
            <w:tcW w:w="567" w:type="dxa"/>
            <w:tcBorders>
              <w:top w:val="single" w:sz="4" w:space="0" w:color="auto"/>
              <w:left w:val="single" w:sz="4" w:space="0" w:color="auto"/>
              <w:bottom w:val="single" w:sz="4" w:space="0" w:color="auto"/>
              <w:right w:val="single" w:sz="4" w:space="0" w:color="auto"/>
            </w:tcBorders>
            <w:noWrap/>
            <w:textDirection w:val="btLr"/>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Приобретаемая площадь</w:t>
            </w:r>
          </w:p>
        </w:tc>
        <w:tc>
          <w:tcPr>
            <w:tcW w:w="559" w:type="dxa"/>
            <w:tcBorders>
              <w:top w:val="single" w:sz="4" w:space="0" w:color="auto"/>
              <w:left w:val="single" w:sz="4" w:space="0" w:color="auto"/>
              <w:bottom w:val="single" w:sz="4" w:space="0" w:color="auto"/>
              <w:right w:val="single" w:sz="4" w:space="0" w:color="auto"/>
            </w:tcBorders>
            <w:noWrap/>
            <w:textDirection w:val="btLr"/>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Стоимость</w:t>
            </w:r>
          </w:p>
        </w:tc>
        <w:tc>
          <w:tcPr>
            <w:tcW w:w="575" w:type="dxa"/>
            <w:tcBorders>
              <w:top w:val="single" w:sz="4" w:space="0" w:color="auto"/>
              <w:left w:val="single" w:sz="4" w:space="0" w:color="auto"/>
              <w:bottom w:val="single" w:sz="4" w:space="0" w:color="auto"/>
              <w:right w:val="single" w:sz="4" w:space="0" w:color="auto"/>
            </w:tcBorders>
            <w:textDirection w:val="btLr"/>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Приобретаемая площадь</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Стоимость</w:t>
            </w:r>
          </w:p>
        </w:tc>
        <w:tc>
          <w:tcPr>
            <w:tcW w:w="708" w:type="dxa"/>
            <w:tcBorders>
              <w:top w:val="single" w:sz="4" w:space="0" w:color="auto"/>
              <w:left w:val="single" w:sz="4" w:space="0" w:color="auto"/>
              <w:bottom w:val="single" w:sz="4" w:space="0" w:color="auto"/>
              <w:right w:val="single" w:sz="4" w:space="0" w:color="auto"/>
            </w:tcBorders>
            <w:textDirection w:val="btLr"/>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Приобретаемая площадь</w:t>
            </w:r>
          </w:p>
        </w:tc>
        <w:tc>
          <w:tcPr>
            <w:tcW w:w="575" w:type="dxa"/>
            <w:tcBorders>
              <w:top w:val="single" w:sz="4" w:space="0" w:color="auto"/>
              <w:left w:val="single" w:sz="4" w:space="0" w:color="auto"/>
              <w:bottom w:val="single" w:sz="4" w:space="0" w:color="auto"/>
              <w:right w:val="single" w:sz="4" w:space="0" w:color="auto"/>
            </w:tcBorders>
            <w:textDirection w:val="btLr"/>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Стоимость</w:t>
            </w:r>
          </w:p>
        </w:tc>
      </w:tr>
      <w:tr w:rsidR="001F1D48" w:rsidRPr="001F1D48" w:rsidTr="002B74D3">
        <w:trPr>
          <w:trHeight w:val="134"/>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1567"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кв. м</w:t>
            </w:r>
          </w:p>
        </w:tc>
        <w:tc>
          <w:tcPr>
            <w:tcW w:w="708" w:type="dxa"/>
            <w:tcBorders>
              <w:top w:val="single" w:sz="4" w:space="0" w:color="auto"/>
              <w:left w:val="single" w:sz="4" w:space="0" w:color="auto"/>
              <w:bottom w:val="single" w:sz="4" w:space="0" w:color="auto"/>
              <w:right w:val="single" w:sz="4" w:space="0" w:color="auto"/>
            </w:tcBorders>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кв. м</w:t>
            </w:r>
          </w:p>
        </w:tc>
        <w:tc>
          <w:tcPr>
            <w:tcW w:w="568"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кв. м</w:t>
            </w:r>
          </w:p>
        </w:tc>
        <w:tc>
          <w:tcPr>
            <w:tcW w:w="567"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руб.</w:t>
            </w:r>
          </w:p>
        </w:tc>
        <w:tc>
          <w:tcPr>
            <w:tcW w:w="850"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кв.м</w:t>
            </w:r>
          </w:p>
        </w:tc>
        <w:tc>
          <w:tcPr>
            <w:tcW w:w="851"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кв.м</w:t>
            </w:r>
          </w:p>
        </w:tc>
        <w:tc>
          <w:tcPr>
            <w:tcW w:w="849"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кв. м</w:t>
            </w:r>
          </w:p>
        </w:tc>
        <w:tc>
          <w:tcPr>
            <w:tcW w:w="852"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кв. м</w:t>
            </w:r>
          </w:p>
        </w:tc>
        <w:tc>
          <w:tcPr>
            <w:tcW w:w="1135"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руб.</w:t>
            </w:r>
          </w:p>
        </w:tc>
        <w:tc>
          <w:tcPr>
            <w:tcW w:w="849"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кв. м</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руб.</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кв. м</w:t>
            </w:r>
          </w:p>
        </w:tc>
        <w:tc>
          <w:tcPr>
            <w:tcW w:w="559"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руб.</w:t>
            </w:r>
          </w:p>
        </w:tc>
        <w:tc>
          <w:tcPr>
            <w:tcW w:w="575"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кв. м</w:t>
            </w:r>
          </w:p>
        </w:tc>
        <w:tc>
          <w:tcPr>
            <w:tcW w:w="567"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руб.</w:t>
            </w:r>
          </w:p>
        </w:tc>
        <w:tc>
          <w:tcPr>
            <w:tcW w:w="708"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кв. м</w:t>
            </w:r>
          </w:p>
        </w:tc>
        <w:tc>
          <w:tcPr>
            <w:tcW w:w="575"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руб.</w:t>
            </w:r>
          </w:p>
        </w:tc>
      </w:tr>
      <w:tr w:rsidR="001F1D48" w:rsidRPr="001F1D48" w:rsidTr="002B74D3">
        <w:trPr>
          <w:trHeight w:val="134"/>
        </w:trPr>
        <w:tc>
          <w:tcPr>
            <w:tcW w:w="559"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Cs/>
                <w:sz w:val="24"/>
                <w:szCs w:val="24"/>
              </w:rPr>
            </w:pPr>
            <w:r w:rsidRPr="001F1D48">
              <w:rPr>
                <w:rFonts w:ascii="Times New Roman" w:hAnsi="Times New Roman" w:cs="Times New Roman"/>
                <w:bCs/>
                <w:sz w:val="24"/>
                <w:szCs w:val="24"/>
              </w:rPr>
              <w:t>1</w:t>
            </w:r>
          </w:p>
        </w:tc>
        <w:tc>
          <w:tcPr>
            <w:tcW w:w="1567"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bCs/>
                <w:sz w:val="24"/>
                <w:szCs w:val="24"/>
              </w:rPr>
            </w:pPr>
            <w:r w:rsidRPr="001F1D48">
              <w:rPr>
                <w:rFonts w:ascii="Times New Roman" w:hAnsi="Times New Roman" w:cs="Times New Roman"/>
                <w:bCs/>
                <w:sz w:val="24"/>
                <w:szCs w:val="24"/>
              </w:rPr>
              <w:t>2</w:t>
            </w:r>
          </w:p>
        </w:tc>
        <w:tc>
          <w:tcPr>
            <w:tcW w:w="851" w:type="dxa"/>
            <w:tcBorders>
              <w:top w:val="single" w:sz="4" w:space="0" w:color="auto"/>
              <w:left w:val="single" w:sz="4" w:space="0" w:color="auto"/>
              <w:bottom w:val="single" w:sz="4" w:space="0" w:color="auto"/>
              <w:right w:val="single" w:sz="4" w:space="0" w:color="auto"/>
            </w:tcBorders>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3</w:t>
            </w:r>
          </w:p>
        </w:tc>
        <w:tc>
          <w:tcPr>
            <w:tcW w:w="708" w:type="dxa"/>
            <w:tcBorders>
              <w:top w:val="single" w:sz="4" w:space="0" w:color="auto"/>
              <w:left w:val="single" w:sz="4" w:space="0" w:color="auto"/>
              <w:bottom w:val="single" w:sz="4" w:space="0" w:color="auto"/>
              <w:right w:val="single" w:sz="4" w:space="0" w:color="auto"/>
            </w:tcBorders>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4</w:t>
            </w:r>
          </w:p>
        </w:tc>
        <w:tc>
          <w:tcPr>
            <w:tcW w:w="568"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5</w:t>
            </w:r>
          </w:p>
        </w:tc>
        <w:tc>
          <w:tcPr>
            <w:tcW w:w="567"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6</w:t>
            </w:r>
          </w:p>
        </w:tc>
        <w:tc>
          <w:tcPr>
            <w:tcW w:w="850"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7</w:t>
            </w:r>
          </w:p>
        </w:tc>
        <w:tc>
          <w:tcPr>
            <w:tcW w:w="851"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8</w:t>
            </w:r>
          </w:p>
        </w:tc>
        <w:tc>
          <w:tcPr>
            <w:tcW w:w="849"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9</w:t>
            </w:r>
          </w:p>
        </w:tc>
        <w:tc>
          <w:tcPr>
            <w:tcW w:w="852"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10</w:t>
            </w:r>
          </w:p>
        </w:tc>
        <w:tc>
          <w:tcPr>
            <w:tcW w:w="1135"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11</w:t>
            </w:r>
          </w:p>
        </w:tc>
        <w:tc>
          <w:tcPr>
            <w:tcW w:w="849"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14</w:t>
            </w:r>
          </w:p>
        </w:tc>
        <w:tc>
          <w:tcPr>
            <w:tcW w:w="559"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15</w:t>
            </w:r>
          </w:p>
        </w:tc>
        <w:tc>
          <w:tcPr>
            <w:tcW w:w="575"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16</w:t>
            </w:r>
          </w:p>
        </w:tc>
        <w:tc>
          <w:tcPr>
            <w:tcW w:w="567"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17</w:t>
            </w:r>
          </w:p>
        </w:tc>
        <w:tc>
          <w:tcPr>
            <w:tcW w:w="708"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18</w:t>
            </w:r>
          </w:p>
        </w:tc>
        <w:tc>
          <w:tcPr>
            <w:tcW w:w="575"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19</w:t>
            </w:r>
          </w:p>
        </w:tc>
      </w:tr>
      <w:tr w:rsidR="001F1D48" w:rsidRPr="001F1D48" w:rsidTr="002B74D3">
        <w:trPr>
          <w:trHeight w:val="236"/>
        </w:trPr>
        <w:tc>
          <w:tcPr>
            <w:tcW w:w="559"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rPr>
                <w:rFonts w:ascii="Times New Roman" w:hAnsi="Times New Roman" w:cs="Times New Roman"/>
                <w:bCs/>
                <w:sz w:val="24"/>
                <w:szCs w:val="24"/>
              </w:rPr>
            </w:pPr>
          </w:p>
        </w:tc>
        <w:tc>
          <w:tcPr>
            <w:tcW w:w="1567"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rPr>
                <w:rFonts w:ascii="Times New Roman" w:hAnsi="Times New Roman" w:cs="Times New Roman"/>
                <w:sz w:val="24"/>
                <w:szCs w:val="24"/>
              </w:rPr>
            </w:pPr>
            <w:r w:rsidRPr="001F1D48">
              <w:rPr>
                <w:rFonts w:ascii="Times New Roman" w:hAnsi="Times New Roman" w:cs="Times New Roman"/>
                <w:sz w:val="24"/>
                <w:szCs w:val="24"/>
              </w:rPr>
              <w:t>Городское поселение Инсар</w:t>
            </w:r>
          </w:p>
        </w:tc>
        <w:tc>
          <w:tcPr>
            <w:tcW w:w="851"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r w:rsidRPr="001F1D48">
              <w:rPr>
                <w:rFonts w:ascii="Times New Roman" w:hAnsi="Times New Roman" w:cs="Times New Roman"/>
                <w:sz w:val="24"/>
                <w:szCs w:val="24"/>
              </w:rPr>
              <w:t>1691,95</w:t>
            </w:r>
          </w:p>
        </w:tc>
        <w:tc>
          <w:tcPr>
            <w:tcW w:w="708"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p>
        </w:tc>
        <w:tc>
          <w:tcPr>
            <w:tcW w:w="849"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r w:rsidRPr="001F1D48">
              <w:rPr>
                <w:rFonts w:ascii="Times New Roman" w:hAnsi="Times New Roman" w:cs="Times New Roman"/>
                <w:sz w:val="24"/>
                <w:szCs w:val="24"/>
              </w:rPr>
              <w:t>1691,95</w:t>
            </w:r>
          </w:p>
        </w:tc>
        <w:tc>
          <w:tcPr>
            <w:tcW w:w="852"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r w:rsidRPr="001F1D48">
              <w:rPr>
                <w:rFonts w:ascii="Times New Roman" w:hAnsi="Times New Roman" w:cs="Times New Roman"/>
                <w:sz w:val="24"/>
                <w:szCs w:val="24"/>
              </w:rPr>
              <w:t>1691,95</w:t>
            </w:r>
          </w:p>
        </w:tc>
        <w:tc>
          <w:tcPr>
            <w:tcW w:w="113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r w:rsidRPr="001F1D48">
              <w:rPr>
                <w:rFonts w:ascii="Times New Roman" w:hAnsi="Times New Roman" w:cs="Times New Roman"/>
                <w:sz w:val="24"/>
                <w:szCs w:val="24"/>
              </w:rPr>
              <w:t>69770874,48</w:t>
            </w:r>
          </w:p>
        </w:tc>
        <w:tc>
          <w:tcPr>
            <w:tcW w:w="849" w:type="dxa"/>
            <w:tcBorders>
              <w:top w:val="single" w:sz="4" w:space="0" w:color="auto"/>
              <w:left w:val="single" w:sz="4" w:space="0" w:color="auto"/>
              <w:bottom w:val="single" w:sz="4" w:space="0" w:color="auto"/>
              <w:right w:val="single" w:sz="4" w:space="0" w:color="auto"/>
            </w:tcBorders>
            <w:noWrap/>
          </w:tcPr>
          <w:p w:rsidR="001F1D48" w:rsidRPr="001F1D48" w:rsidRDefault="001F1D48" w:rsidP="002B74D3">
            <w:pPr>
              <w:jc w:val="both"/>
              <w:rPr>
                <w:rFonts w:ascii="Times New Roman" w:hAnsi="Times New Roman" w:cs="Times New Roman"/>
                <w:sz w:val="24"/>
                <w:szCs w:val="24"/>
              </w:rPr>
            </w:pPr>
            <w:r w:rsidRPr="001F1D48">
              <w:rPr>
                <w:rFonts w:ascii="Times New Roman" w:hAnsi="Times New Roman" w:cs="Times New Roman"/>
                <w:sz w:val="24"/>
                <w:szCs w:val="24"/>
              </w:rPr>
              <w:t>1691,95</w:t>
            </w:r>
          </w:p>
        </w:tc>
        <w:tc>
          <w:tcPr>
            <w:tcW w:w="1134" w:type="dxa"/>
            <w:tcBorders>
              <w:top w:val="single" w:sz="4" w:space="0" w:color="auto"/>
              <w:left w:val="single" w:sz="4" w:space="0" w:color="auto"/>
              <w:bottom w:val="single" w:sz="4" w:space="0" w:color="auto"/>
              <w:right w:val="single" w:sz="4" w:space="0" w:color="auto"/>
            </w:tcBorders>
            <w:noWrap/>
          </w:tcPr>
          <w:p w:rsidR="001F1D48" w:rsidRPr="001F1D48" w:rsidRDefault="001F1D48" w:rsidP="002B74D3">
            <w:pPr>
              <w:jc w:val="both"/>
              <w:rPr>
                <w:rFonts w:ascii="Times New Roman" w:hAnsi="Times New Roman" w:cs="Times New Roman"/>
                <w:sz w:val="24"/>
                <w:szCs w:val="24"/>
              </w:rPr>
            </w:pPr>
            <w:r w:rsidRPr="001F1D48">
              <w:rPr>
                <w:rFonts w:ascii="Times New Roman" w:hAnsi="Times New Roman" w:cs="Times New Roman"/>
                <w:sz w:val="24"/>
                <w:szCs w:val="24"/>
              </w:rPr>
              <w:t>69770874,48</w:t>
            </w:r>
          </w:p>
        </w:tc>
        <w:tc>
          <w:tcPr>
            <w:tcW w:w="567" w:type="dxa"/>
            <w:tcBorders>
              <w:top w:val="single" w:sz="4" w:space="0" w:color="auto"/>
              <w:left w:val="single" w:sz="4" w:space="0" w:color="auto"/>
              <w:bottom w:val="single" w:sz="4" w:space="0" w:color="auto"/>
              <w:right w:val="single" w:sz="4" w:space="0" w:color="auto"/>
            </w:tcBorders>
            <w:noWrap/>
          </w:tcPr>
          <w:p w:rsidR="001F1D48" w:rsidRPr="001F1D48" w:rsidRDefault="001F1D48" w:rsidP="002B74D3">
            <w:pPr>
              <w:jc w:val="both"/>
              <w:rPr>
                <w:rFonts w:ascii="Times New Roman" w:hAnsi="Times New Roman" w:cs="Times New Roman"/>
                <w:sz w:val="24"/>
                <w:szCs w:val="24"/>
              </w:rPr>
            </w:pPr>
          </w:p>
        </w:tc>
        <w:tc>
          <w:tcPr>
            <w:tcW w:w="559" w:type="dxa"/>
            <w:tcBorders>
              <w:top w:val="single" w:sz="4" w:space="0" w:color="auto"/>
              <w:left w:val="single" w:sz="4" w:space="0" w:color="auto"/>
              <w:bottom w:val="single" w:sz="4" w:space="0" w:color="auto"/>
              <w:right w:val="single" w:sz="4" w:space="0" w:color="auto"/>
            </w:tcBorders>
            <w:noWrap/>
          </w:tcPr>
          <w:p w:rsidR="001F1D48" w:rsidRPr="001F1D48" w:rsidRDefault="001F1D48" w:rsidP="002B74D3">
            <w:pPr>
              <w:jc w:val="both"/>
              <w:rPr>
                <w:rFonts w:ascii="Times New Roman" w:hAnsi="Times New Roman" w:cs="Times New Roman"/>
                <w:sz w:val="24"/>
                <w:szCs w:val="24"/>
              </w:rPr>
            </w:pPr>
          </w:p>
        </w:tc>
        <w:tc>
          <w:tcPr>
            <w:tcW w:w="57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p>
        </w:tc>
        <w:tc>
          <w:tcPr>
            <w:tcW w:w="57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p>
        </w:tc>
      </w:tr>
      <w:tr w:rsidR="001F1D48" w:rsidRPr="001F1D48" w:rsidTr="002B74D3">
        <w:trPr>
          <w:trHeight w:val="140"/>
        </w:trPr>
        <w:tc>
          <w:tcPr>
            <w:tcW w:w="559"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rPr>
                <w:rFonts w:ascii="Times New Roman" w:hAnsi="Times New Roman" w:cs="Times New Roman"/>
                <w:bCs/>
                <w:sz w:val="24"/>
                <w:szCs w:val="24"/>
              </w:rPr>
            </w:pPr>
          </w:p>
        </w:tc>
        <w:tc>
          <w:tcPr>
            <w:tcW w:w="1567"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p>
        </w:tc>
        <w:tc>
          <w:tcPr>
            <w:tcW w:w="849"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p>
        </w:tc>
        <w:tc>
          <w:tcPr>
            <w:tcW w:w="852"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p>
        </w:tc>
        <w:tc>
          <w:tcPr>
            <w:tcW w:w="849"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both"/>
              <w:rPr>
                <w:rFonts w:ascii="Times New Roman" w:hAnsi="Times New Roman" w:cs="Times New Roman"/>
                <w:sz w:val="24"/>
                <w:szCs w:val="24"/>
              </w:rPr>
            </w:pPr>
            <w:r w:rsidRPr="001F1D4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both"/>
              <w:rPr>
                <w:rFonts w:ascii="Times New Roman" w:hAnsi="Times New Roman" w:cs="Times New Roman"/>
                <w:sz w:val="24"/>
                <w:szCs w:val="24"/>
              </w:rPr>
            </w:pPr>
            <w:r w:rsidRPr="001F1D4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both"/>
              <w:rPr>
                <w:rFonts w:ascii="Times New Roman" w:hAnsi="Times New Roman" w:cs="Times New Roman"/>
                <w:sz w:val="24"/>
                <w:szCs w:val="24"/>
              </w:rPr>
            </w:pPr>
            <w:r w:rsidRPr="001F1D48">
              <w:rPr>
                <w:rFonts w:ascii="Times New Roman" w:hAnsi="Times New Roman" w:cs="Times New Roman"/>
                <w:sz w:val="24"/>
                <w:szCs w:val="24"/>
              </w:rPr>
              <w:t> </w:t>
            </w:r>
          </w:p>
        </w:tc>
        <w:tc>
          <w:tcPr>
            <w:tcW w:w="559"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both"/>
              <w:rPr>
                <w:rFonts w:ascii="Times New Roman" w:hAnsi="Times New Roman" w:cs="Times New Roman"/>
                <w:sz w:val="24"/>
                <w:szCs w:val="24"/>
              </w:rPr>
            </w:pPr>
            <w:r w:rsidRPr="001F1D48">
              <w:rPr>
                <w:rFonts w:ascii="Times New Roman" w:hAnsi="Times New Roman" w:cs="Times New Roman"/>
                <w:sz w:val="24"/>
                <w:szCs w:val="24"/>
              </w:rPr>
              <w:t> </w:t>
            </w:r>
          </w:p>
        </w:tc>
        <w:tc>
          <w:tcPr>
            <w:tcW w:w="57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p>
        </w:tc>
        <w:tc>
          <w:tcPr>
            <w:tcW w:w="57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sz w:val="24"/>
                <w:szCs w:val="24"/>
              </w:rPr>
            </w:pPr>
          </w:p>
        </w:tc>
      </w:tr>
      <w:tr w:rsidR="001F1D48" w:rsidRPr="001F1D48" w:rsidTr="002B74D3">
        <w:trPr>
          <w:trHeight w:val="87"/>
        </w:trPr>
        <w:tc>
          <w:tcPr>
            <w:tcW w:w="559"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rPr>
                <w:rFonts w:ascii="Times New Roman" w:hAnsi="Times New Roman" w:cs="Times New Roman"/>
                <w:bCs/>
                <w:sz w:val="24"/>
                <w:szCs w:val="24"/>
              </w:rPr>
            </w:pPr>
          </w:p>
        </w:tc>
        <w:tc>
          <w:tcPr>
            <w:tcW w:w="1567"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b/>
                <w:sz w:val="24"/>
                <w:szCs w:val="24"/>
              </w:rPr>
            </w:pPr>
            <w:r w:rsidRPr="001F1D48">
              <w:rPr>
                <w:rFonts w:ascii="Times New Roman" w:hAnsi="Times New Roman" w:cs="Times New Roman"/>
                <w:b/>
                <w:sz w:val="24"/>
                <w:szCs w:val="24"/>
              </w:rPr>
              <w:t>Итого</w:t>
            </w:r>
          </w:p>
        </w:tc>
        <w:tc>
          <w:tcPr>
            <w:tcW w:w="851"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b/>
                <w:sz w:val="24"/>
                <w:szCs w:val="24"/>
              </w:rPr>
            </w:pPr>
            <w:r w:rsidRPr="001F1D48">
              <w:rPr>
                <w:rFonts w:ascii="Times New Roman" w:hAnsi="Times New Roman" w:cs="Times New Roman"/>
                <w:b/>
                <w:sz w:val="24"/>
                <w:szCs w:val="24"/>
              </w:rPr>
              <w:t>1691,95</w:t>
            </w:r>
          </w:p>
        </w:tc>
        <w:tc>
          <w:tcPr>
            <w:tcW w:w="708"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b/>
                <w:sz w:val="24"/>
                <w:szCs w:val="24"/>
              </w:rPr>
            </w:pPr>
          </w:p>
        </w:tc>
        <w:tc>
          <w:tcPr>
            <w:tcW w:w="568"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b/>
                <w:sz w:val="24"/>
                <w:szCs w:val="24"/>
              </w:rPr>
            </w:pPr>
          </w:p>
        </w:tc>
        <w:tc>
          <w:tcPr>
            <w:tcW w:w="567"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b/>
                <w:sz w:val="24"/>
                <w:szCs w:val="24"/>
              </w:rPr>
            </w:pPr>
          </w:p>
        </w:tc>
        <w:tc>
          <w:tcPr>
            <w:tcW w:w="850"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b/>
                <w:sz w:val="24"/>
                <w:szCs w:val="24"/>
              </w:rPr>
            </w:pPr>
          </w:p>
        </w:tc>
        <w:tc>
          <w:tcPr>
            <w:tcW w:w="851"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b/>
                <w:sz w:val="24"/>
                <w:szCs w:val="24"/>
              </w:rPr>
            </w:pPr>
          </w:p>
        </w:tc>
        <w:tc>
          <w:tcPr>
            <w:tcW w:w="849"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b/>
                <w:sz w:val="24"/>
                <w:szCs w:val="24"/>
              </w:rPr>
            </w:pPr>
            <w:r w:rsidRPr="001F1D48">
              <w:rPr>
                <w:rFonts w:ascii="Times New Roman" w:hAnsi="Times New Roman" w:cs="Times New Roman"/>
                <w:b/>
                <w:sz w:val="24"/>
                <w:szCs w:val="24"/>
              </w:rPr>
              <w:t>1691,95</w:t>
            </w:r>
          </w:p>
        </w:tc>
        <w:tc>
          <w:tcPr>
            <w:tcW w:w="852"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b/>
                <w:sz w:val="24"/>
                <w:szCs w:val="24"/>
              </w:rPr>
            </w:pPr>
            <w:r w:rsidRPr="001F1D48">
              <w:rPr>
                <w:rFonts w:ascii="Times New Roman" w:hAnsi="Times New Roman" w:cs="Times New Roman"/>
                <w:b/>
                <w:sz w:val="24"/>
                <w:szCs w:val="24"/>
              </w:rPr>
              <w:t>1691,95</w:t>
            </w:r>
          </w:p>
        </w:tc>
        <w:tc>
          <w:tcPr>
            <w:tcW w:w="113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b/>
                <w:sz w:val="24"/>
                <w:szCs w:val="24"/>
              </w:rPr>
            </w:pPr>
            <w:r w:rsidRPr="001F1D48">
              <w:rPr>
                <w:rFonts w:ascii="Times New Roman" w:hAnsi="Times New Roman" w:cs="Times New Roman"/>
                <w:b/>
                <w:sz w:val="24"/>
                <w:szCs w:val="24"/>
              </w:rPr>
              <w:t>69770874,48</w:t>
            </w:r>
          </w:p>
        </w:tc>
        <w:tc>
          <w:tcPr>
            <w:tcW w:w="849"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both"/>
              <w:rPr>
                <w:rFonts w:ascii="Times New Roman" w:hAnsi="Times New Roman" w:cs="Times New Roman"/>
                <w:b/>
                <w:sz w:val="24"/>
                <w:szCs w:val="24"/>
              </w:rPr>
            </w:pPr>
            <w:r w:rsidRPr="001F1D48">
              <w:rPr>
                <w:rFonts w:ascii="Times New Roman" w:hAnsi="Times New Roman" w:cs="Times New Roman"/>
                <w:b/>
                <w:sz w:val="24"/>
                <w:szCs w:val="24"/>
              </w:rPr>
              <w:t> 1691,95</w:t>
            </w:r>
          </w:p>
        </w:tc>
        <w:tc>
          <w:tcPr>
            <w:tcW w:w="1134"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both"/>
              <w:rPr>
                <w:rFonts w:ascii="Times New Roman" w:hAnsi="Times New Roman" w:cs="Times New Roman"/>
                <w:b/>
                <w:sz w:val="24"/>
                <w:szCs w:val="24"/>
              </w:rPr>
            </w:pPr>
            <w:r w:rsidRPr="001F1D48">
              <w:rPr>
                <w:rFonts w:ascii="Times New Roman" w:hAnsi="Times New Roman" w:cs="Times New Roman"/>
                <w:b/>
                <w:sz w:val="24"/>
                <w:szCs w:val="24"/>
              </w:rPr>
              <w:t>69770874,48 </w:t>
            </w:r>
          </w:p>
        </w:tc>
        <w:tc>
          <w:tcPr>
            <w:tcW w:w="567"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both"/>
              <w:rPr>
                <w:rFonts w:ascii="Times New Roman" w:hAnsi="Times New Roman" w:cs="Times New Roman"/>
                <w:b/>
                <w:sz w:val="24"/>
                <w:szCs w:val="24"/>
              </w:rPr>
            </w:pPr>
            <w:r w:rsidRPr="001F1D48">
              <w:rPr>
                <w:rFonts w:ascii="Times New Roman" w:hAnsi="Times New Roman" w:cs="Times New Roman"/>
                <w:b/>
                <w:sz w:val="24"/>
                <w:szCs w:val="24"/>
              </w:rPr>
              <w:t> </w:t>
            </w:r>
          </w:p>
        </w:tc>
        <w:tc>
          <w:tcPr>
            <w:tcW w:w="559"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both"/>
              <w:rPr>
                <w:rFonts w:ascii="Times New Roman" w:hAnsi="Times New Roman" w:cs="Times New Roman"/>
                <w:b/>
                <w:sz w:val="24"/>
                <w:szCs w:val="24"/>
              </w:rPr>
            </w:pPr>
            <w:r w:rsidRPr="001F1D48">
              <w:rPr>
                <w:rFonts w:ascii="Times New Roman" w:hAnsi="Times New Roman" w:cs="Times New Roman"/>
                <w:b/>
                <w:sz w:val="24"/>
                <w:szCs w:val="24"/>
              </w:rPr>
              <w:t> </w:t>
            </w:r>
          </w:p>
        </w:tc>
        <w:tc>
          <w:tcPr>
            <w:tcW w:w="57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b/>
                <w:sz w:val="24"/>
                <w:szCs w:val="24"/>
              </w:rPr>
            </w:pPr>
          </w:p>
        </w:tc>
        <w:tc>
          <w:tcPr>
            <w:tcW w:w="567"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b/>
                <w:sz w:val="24"/>
                <w:szCs w:val="24"/>
              </w:rPr>
            </w:pPr>
          </w:p>
        </w:tc>
        <w:tc>
          <w:tcPr>
            <w:tcW w:w="575"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both"/>
              <w:rPr>
                <w:rFonts w:ascii="Times New Roman" w:hAnsi="Times New Roman" w:cs="Times New Roman"/>
                <w:b/>
                <w:sz w:val="24"/>
                <w:szCs w:val="24"/>
              </w:rPr>
            </w:pPr>
          </w:p>
        </w:tc>
      </w:tr>
    </w:tbl>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r w:rsidRPr="001F1D48">
        <w:rPr>
          <w:rFonts w:ascii="Times New Roman" w:hAnsi="Times New Roman" w:cs="Times New Roman"/>
          <w:sz w:val="24"/>
          <w:szCs w:val="24"/>
        </w:rPr>
        <w:t>Приложение 3</w:t>
      </w:r>
    </w:p>
    <w:p w:rsidR="001F1D48" w:rsidRPr="001F1D48" w:rsidRDefault="001F1D48" w:rsidP="001F1D48">
      <w:pPr>
        <w:jc w:val="right"/>
        <w:rPr>
          <w:rFonts w:ascii="Times New Roman" w:hAnsi="Times New Roman" w:cs="Times New Roman"/>
          <w:sz w:val="24"/>
          <w:szCs w:val="24"/>
        </w:rPr>
      </w:pPr>
      <w:r w:rsidRPr="001F1D48">
        <w:rPr>
          <w:rFonts w:ascii="Times New Roman" w:hAnsi="Times New Roman" w:cs="Times New Roman"/>
          <w:sz w:val="24"/>
          <w:szCs w:val="24"/>
        </w:rPr>
        <w:t xml:space="preserve">                                                                                                                                                                                               к муниципальной программе</w:t>
      </w:r>
    </w:p>
    <w:p w:rsidR="001F1D48" w:rsidRPr="001F1D48" w:rsidRDefault="001F1D48" w:rsidP="001F1D48">
      <w:pPr>
        <w:ind w:firstLine="540"/>
        <w:jc w:val="right"/>
        <w:rPr>
          <w:rFonts w:ascii="Times New Roman" w:hAnsi="Times New Roman" w:cs="Times New Roman"/>
          <w:sz w:val="24"/>
          <w:szCs w:val="24"/>
        </w:rPr>
      </w:pPr>
      <w:r w:rsidRPr="001F1D48">
        <w:rPr>
          <w:rFonts w:ascii="Times New Roman" w:hAnsi="Times New Roman" w:cs="Times New Roman"/>
          <w:sz w:val="24"/>
          <w:szCs w:val="24"/>
        </w:rPr>
        <w:t xml:space="preserve">                                                                                                                                                           "Переселение граждан из аварийного </w:t>
      </w:r>
    </w:p>
    <w:p w:rsidR="001F1D48" w:rsidRPr="001F1D48" w:rsidRDefault="001F1D48" w:rsidP="001F1D48">
      <w:pPr>
        <w:ind w:firstLine="540"/>
        <w:jc w:val="right"/>
        <w:rPr>
          <w:rFonts w:ascii="Times New Roman" w:hAnsi="Times New Roman" w:cs="Times New Roman"/>
          <w:sz w:val="24"/>
          <w:szCs w:val="24"/>
        </w:rPr>
      </w:pPr>
      <w:r w:rsidRPr="001F1D48">
        <w:rPr>
          <w:rFonts w:ascii="Times New Roman" w:hAnsi="Times New Roman" w:cs="Times New Roman"/>
          <w:sz w:val="24"/>
          <w:szCs w:val="24"/>
        </w:rPr>
        <w:t xml:space="preserve">                                                                                                                                                                                              жилищного фонда  городского              </w:t>
      </w:r>
    </w:p>
    <w:p w:rsidR="001F1D48" w:rsidRPr="001F1D48" w:rsidRDefault="001F1D48" w:rsidP="001F1D48">
      <w:pPr>
        <w:ind w:left="-360"/>
        <w:jc w:val="right"/>
        <w:rPr>
          <w:rFonts w:ascii="Times New Roman" w:hAnsi="Times New Roman" w:cs="Times New Roman"/>
          <w:sz w:val="24"/>
          <w:szCs w:val="24"/>
        </w:rPr>
      </w:pPr>
      <w:r w:rsidRPr="001F1D48">
        <w:rPr>
          <w:rFonts w:ascii="Times New Roman" w:hAnsi="Times New Roman" w:cs="Times New Roman"/>
          <w:sz w:val="24"/>
          <w:szCs w:val="24"/>
        </w:rPr>
        <w:t xml:space="preserve">                                                                                                                                                                                                                       поселения Инсар на   2019-2024 гг.»      </w:t>
      </w:r>
    </w:p>
    <w:p w:rsidR="001F1D48" w:rsidRPr="001F1D48" w:rsidRDefault="001F1D48" w:rsidP="001F1D48">
      <w:pPr>
        <w:tabs>
          <w:tab w:val="left" w:pos="8080"/>
        </w:tabs>
        <w:ind w:right="-11"/>
        <w:jc w:val="center"/>
        <w:rPr>
          <w:rFonts w:ascii="Times New Roman" w:hAnsi="Times New Roman" w:cs="Times New Roman"/>
          <w:b/>
          <w:sz w:val="24"/>
          <w:szCs w:val="24"/>
        </w:rPr>
      </w:pPr>
    </w:p>
    <w:p w:rsidR="001F1D48" w:rsidRPr="001F1D48" w:rsidRDefault="001F1D48" w:rsidP="001F1D48">
      <w:pPr>
        <w:tabs>
          <w:tab w:val="left" w:pos="8080"/>
        </w:tabs>
        <w:ind w:right="-11"/>
        <w:jc w:val="center"/>
        <w:rPr>
          <w:rFonts w:ascii="Times New Roman" w:hAnsi="Times New Roman" w:cs="Times New Roman"/>
          <w:b/>
          <w:sz w:val="24"/>
          <w:szCs w:val="24"/>
        </w:rPr>
      </w:pPr>
      <w:r w:rsidRPr="001F1D48">
        <w:rPr>
          <w:rFonts w:ascii="Times New Roman" w:hAnsi="Times New Roman" w:cs="Times New Roman"/>
          <w:b/>
          <w:sz w:val="24"/>
          <w:szCs w:val="24"/>
        </w:rPr>
        <w:t xml:space="preserve">План мероприятий по переселению граждан из аварийного жилищного фонда, признанного таковым </w:t>
      </w:r>
    </w:p>
    <w:p w:rsidR="001F1D48" w:rsidRPr="001F1D48" w:rsidRDefault="001F1D48" w:rsidP="001F1D48">
      <w:pPr>
        <w:tabs>
          <w:tab w:val="left" w:pos="8080"/>
        </w:tabs>
        <w:ind w:right="-11"/>
        <w:jc w:val="center"/>
        <w:rPr>
          <w:rFonts w:ascii="Times New Roman" w:hAnsi="Times New Roman" w:cs="Times New Roman"/>
          <w:b/>
          <w:sz w:val="24"/>
          <w:szCs w:val="24"/>
        </w:rPr>
      </w:pPr>
      <w:r w:rsidRPr="001F1D48">
        <w:rPr>
          <w:rFonts w:ascii="Times New Roman" w:hAnsi="Times New Roman" w:cs="Times New Roman"/>
          <w:b/>
          <w:sz w:val="24"/>
          <w:szCs w:val="24"/>
        </w:rPr>
        <w:t>до 1 января 2017 года в городском поселении Инсар Инсарского муниципального района Республики Мордовия</w:t>
      </w:r>
    </w:p>
    <w:tbl>
      <w:tblPr>
        <w:tblpPr w:leftFromText="180" w:rightFromText="180" w:vertAnchor="text" w:horzAnchor="margin" w:tblpX="-136" w:tblpY="81"/>
        <w:tblW w:w="15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2267"/>
        <w:gridCol w:w="564"/>
        <w:gridCol w:w="425"/>
        <w:gridCol w:w="567"/>
        <w:gridCol w:w="426"/>
        <w:gridCol w:w="850"/>
        <w:gridCol w:w="806"/>
        <w:gridCol w:w="753"/>
        <w:gridCol w:w="1135"/>
        <w:gridCol w:w="1137"/>
        <w:gridCol w:w="1064"/>
        <w:gridCol w:w="922"/>
        <w:gridCol w:w="567"/>
        <w:gridCol w:w="851"/>
        <w:gridCol w:w="708"/>
        <w:gridCol w:w="567"/>
        <w:gridCol w:w="567"/>
        <w:gridCol w:w="567"/>
      </w:tblGrid>
      <w:tr w:rsidR="001F1D48" w:rsidRPr="001F1D48" w:rsidTr="002B74D3">
        <w:trPr>
          <w:trHeight w:val="558"/>
        </w:trPr>
        <w:tc>
          <w:tcPr>
            <w:tcW w:w="534" w:type="dxa"/>
            <w:vMerge w:val="restart"/>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 п/п</w:t>
            </w:r>
          </w:p>
        </w:tc>
        <w:tc>
          <w:tcPr>
            <w:tcW w:w="2267" w:type="dxa"/>
            <w:vMerge w:val="restart"/>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Наименование муниципального образования</w:t>
            </w:r>
          </w:p>
        </w:tc>
        <w:tc>
          <w:tcPr>
            <w:tcW w:w="564"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Число жителей, планируемых</w:t>
            </w:r>
            <w:r w:rsidRPr="001F1D48">
              <w:rPr>
                <w:rFonts w:ascii="Times New Roman" w:hAnsi="Times New Roman" w:cs="Times New Roman"/>
                <w:sz w:val="24"/>
                <w:szCs w:val="24"/>
              </w:rPr>
              <w:br/>
              <w:t xml:space="preserve"> к переселению</w:t>
            </w:r>
          </w:p>
        </w:tc>
        <w:tc>
          <w:tcPr>
            <w:tcW w:w="1418" w:type="dxa"/>
            <w:gridSpan w:val="3"/>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Количество расселяемых жилых</w:t>
            </w:r>
            <w:r w:rsidRPr="001F1D48">
              <w:rPr>
                <w:rFonts w:ascii="Times New Roman" w:hAnsi="Times New Roman" w:cs="Times New Roman"/>
                <w:sz w:val="24"/>
                <w:szCs w:val="24"/>
              </w:rPr>
              <w:br/>
              <w:t>помещений</w:t>
            </w:r>
          </w:p>
        </w:tc>
        <w:tc>
          <w:tcPr>
            <w:tcW w:w="2409" w:type="dxa"/>
            <w:gridSpan w:val="3"/>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Расселяемая площадь жилых</w:t>
            </w:r>
            <w:r w:rsidRPr="001F1D48">
              <w:rPr>
                <w:rFonts w:ascii="Times New Roman" w:hAnsi="Times New Roman" w:cs="Times New Roman"/>
                <w:sz w:val="24"/>
                <w:szCs w:val="24"/>
              </w:rPr>
              <w:br/>
              <w:t>помещений</w:t>
            </w:r>
          </w:p>
        </w:tc>
        <w:tc>
          <w:tcPr>
            <w:tcW w:w="4258" w:type="dxa"/>
            <w:gridSpan w:val="4"/>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Источники финансирования программы</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Справочно:</w:t>
            </w:r>
          </w:p>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Расчетная сумма экономии бюджетных средств</w:t>
            </w:r>
          </w:p>
        </w:tc>
        <w:tc>
          <w:tcPr>
            <w:tcW w:w="1701" w:type="dxa"/>
            <w:gridSpan w:val="3"/>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Справочно:</w:t>
            </w:r>
          </w:p>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 xml:space="preserve">Возмещение части стоимости жилых помещений </w:t>
            </w:r>
          </w:p>
        </w:tc>
      </w:tr>
      <w:tr w:rsidR="001F1D48" w:rsidRPr="001F1D48" w:rsidTr="002B74D3">
        <w:trPr>
          <w:trHeight w:val="139"/>
        </w:trPr>
        <w:tc>
          <w:tcPr>
            <w:tcW w:w="534"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564"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425" w:type="dxa"/>
            <w:vMerge w:val="restart"/>
            <w:tcBorders>
              <w:top w:val="single" w:sz="4" w:space="0" w:color="auto"/>
              <w:left w:val="single" w:sz="4" w:space="0" w:color="auto"/>
              <w:bottom w:val="single" w:sz="4" w:space="0" w:color="auto"/>
              <w:right w:val="single" w:sz="4" w:space="0" w:color="auto"/>
            </w:tcBorders>
            <w:noWrap/>
            <w:textDirection w:val="btL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Всего</w:t>
            </w:r>
          </w:p>
        </w:tc>
        <w:tc>
          <w:tcPr>
            <w:tcW w:w="993" w:type="dxa"/>
            <w:gridSpan w:val="2"/>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в том числе</w:t>
            </w:r>
          </w:p>
        </w:tc>
        <w:tc>
          <w:tcPr>
            <w:tcW w:w="850" w:type="dxa"/>
            <w:vMerge w:val="restart"/>
            <w:tcBorders>
              <w:top w:val="single" w:sz="4" w:space="0" w:color="auto"/>
              <w:left w:val="single" w:sz="4" w:space="0" w:color="auto"/>
              <w:bottom w:val="single" w:sz="4" w:space="0" w:color="auto"/>
              <w:right w:val="single" w:sz="4" w:space="0" w:color="auto"/>
            </w:tcBorders>
            <w:noWrap/>
            <w:textDirection w:val="btL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Всего</w:t>
            </w:r>
          </w:p>
        </w:tc>
        <w:tc>
          <w:tcPr>
            <w:tcW w:w="1559" w:type="dxa"/>
            <w:gridSpan w:val="2"/>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в том числе</w:t>
            </w:r>
          </w:p>
        </w:tc>
        <w:tc>
          <w:tcPr>
            <w:tcW w:w="1135" w:type="dxa"/>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Всего:</w:t>
            </w:r>
          </w:p>
        </w:tc>
        <w:tc>
          <w:tcPr>
            <w:tcW w:w="3123" w:type="dxa"/>
            <w:gridSpan w:val="3"/>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в том числе:</w:t>
            </w:r>
          </w:p>
        </w:tc>
        <w:tc>
          <w:tcPr>
            <w:tcW w:w="567" w:type="dxa"/>
            <w:vMerge w:val="restart"/>
            <w:tcBorders>
              <w:top w:val="single" w:sz="4" w:space="0" w:color="auto"/>
              <w:left w:val="single" w:sz="4" w:space="0" w:color="auto"/>
              <w:bottom w:val="single" w:sz="4" w:space="0" w:color="auto"/>
              <w:right w:val="single" w:sz="4" w:space="0" w:color="auto"/>
            </w:tcBorders>
            <w:textDirection w:val="btLr"/>
            <w:hideMark/>
          </w:tcPr>
          <w:p w:rsidR="001F1D48" w:rsidRPr="001F1D48" w:rsidRDefault="001F1D48" w:rsidP="002B74D3">
            <w:pPr>
              <w:ind w:left="113" w:right="113"/>
              <w:jc w:val="center"/>
              <w:rPr>
                <w:rFonts w:ascii="Times New Roman" w:hAnsi="Times New Roman" w:cs="Times New Roman"/>
                <w:sz w:val="24"/>
                <w:szCs w:val="24"/>
              </w:rPr>
            </w:pPr>
            <w:r w:rsidRPr="001F1D48">
              <w:rPr>
                <w:rFonts w:ascii="Times New Roman" w:hAnsi="Times New Roman" w:cs="Times New Roman"/>
                <w:sz w:val="24"/>
                <w:szCs w:val="24"/>
              </w:rPr>
              <w:t>Всего:</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в том числе:</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F1D48" w:rsidRPr="001F1D48" w:rsidRDefault="001F1D48" w:rsidP="002B74D3">
            <w:pPr>
              <w:ind w:left="113" w:right="113"/>
              <w:jc w:val="center"/>
              <w:rPr>
                <w:rFonts w:ascii="Times New Roman" w:hAnsi="Times New Roman" w:cs="Times New Roman"/>
                <w:sz w:val="24"/>
                <w:szCs w:val="24"/>
              </w:rPr>
            </w:pPr>
            <w:r w:rsidRPr="001F1D48">
              <w:rPr>
                <w:rFonts w:ascii="Times New Roman" w:hAnsi="Times New Roman" w:cs="Times New Roman"/>
                <w:sz w:val="24"/>
                <w:szCs w:val="24"/>
              </w:rPr>
              <w:t>Всего:</w:t>
            </w:r>
          </w:p>
        </w:tc>
        <w:tc>
          <w:tcPr>
            <w:tcW w:w="1134" w:type="dxa"/>
            <w:gridSpan w:val="2"/>
            <w:tcBorders>
              <w:top w:val="single" w:sz="4" w:space="0" w:color="auto"/>
              <w:left w:val="single" w:sz="4" w:space="0" w:color="auto"/>
              <w:bottom w:val="single" w:sz="4" w:space="0" w:color="auto"/>
              <w:right w:val="single" w:sz="4" w:space="0" w:color="auto"/>
            </w:tcBorders>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в том числе:</w:t>
            </w:r>
          </w:p>
        </w:tc>
      </w:tr>
      <w:tr w:rsidR="001F1D48" w:rsidRPr="001F1D48" w:rsidTr="002B74D3">
        <w:trPr>
          <w:trHeight w:val="3568"/>
        </w:trPr>
        <w:tc>
          <w:tcPr>
            <w:tcW w:w="534"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564"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extDirection w:val="btL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Собственность граждан</w:t>
            </w:r>
          </w:p>
        </w:tc>
        <w:tc>
          <w:tcPr>
            <w:tcW w:w="426" w:type="dxa"/>
            <w:tcBorders>
              <w:top w:val="single" w:sz="4" w:space="0" w:color="auto"/>
              <w:left w:val="single" w:sz="4" w:space="0" w:color="auto"/>
              <w:bottom w:val="single" w:sz="4" w:space="0" w:color="auto"/>
              <w:right w:val="single" w:sz="4" w:space="0" w:color="auto"/>
            </w:tcBorders>
            <w:textDirection w:val="btL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Муниципальная собственность</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806" w:type="dxa"/>
            <w:tcBorders>
              <w:top w:val="single" w:sz="4" w:space="0" w:color="auto"/>
              <w:left w:val="single" w:sz="4" w:space="0" w:color="auto"/>
              <w:bottom w:val="single" w:sz="4" w:space="0" w:color="auto"/>
              <w:right w:val="single" w:sz="4" w:space="0" w:color="auto"/>
            </w:tcBorders>
            <w:textDirection w:val="btL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собственность</w:t>
            </w:r>
          </w:p>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граждан</w:t>
            </w:r>
          </w:p>
        </w:tc>
        <w:tc>
          <w:tcPr>
            <w:tcW w:w="753" w:type="dxa"/>
            <w:tcBorders>
              <w:top w:val="single" w:sz="4" w:space="0" w:color="auto"/>
              <w:left w:val="single" w:sz="4" w:space="0" w:color="auto"/>
              <w:bottom w:val="single" w:sz="4" w:space="0" w:color="auto"/>
              <w:right w:val="single" w:sz="4" w:space="0" w:color="auto"/>
            </w:tcBorders>
            <w:textDirection w:val="btL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муниципальная</w:t>
            </w:r>
            <w:r w:rsidRPr="001F1D48">
              <w:rPr>
                <w:rFonts w:ascii="Times New Roman" w:hAnsi="Times New Roman" w:cs="Times New Roman"/>
                <w:sz w:val="24"/>
                <w:szCs w:val="24"/>
              </w:rPr>
              <w:br/>
              <w:t>собственность</w:t>
            </w: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1137" w:type="dxa"/>
            <w:tcBorders>
              <w:top w:val="single" w:sz="4" w:space="0" w:color="auto"/>
              <w:left w:val="single" w:sz="4" w:space="0" w:color="auto"/>
              <w:bottom w:val="single" w:sz="4" w:space="0" w:color="auto"/>
              <w:right w:val="single" w:sz="4" w:space="0" w:color="auto"/>
            </w:tcBorders>
            <w:textDirection w:val="btLr"/>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за счет средств</w:t>
            </w:r>
            <w:r w:rsidRPr="001F1D48">
              <w:rPr>
                <w:rFonts w:ascii="Times New Roman" w:hAnsi="Times New Roman" w:cs="Times New Roman"/>
                <w:sz w:val="24"/>
                <w:szCs w:val="24"/>
              </w:rPr>
              <w:br/>
              <w:t>Фонда</w:t>
            </w:r>
          </w:p>
        </w:tc>
        <w:tc>
          <w:tcPr>
            <w:tcW w:w="1064" w:type="dxa"/>
            <w:tcBorders>
              <w:top w:val="single" w:sz="4" w:space="0" w:color="auto"/>
              <w:left w:val="single" w:sz="4" w:space="0" w:color="auto"/>
              <w:bottom w:val="single" w:sz="4" w:space="0" w:color="auto"/>
              <w:right w:val="single" w:sz="4" w:space="0" w:color="auto"/>
            </w:tcBorders>
            <w:textDirection w:val="btLr"/>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за счет средств</w:t>
            </w:r>
            <w:r w:rsidRPr="001F1D48">
              <w:rPr>
                <w:rFonts w:ascii="Times New Roman" w:hAnsi="Times New Roman" w:cs="Times New Roman"/>
                <w:sz w:val="24"/>
                <w:szCs w:val="24"/>
              </w:rPr>
              <w:br/>
              <w:t>бюджета субъекта</w:t>
            </w:r>
            <w:r w:rsidRPr="001F1D48">
              <w:rPr>
                <w:rFonts w:ascii="Times New Roman" w:hAnsi="Times New Roman" w:cs="Times New Roman"/>
                <w:sz w:val="24"/>
                <w:szCs w:val="24"/>
              </w:rPr>
              <w:br/>
              <w:t>Российской Федерации</w:t>
            </w:r>
          </w:p>
        </w:tc>
        <w:tc>
          <w:tcPr>
            <w:tcW w:w="922" w:type="dxa"/>
            <w:tcBorders>
              <w:top w:val="single" w:sz="4" w:space="0" w:color="auto"/>
              <w:left w:val="single" w:sz="4" w:space="0" w:color="auto"/>
              <w:bottom w:val="single" w:sz="4" w:space="0" w:color="auto"/>
              <w:right w:val="single" w:sz="4" w:space="0" w:color="auto"/>
            </w:tcBorders>
            <w:textDirection w:val="btLr"/>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за счет средств</w:t>
            </w:r>
            <w:r w:rsidRPr="001F1D48">
              <w:rPr>
                <w:rFonts w:ascii="Times New Roman" w:hAnsi="Times New Roman" w:cs="Times New Roman"/>
                <w:sz w:val="24"/>
                <w:szCs w:val="24"/>
              </w:rPr>
              <w:br/>
              <w:t>местного бюджета</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extDirection w:val="btLr"/>
            <w:vAlign w:val="cente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за счет переселения граждан по договору о развитии застроенной территории</w:t>
            </w:r>
          </w:p>
        </w:tc>
        <w:tc>
          <w:tcPr>
            <w:tcW w:w="708" w:type="dxa"/>
            <w:tcBorders>
              <w:top w:val="single" w:sz="4" w:space="0" w:color="auto"/>
              <w:left w:val="single" w:sz="4" w:space="0" w:color="auto"/>
              <w:bottom w:val="single" w:sz="4" w:space="0" w:color="auto"/>
              <w:right w:val="single" w:sz="4" w:space="0" w:color="auto"/>
            </w:tcBorders>
            <w:textDirection w:val="btL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за счет  переселения граждан в свободный муниципальный жилищный фонд</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extDirection w:val="btL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за счет средств собственников жилых помещений</w:t>
            </w:r>
          </w:p>
        </w:tc>
        <w:tc>
          <w:tcPr>
            <w:tcW w:w="567" w:type="dxa"/>
            <w:tcBorders>
              <w:top w:val="single" w:sz="4" w:space="0" w:color="auto"/>
              <w:left w:val="single" w:sz="4" w:space="0" w:color="auto"/>
              <w:bottom w:val="single" w:sz="4" w:space="0" w:color="auto"/>
              <w:right w:val="single" w:sz="4" w:space="0" w:color="auto"/>
            </w:tcBorders>
            <w:textDirection w:val="btLr"/>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за счет средств иных лиц (инвестор а по ДРЗТ)</w:t>
            </w:r>
          </w:p>
        </w:tc>
      </w:tr>
      <w:tr w:rsidR="001F1D48" w:rsidRPr="001F1D48" w:rsidTr="002B74D3">
        <w:trPr>
          <w:trHeight w:val="155"/>
        </w:trPr>
        <w:tc>
          <w:tcPr>
            <w:tcW w:w="534"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чел.</w:t>
            </w:r>
          </w:p>
        </w:tc>
        <w:tc>
          <w:tcPr>
            <w:tcW w:w="425"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ед.</w:t>
            </w:r>
          </w:p>
        </w:tc>
        <w:tc>
          <w:tcPr>
            <w:tcW w:w="567"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ед.</w:t>
            </w:r>
          </w:p>
        </w:tc>
        <w:tc>
          <w:tcPr>
            <w:tcW w:w="426"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ед.</w:t>
            </w:r>
          </w:p>
        </w:tc>
        <w:tc>
          <w:tcPr>
            <w:tcW w:w="850"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кв.м</w:t>
            </w:r>
          </w:p>
        </w:tc>
        <w:tc>
          <w:tcPr>
            <w:tcW w:w="806"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кв.м</w:t>
            </w:r>
          </w:p>
        </w:tc>
        <w:tc>
          <w:tcPr>
            <w:tcW w:w="753"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кв.м</w:t>
            </w:r>
          </w:p>
        </w:tc>
        <w:tc>
          <w:tcPr>
            <w:tcW w:w="1135"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руб.</w:t>
            </w:r>
          </w:p>
        </w:tc>
        <w:tc>
          <w:tcPr>
            <w:tcW w:w="1137"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руб.</w:t>
            </w:r>
          </w:p>
        </w:tc>
        <w:tc>
          <w:tcPr>
            <w:tcW w:w="1064"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руб.</w:t>
            </w:r>
          </w:p>
        </w:tc>
        <w:tc>
          <w:tcPr>
            <w:tcW w:w="922"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руб.</w:t>
            </w:r>
          </w:p>
        </w:tc>
        <w:tc>
          <w:tcPr>
            <w:tcW w:w="567" w:type="dxa"/>
            <w:tcBorders>
              <w:top w:val="single" w:sz="4" w:space="0" w:color="auto"/>
              <w:left w:val="single" w:sz="4" w:space="0" w:color="auto"/>
              <w:bottom w:val="single" w:sz="4" w:space="0" w:color="auto"/>
              <w:right w:val="single" w:sz="4" w:space="0" w:color="auto"/>
            </w:tcBorders>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руб</w:t>
            </w:r>
          </w:p>
        </w:tc>
        <w:tc>
          <w:tcPr>
            <w:tcW w:w="851"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руб.</w:t>
            </w:r>
          </w:p>
        </w:tc>
        <w:tc>
          <w:tcPr>
            <w:tcW w:w="708" w:type="dxa"/>
            <w:tcBorders>
              <w:top w:val="single" w:sz="4" w:space="0" w:color="auto"/>
              <w:left w:val="single" w:sz="4" w:space="0" w:color="auto"/>
              <w:bottom w:val="single" w:sz="4" w:space="0" w:color="auto"/>
              <w:right w:val="single" w:sz="4" w:space="0" w:color="auto"/>
            </w:tcBorders>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руб.</w:t>
            </w:r>
          </w:p>
        </w:tc>
        <w:tc>
          <w:tcPr>
            <w:tcW w:w="567" w:type="dxa"/>
            <w:tcBorders>
              <w:top w:val="single" w:sz="4" w:space="0" w:color="auto"/>
              <w:left w:val="single" w:sz="4" w:space="0" w:color="auto"/>
              <w:bottom w:val="single" w:sz="4" w:space="0" w:color="auto"/>
              <w:right w:val="single" w:sz="4" w:space="0" w:color="auto"/>
            </w:tcBorders>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руб.</w:t>
            </w:r>
          </w:p>
        </w:tc>
        <w:tc>
          <w:tcPr>
            <w:tcW w:w="567" w:type="dxa"/>
            <w:tcBorders>
              <w:top w:val="single" w:sz="4" w:space="0" w:color="auto"/>
              <w:left w:val="single" w:sz="4" w:space="0" w:color="auto"/>
              <w:bottom w:val="single" w:sz="4" w:space="0" w:color="auto"/>
              <w:right w:val="single" w:sz="4" w:space="0" w:color="auto"/>
            </w:tcBorders>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руб.</w:t>
            </w:r>
          </w:p>
        </w:tc>
        <w:tc>
          <w:tcPr>
            <w:tcW w:w="567" w:type="dxa"/>
            <w:tcBorders>
              <w:top w:val="single" w:sz="4" w:space="0" w:color="auto"/>
              <w:left w:val="single" w:sz="4" w:space="0" w:color="auto"/>
              <w:bottom w:val="single" w:sz="4" w:space="0" w:color="auto"/>
              <w:right w:val="single" w:sz="4" w:space="0" w:color="auto"/>
            </w:tcBorders>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руб.</w:t>
            </w:r>
          </w:p>
        </w:tc>
      </w:tr>
      <w:tr w:rsidR="001F1D48" w:rsidRPr="001F1D48" w:rsidTr="002B74D3">
        <w:trPr>
          <w:trHeight w:val="133"/>
        </w:trPr>
        <w:tc>
          <w:tcPr>
            <w:tcW w:w="534"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w:t>
            </w:r>
          </w:p>
        </w:tc>
        <w:tc>
          <w:tcPr>
            <w:tcW w:w="2267"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2</w:t>
            </w:r>
          </w:p>
        </w:tc>
        <w:tc>
          <w:tcPr>
            <w:tcW w:w="564"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3</w:t>
            </w:r>
          </w:p>
        </w:tc>
        <w:tc>
          <w:tcPr>
            <w:tcW w:w="425"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4</w:t>
            </w:r>
          </w:p>
        </w:tc>
        <w:tc>
          <w:tcPr>
            <w:tcW w:w="567"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5</w:t>
            </w:r>
          </w:p>
        </w:tc>
        <w:tc>
          <w:tcPr>
            <w:tcW w:w="426"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6</w:t>
            </w:r>
          </w:p>
        </w:tc>
        <w:tc>
          <w:tcPr>
            <w:tcW w:w="850"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7</w:t>
            </w:r>
          </w:p>
        </w:tc>
        <w:tc>
          <w:tcPr>
            <w:tcW w:w="806"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8</w:t>
            </w:r>
          </w:p>
        </w:tc>
        <w:tc>
          <w:tcPr>
            <w:tcW w:w="753"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9</w:t>
            </w:r>
          </w:p>
        </w:tc>
        <w:tc>
          <w:tcPr>
            <w:tcW w:w="1135"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10</w:t>
            </w:r>
          </w:p>
        </w:tc>
        <w:tc>
          <w:tcPr>
            <w:tcW w:w="1137"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11</w:t>
            </w:r>
          </w:p>
        </w:tc>
        <w:tc>
          <w:tcPr>
            <w:tcW w:w="1064"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12</w:t>
            </w:r>
          </w:p>
        </w:tc>
        <w:tc>
          <w:tcPr>
            <w:tcW w:w="922"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14</w:t>
            </w:r>
          </w:p>
        </w:tc>
        <w:tc>
          <w:tcPr>
            <w:tcW w:w="851"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15</w:t>
            </w:r>
          </w:p>
        </w:tc>
        <w:tc>
          <w:tcPr>
            <w:tcW w:w="708" w:type="dxa"/>
            <w:tcBorders>
              <w:top w:val="single" w:sz="4" w:space="0" w:color="auto"/>
              <w:left w:val="single" w:sz="4" w:space="0" w:color="auto"/>
              <w:bottom w:val="single" w:sz="4" w:space="0" w:color="auto"/>
              <w:right w:val="single" w:sz="4" w:space="0" w:color="auto"/>
            </w:tcBorders>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16</w:t>
            </w:r>
          </w:p>
        </w:tc>
        <w:tc>
          <w:tcPr>
            <w:tcW w:w="567" w:type="dxa"/>
            <w:tcBorders>
              <w:top w:val="single" w:sz="4" w:space="0" w:color="auto"/>
              <w:left w:val="single" w:sz="4" w:space="0" w:color="auto"/>
              <w:bottom w:val="single" w:sz="4" w:space="0" w:color="auto"/>
              <w:right w:val="single" w:sz="4" w:space="0" w:color="auto"/>
            </w:tcBorders>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18</w:t>
            </w:r>
          </w:p>
        </w:tc>
        <w:tc>
          <w:tcPr>
            <w:tcW w:w="567" w:type="dxa"/>
            <w:tcBorders>
              <w:top w:val="single" w:sz="4" w:space="0" w:color="auto"/>
              <w:left w:val="single" w:sz="4" w:space="0" w:color="auto"/>
              <w:bottom w:val="single" w:sz="4" w:space="0" w:color="auto"/>
              <w:right w:val="single" w:sz="4" w:space="0" w:color="auto"/>
            </w:tcBorders>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19</w:t>
            </w:r>
          </w:p>
        </w:tc>
      </w:tr>
      <w:tr w:rsidR="001F1D48" w:rsidRPr="001F1D48" w:rsidTr="002B74D3">
        <w:trPr>
          <w:trHeight w:val="221"/>
        </w:trPr>
        <w:tc>
          <w:tcPr>
            <w:tcW w:w="534"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rPr>
                <w:rFonts w:ascii="Times New Roman" w:hAnsi="Times New Roman" w:cs="Times New Roman"/>
                <w:sz w:val="24"/>
                <w:szCs w:val="24"/>
              </w:rPr>
            </w:pPr>
          </w:p>
        </w:tc>
        <w:tc>
          <w:tcPr>
            <w:tcW w:w="2267" w:type="dxa"/>
            <w:tcBorders>
              <w:top w:val="single" w:sz="4" w:space="0" w:color="auto"/>
              <w:left w:val="single" w:sz="4" w:space="0" w:color="auto"/>
              <w:bottom w:val="single" w:sz="4" w:space="0" w:color="auto"/>
              <w:right w:val="single" w:sz="4" w:space="0" w:color="auto"/>
            </w:tcBorders>
            <w:vAlign w:val="center"/>
          </w:tcPr>
          <w:p w:rsidR="001F1D48" w:rsidRPr="001F1D48" w:rsidRDefault="001F1D48" w:rsidP="002B74D3">
            <w:pPr>
              <w:rPr>
                <w:rFonts w:ascii="Times New Roman" w:hAnsi="Times New Roman" w:cs="Times New Roman"/>
                <w:bCs/>
                <w:sz w:val="24"/>
                <w:szCs w:val="24"/>
              </w:rPr>
            </w:pPr>
            <w:r w:rsidRPr="001F1D48">
              <w:rPr>
                <w:rFonts w:ascii="Times New Roman" w:hAnsi="Times New Roman" w:cs="Times New Roman"/>
                <w:bCs/>
                <w:sz w:val="24"/>
                <w:szCs w:val="24"/>
              </w:rPr>
              <w:t>Городское поселение Инсар</w:t>
            </w:r>
          </w:p>
        </w:tc>
        <w:tc>
          <w:tcPr>
            <w:tcW w:w="564"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74</w:t>
            </w:r>
          </w:p>
        </w:tc>
        <w:tc>
          <w:tcPr>
            <w:tcW w:w="425"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40</w:t>
            </w:r>
          </w:p>
        </w:tc>
        <w:tc>
          <w:tcPr>
            <w:tcW w:w="567"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38</w:t>
            </w:r>
          </w:p>
        </w:tc>
        <w:tc>
          <w:tcPr>
            <w:tcW w:w="426"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1691,95</w:t>
            </w:r>
          </w:p>
        </w:tc>
        <w:tc>
          <w:tcPr>
            <w:tcW w:w="806"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1621,47</w:t>
            </w:r>
          </w:p>
        </w:tc>
        <w:tc>
          <w:tcPr>
            <w:tcW w:w="753"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70,48</w:t>
            </w:r>
          </w:p>
        </w:tc>
        <w:tc>
          <w:tcPr>
            <w:tcW w:w="1135"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69770874,47</w:t>
            </w:r>
          </w:p>
        </w:tc>
        <w:tc>
          <w:tcPr>
            <w:tcW w:w="1137"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68235915,24</w:t>
            </w:r>
          </w:p>
        </w:tc>
        <w:tc>
          <w:tcPr>
            <w:tcW w:w="1064"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1253084,91</w:t>
            </w:r>
          </w:p>
        </w:tc>
        <w:tc>
          <w:tcPr>
            <w:tcW w:w="922"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r w:rsidRPr="001F1D48">
              <w:rPr>
                <w:rFonts w:ascii="Times New Roman" w:hAnsi="Times New Roman" w:cs="Times New Roman"/>
                <w:sz w:val="24"/>
                <w:szCs w:val="24"/>
              </w:rPr>
              <w:t>281874,33</w:t>
            </w:r>
          </w:p>
        </w:tc>
        <w:tc>
          <w:tcPr>
            <w:tcW w:w="567"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center"/>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center"/>
              <w:rPr>
                <w:rFonts w:ascii="Times New Roman" w:hAnsi="Times New Roman" w:cs="Times New Roman"/>
                <w:sz w:val="24"/>
                <w:szCs w:val="24"/>
              </w:rPr>
            </w:pPr>
          </w:p>
        </w:tc>
      </w:tr>
      <w:tr w:rsidR="001F1D48" w:rsidRPr="001F1D48" w:rsidTr="002B74D3">
        <w:trPr>
          <w:trHeight w:val="156"/>
        </w:trPr>
        <w:tc>
          <w:tcPr>
            <w:tcW w:w="534"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rPr>
                <w:rFonts w:ascii="Times New Roman" w:hAnsi="Times New Roman" w:cs="Times New Roman"/>
                <w:sz w:val="24"/>
                <w:szCs w:val="24"/>
              </w:rPr>
            </w:pPr>
          </w:p>
        </w:tc>
        <w:tc>
          <w:tcPr>
            <w:tcW w:w="2267" w:type="dxa"/>
            <w:tcBorders>
              <w:top w:val="single" w:sz="4" w:space="0" w:color="auto"/>
              <w:left w:val="single" w:sz="4" w:space="0" w:color="auto"/>
              <w:bottom w:val="single" w:sz="4" w:space="0" w:color="auto"/>
              <w:right w:val="single" w:sz="4" w:space="0" w:color="auto"/>
            </w:tcBorders>
            <w:vAlign w:val="center"/>
          </w:tcPr>
          <w:p w:rsidR="001F1D48" w:rsidRPr="001F1D48" w:rsidRDefault="001F1D48" w:rsidP="002B74D3">
            <w:pPr>
              <w:rPr>
                <w:rFonts w:ascii="Times New Roman" w:hAnsi="Times New Roman" w:cs="Times New Roman"/>
                <w:bCs/>
                <w:sz w:val="24"/>
                <w:szCs w:val="24"/>
              </w:rPr>
            </w:pPr>
          </w:p>
        </w:tc>
        <w:tc>
          <w:tcPr>
            <w:tcW w:w="564"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right"/>
              <w:rPr>
                <w:rFonts w:ascii="Times New Roman" w:hAnsi="Times New Roman" w:cs="Times New Roman"/>
                <w:bCs/>
                <w:sz w:val="24"/>
                <w:szCs w:val="24"/>
              </w:rPr>
            </w:pPr>
            <w:r w:rsidRPr="001F1D48">
              <w:rPr>
                <w:rFonts w:ascii="Times New Roman" w:hAnsi="Times New Roman" w:cs="Times New Roman"/>
                <w:bCs/>
                <w:sz w:val="24"/>
                <w:szCs w:val="24"/>
              </w:rPr>
              <w:t> </w:t>
            </w:r>
          </w:p>
        </w:tc>
        <w:tc>
          <w:tcPr>
            <w:tcW w:w="425"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right"/>
              <w:rPr>
                <w:rFonts w:ascii="Times New Roman" w:hAnsi="Times New Roman" w:cs="Times New Roman"/>
                <w:bCs/>
                <w:sz w:val="24"/>
                <w:szCs w:val="24"/>
              </w:rPr>
            </w:pPr>
            <w:r w:rsidRPr="001F1D48">
              <w:rPr>
                <w:rFonts w:ascii="Times New Roman" w:hAnsi="Times New Roman" w:cs="Times New Roman"/>
                <w:bCs/>
                <w:sz w:val="24"/>
                <w:szCs w:val="24"/>
              </w:rPr>
              <w:t> </w:t>
            </w:r>
          </w:p>
        </w:tc>
        <w:tc>
          <w:tcPr>
            <w:tcW w:w="567"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right"/>
              <w:rPr>
                <w:rFonts w:ascii="Times New Roman" w:hAnsi="Times New Roman" w:cs="Times New Roman"/>
                <w:bCs/>
                <w:sz w:val="24"/>
                <w:szCs w:val="24"/>
              </w:rPr>
            </w:pPr>
            <w:r w:rsidRPr="001F1D48">
              <w:rPr>
                <w:rFonts w:ascii="Times New Roman" w:hAnsi="Times New Roman" w:cs="Times New Roman"/>
                <w:bCs/>
                <w:sz w:val="24"/>
                <w:szCs w:val="24"/>
              </w:rPr>
              <w:t> </w:t>
            </w:r>
          </w:p>
        </w:tc>
        <w:tc>
          <w:tcPr>
            <w:tcW w:w="426"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right"/>
              <w:rPr>
                <w:rFonts w:ascii="Times New Roman" w:hAnsi="Times New Roman" w:cs="Times New Roman"/>
                <w:bCs/>
                <w:sz w:val="24"/>
                <w:szCs w:val="24"/>
              </w:rPr>
            </w:pPr>
            <w:r w:rsidRPr="001F1D48">
              <w:rPr>
                <w:rFonts w:ascii="Times New Roman" w:hAnsi="Times New Roman" w:cs="Times New Roman"/>
                <w:bCs/>
                <w:sz w:val="24"/>
                <w:szCs w:val="24"/>
              </w:rPr>
              <w:t> </w:t>
            </w:r>
          </w:p>
        </w:tc>
        <w:tc>
          <w:tcPr>
            <w:tcW w:w="850"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right"/>
              <w:rPr>
                <w:rFonts w:ascii="Times New Roman" w:hAnsi="Times New Roman" w:cs="Times New Roman"/>
                <w:bCs/>
                <w:sz w:val="24"/>
                <w:szCs w:val="24"/>
              </w:rPr>
            </w:pPr>
            <w:r w:rsidRPr="001F1D48">
              <w:rPr>
                <w:rFonts w:ascii="Times New Roman" w:hAnsi="Times New Roman" w:cs="Times New Roman"/>
                <w:bCs/>
                <w:sz w:val="24"/>
                <w:szCs w:val="24"/>
              </w:rPr>
              <w:t> </w:t>
            </w:r>
          </w:p>
        </w:tc>
        <w:tc>
          <w:tcPr>
            <w:tcW w:w="806"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right"/>
              <w:rPr>
                <w:rFonts w:ascii="Times New Roman" w:hAnsi="Times New Roman" w:cs="Times New Roman"/>
                <w:bCs/>
                <w:sz w:val="24"/>
                <w:szCs w:val="24"/>
              </w:rPr>
            </w:pPr>
            <w:r w:rsidRPr="001F1D48">
              <w:rPr>
                <w:rFonts w:ascii="Times New Roman" w:hAnsi="Times New Roman" w:cs="Times New Roman"/>
                <w:bCs/>
                <w:sz w:val="24"/>
                <w:szCs w:val="24"/>
              </w:rPr>
              <w:t> </w:t>
            </w:r>
          </w:p>
        </w:tc>
        <w:tc>
          <w:tcPr>
            <w:tcW w:w="753"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right"/>
              <w:rPr>
                <w:rFonts w:ascii="Times New Roman" w:hAnsi="Times New Roman" w:cs="Times New Roman"/>
                <w:bCs/>
                <w:sz w:val="24"/>
                <w:szCs w:val="24"/>
              </w:rPr>
            </w:pPr>
            <w:r w:rsidRPr="001F1D48">
              <w:rPr>
                <w:rFonts w:ascii="Times New Roman" w:hAnsi="Times New Roman" w:cs="Times New Roman"/>
                <w:bCs/>
                <w:sz w:val="24"/>
                <w:szCs w:val="24"/>
              </w:rPr>
              <w:t> </w:t>
            </w:r>
          </w:p>
        </w:tc>
        <w:tc>
          <w:tcPr>
            <w:tcW w:w="1135"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right"/>
              <w:rPr>
                <w:rFonts w:ascii="Times New Roman" w:hAnsi="Times New Roman" w:cs="Times New Roman"/>
                <w:bCs/>
                <w:sz w:val="24"/>
                <w:szCs w:val="24"/>
              </w:rPr>
            </w:pPr>
            <w:r w:rsidRPr="001F1D48">
              <w:rPr>
                <w:rFonts w:ascii="Times New Roman" w:hAnsi="Times New Roman" w:cs="Times New Roman"/>
                <w:bCs/>
                <w:sz w:val="24"/>
                <w:szCs w:val="24"/>
              </w:rPr>
              <w:t> </w:t>
            </w:r>
          </w:p>
        </w:tc>
        <w:tc>
          <w:tcPr>
            <w:tcW w:w="1137"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right"/>
              <w:rPr>
                <w:rFonts w:ascii="Times New Roman" w:hAnsi="Times New Roman" w:cs="Times New Roman"/>
                <w:bCs/>
                <w:sz w:val="24"/>
                <w:szCs w:val="24"/>
              </w:rPr>
            </w:pPr>
            <w:r w:rsidRPr="001F1D48">
              <w:rPr>
                <w:rFonts w:ascii="Times New Roman" w:hAnsi="Times New Roman" w:cs="Times New Roman"/>
                <w:bCs/>
                <w:sz w:val="24"/>
                <w:szCs w:val="24"/>
              </w:rPr>
              <w:t> </w:t>
            </w:r>
          </w:p>
        </w:tc>
        <w:tc>
          <w:tcPr>
            <w:tcW w:w="1064"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right"/>
              <w:rPr>
                <w:rFonts w:ascii="Times New Roman" w:hAnsi="Times New Roman" w:cs="Times New Roman"/>
                <w:bCs/>
                <w:sz w:val="24"/>
                <w:szCs w:val="24"/>
              </w:rPr>
            </w:pPr>
            <w:r w:rsidRPr="001F1D48">
              <w:rPr>
                <w:rFonts w:ascii="Times New Roman" w:hAnsi="Times New Roman" w:cs="Times New Roman"/>
                <w:bCs/>
                <w:sz w:val="24"/>
                <w:szCs w:val="24"/>
              </w:rPr>
              <w:t> </w:t>
            </w:r>
          </w:p>
        </w:tc>
        <w:tc>
          <w:tcPr>
            <w:tcW w:w="922"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right"/>
              <w:rPr>
                <w:rFonts w:ascii="Times New Roman" w:hAnsi="Times New Roman" w:cs="Times New Roman"/>
                <w:bCs/>
                <w:sz w:val="24"/>
                <w:szCs w:val="24"/>
              </w:rPr>
            </w:pPr>
            <w:r w:rsidRPr="001F1D48">
              <w:rPr>
                <w:rFonts w:ascii="Times New Roman" w:hAnsi="Times New Roman" w:cs="Times New Roman"/>
                <w:bCs/>
                <w:sz w:val="24"/>
                <w:szCs w:val="24"/>
              </w:rPr>
              <w:t> </w:t>
            </w:r>
          </w:p>
        </w:tc>
        <w:tc>
          <w:tcPr>
            <w:tcW w:w="567"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right"/>
              <w:rPr>
                <w:rFonts w:ascii="Times New Roman" w:hAnsi="Times New Roman" w:cs="Times New Roman"/>
                <w:bCs/>
                <w:sz w:val="24"/>
                <w:szCs w:val="24"/>
              </w:rPr>
            </w:pPr>
          </w:p>
        </w:tc>
        <w:tc>
          <w:tcPr>
            <w:tcW w:w="851"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jc w:val="right"/>
              <w:rPr>
                <w:rFonts w:ascii="Times New Roman" w:hAnsi="Times New Roman" w:cs="Times New Roman"/>
                <w:bCs/>
                <w:sz w:val="24"/>
                <w:szCs w:val="24"/>
              </w:rPr>
            </w:pPr>
            <w:r w:rsidRPr="001F1D48">
              <w:rPr>
                <w:rFonts w:ascii="Times New Roman" w:hAnsi="Times New Roman" w:cs="Times New Roman"/>
                <w:bCs/>
                <w:sz w:val="24"/>
                <w:szCs w:val="24"/>
              </w:rPr>
              <w:t> </w:t>
            </w:r>
          </w:p>
        </w:tc>
        <w:tc>
          <w:tcPr>
            <w:tcW w:w="708"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right"/>
              <w:rPr>
                <w:rFonts w:ascii="Times New Roman" w:hAnsi="Times New Roman" w:cs="Times New Roman"/>
                <w:bCs/>
                <w:sz w:val="24"/>
                <w:szCs w:val="24"/>
              </w:rPr>
            </w:pPr>
          </w:p>
        </w:tc>
      </w:tr>
      <w:tr w:rsidR="001F1D48" w:rsidRPr="001F1D48" w:rsidTr="002B74D3">
        <w:trPr>
          <w:trHeight w:val="132"/>
        </w:trPr>
        <w:tc>
          <w:tcPr>
            <w:tcW w:w="534"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rPr>
                <w:rFonts w:ascii="Times New Roman" w:hAnsi="Times New Roman" w:cs="Times New Roman"/>
                <w:sz w:val="24"/>
                <w:szCs w:val="24"/>
              </w:rPr>
            </w:pPr>
          </w:p>
        </w:tc>
        <w:tc>
          <w:tcPr>
            <w:tcW w:w="2267" w:type="dxa"/>
            <w:tcBorders>
              <w:top w:val="single" w:sz="4" w:space="0" w:color="auto"/>
              <w:left w:val="single" w:sz="4" w:space="0" w:color="auto"/>
              <w:bottom w:val="single" w:sz="4" w:space="0" w:color="auto"/>
              <w:right w:val="single" w:sz="4" w:space="0" w:color="auto"/>
            </w:tcBorders>
            <w:vAlign w:val="center"/>
          </w:tcPr>
          <w:p w:rsidR="001F1D48" w:rsidRPr="001F1D48" w:rsidRDefault="001F1D48" w:rsidP="002B74D3">
            <w:pPr>
              <w:rPr>
                <w:rFonts w:ascii="Times New Roman" w:hAnsi="Times New Roman" w:cs="Times New Roman"/>
                <w:b/>
                <w:bCs/>
                <w:sz w:val="24"/>
                <w:szCs w:val="24"/>
              </w:rPr>
            </w:pPr>
            <w:r w:rsidRPr="001F1D48">
              <w:rPr>
                <w:rFonts w:ascii="Times New Roman" w:hAnsi="Times New Roman" w:cs="Times New Roman"/>
                <w:b/>
                <w:bCs/>
                <w:sz w:val="24"/>
                <w:szCs w:val="24"/>
              </w:rPr>
              <w:t>Итого:</w:t>
            </w:r>
          </w:p>
        </w:tc>
        <w:tc>
          <w:tcPr>
            <w:tcW w:w="564"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rPr>
                <w:rFonts w:ascii="Times New Roman" w:hAnsi="Times New Roman" w:cs="Times New Roman"/>
                <w:b/>
                <w:sz w:val="24"/>
                <w:szCs w:val="24"/>
              </w:rPr>
            </w:pPr>
            <w:r w:rsidRPr="001F1D48">
              <w:rPr>
                <w:rFonts w:ascii="Times New Roman" w:hAnsi="Times New Roman" w:cs="Times New Roman"/>
                <w:b/>
                <w:sz w:val="24"/>
                <w:szCs w:val="24"/>
              </w:rPr>
              <w:t>74</w:t>
            </w:r>
          </w:p>
        </w:tc>
        <w:tc>
          <w:tcPr>
            <w:tcW w:w="425"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rPr>
                <w:rFonts w:ascii="Times New Roman" w:hAnsi="Times New Roman" w:cs="Times New Roman"/>
                <w:b/>
                <w:sz w:val="24"/>
                <w:szCs w:val="24"/>
              </w:rPr>
            </w:pPr>
            <w:r w:rsidRPr="001F1D48">
              <w:rPr>
                <w:rFonts w:ascii="Times New Roman" w:hAnsi="Times New Roman" w:cs="Times New Roman"/>
                <w:b/>
                <w:sz w:val="24"/>
                <w:szCs w:val="24"/>
              </w:rPr>
              <w:t>40</w:t>
            </w:r>
          </w:p>
        </w:tc>
        <w:tc>
          <w:tcPr>
            <w:tcW w:w="567"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rPr>
                <w:rFonts w:ascii="Times New Roman" w:hAnsi="Times New Roman" w:cs="Times New Roman"/>
                <w:b/>
                <w:sz w:val="24"/>
                <w:szCs w:val="24"/>
              </w:rPr>
            </w:pPr>
            <w:r w:rsidRPr="001F1D48">
              <w:rPr>
                <w:rFonts w:ascii="Times New Roman" w:hAnsi="Times New Roman" w:cs="Times New Roman"/>
                <w:b/>
                <w:sz w:val="24"/>
                <w:szCs w:val="24"/>
              </w:rPr>
              <w:t>38</w:t>
            </w:r>
          </w:p>
        </w:tc>
        <w:tc>
          <w:tcPr>
            <w:tcW w:w="426"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rPr>
                <w:rFonts w:ascii="Times New Roman" w:hAnsi="Times New Roman" w:cs="Times New Roman"/>
                <w:b/>
                <w:sz w:val="24"/>
                <w:szCs w:val="24"/>
              </w:rPr>
            </w:pPr>
            <w:r w:rsidRPr="001F1D48">
              <w:rPr>
                <w:rFonts w:ascii="Times New Roman" w:hAnsi="Times New Roman" w:cs="Times New Roman"/>
                <w:b/>
                <w:sz w:val="24"/>
                <w:szCs w:val="24"/>
              </w:rPr>
              <w:t>2</w:t>
            </w:r>
          </w:p>
        </w:tc>
        <w:tc>
          <w:tcPr>
            <w:tcW w:w="850"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rPr>
                <w:rFonts w:ascii="Times New Roman" w:hAnsi="Times New Roman" w:cs="Times New Roman"/>
                <w:b/>
                <w:sz w:val="24"/>
                <w:szCs w:val="24"/>
              </w:rPr>
            </w:pPr>
            <w:r w:rsidRPr="001F1D48">
              <w:rPr>
                <w:rFonts w:ascii="Times New Roman" w:hAnsi="Times New Roman" w:cs="Times New Roman"/>
                <w:b/>
                <w:sz w:val="24"/>
                <w:szCs w:val="24"/>
              </w:rPr>
              <w:t>1691,95</w:t>
            </w:r>
          </w:p>
        </w:tc>
        <w:tc>
          <w:tcPr>
            <w:tcW w:w="806"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rPr>
                <w:rFonts w:ascii="Times New Roman" w:hAnsi="Times New Roman" w:cs="Times New Roman"/>
                <w:b/>
                <w:sz w:val="24"/>
                <w:szCs w:val="24"/>
              </w:rPr>
            </w:pPr>
            <w:r w:rsidRPr="001F1D48">
              <w:rPr>
                <w:rFonts w:ascii="Times New Roman" w:hAnsi="Times New Roman" w:cs="Times New Roman"/>
                <w:b/>
                <w:sz w:val="24"/>
                <w:szCs w:val="24"/>
              </w:rPr>
              <w:t>1621,47</w:t>
            </w:r>
          </w:p>
        </w:tc>
        <w:tc>
          <w:tcPr>
            <w:tcW w:w="753"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rPr>
                <w:rFonts w:ascii="Times New Roman" w:hAnsi="Times New Roman" w:cs="Times New Roman"/>
                <w:b/>
                <w:sz w:val="24"/>
                <w:szCs w:val="24"/>
              </w:rPr>
            </w:pPr>
            <w:r w:rsidRPr="001F1D48">
              <w:rPr>
                <w:rFonts w:ascii="Times New Roman" w:hAnsi="Times New Roman" w:cs="Times New Roman"/>
                <w:b/>
                <w:sz w:val="24"/>
                <w:szCs w:val="24"/>
              </w:rPr>
              <w:t>70,48</w:t>
            </w:r>
          </w:p>
        </w:tc>
        <w:tc>
          <w:tcPr>
            <w:tcW w:w="1135"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rPr>
                <w:rFonts w:ascii="Times New Roman" w:hAnsi="Times New Roman" w:cs="Times New Roman"/>
                <w:b/>
                <w:sz w:val="24"/>
                <w:szCs w:val="24"/>
              </w:rPr>
            </w:pPr>
            <w:r w:rsidRPr="001F1D48">
              <w:rPr>
                <w:rFonts w:ascii="Times New Roman" w:hAnsi="Times New Roman" w:cs="Times New Roman"/>
                <w:b/>
                <w:sz w:val="24"/>
                <w:szCs w:val="24"/>
              </w:rPr>
              <w:t>69770874,47</w:t>
            </w:r>
          </w:p>
        </w:tc>
        <w:tc>
          <w:tcPr>
            <w:tcW w:w="1137"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rPr>
                <w:rFonts w:ascii="Times New Roman" w:hAnsi="Times New Roman" w:cs="Times New Roman"/>
                <w:b/>
                <w:sz w:val="24"/>
                <w:szCs w:val="24"/>
              </w:rPr>
            </w:pPr>
            <w:r w:rsidRPr="001F1D48">
              <w:rPr>
                <w:rFonts w:ascii="Times New Roman" w:hAnsi="Times New Roman" w:cs="Times New Roman"/>
                <w:b/>
                <w:sz w:val="24"/>
                <w:szCs w:val="24"/>
              </w:rPr>
              <w:t>68235915,24</w:t>
            </w:r>
          </w:p>
        </w:tc>
        <w:tc>
          <w:tcPr>
            <w:tcW w:w="1064"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rPr>
                <w:rFonts w:ascii="Times New Roman" w:hAnsi="Times New Roman" w:cs="Times New Roman"/>
                <w:b/>
                <w:sz w:val="24"/>
                <w:szCs w:val="24"/>
              </w:rPr>
            </w:pPr>
            <w:r w:rsidRPr="001F1D48">
              <w:rPr>
                <w:rFonts w:ascii="Times New Roman" w:hAnsi="Times New Roman" w:cs="Times New Roman"/>
                <w:b/>
                <w:sz w:val="24"/>
                <w:szCs w:val="24"/>
              </w:rPr>
              <w:t>1253084,91</w:t>
            </w:r>
          </w:p>
        </w:tc>
        <w:tc>
          <w:tcPr>
            <w:tcW w:w="922"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rPr>
                <w:rFonts w:ascii="Times New Roman" w:hAnsi="Times New Roman" w:cs="Times New Roman"/>
                <w:b/>
                <w:sz w:val="24"/>
                <w:szCs w:val="24"/>
              </w:rPr>
            </w:pPr>
            <w:r w:rsidRPr="001F1D48">
              <w:rPr>
                <w:rFonts w:ascii="Times New Roman" w:hAnsi="Times New Roman" w:cs="Times New Roman"/>
                <w:b/>
                <w:sz w:val="24"/>
                <w:szCs w:val="24"/>
              </w:rPr>
              <w:t>281874,33</w:t>
            </w:r>
          </w:p>
        </w:tc>
        <w:tc>
          <w:tcPr>
            <w:tcW w:w="567"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right"/>
              <w:rPr>
                <w:rFonts w:ascii="Times New Roman" w:hAnsi="Times New Roman" w:cs="Times New Roman"/>
                <w:b/>
                <w:bCs/>
                <w:sz w:val="24"/>
                <w:szCs w:val="24"/>
              </w:rPr>
            </w:pPr>
          </w:p>
        </w:tc>
        <w:tc>
          <w:tcPr>
            <w:tcW w:w="851" w:type="dxa"/>
            <w:tcBorders>
              <w:top w:val="single" w:sz="4" w:space="0" w:color="auto"/>
              <w:left w:val="single" w:sz="4" w:space="0" w:color="auto"/>
              <w:bottom w:val="single" w:sz="4" w:space="0" w:color="auto"/>
              <w:right w:val="single" w:sz="4" w:space="0" w:color="auto"/>
            </w:tcBorders>
            <w:noWrap/>
            <w:hideMark/>
          </w:tcPr>
          <w:p w:rsidR="001F1D48" w:rsidRPr="001F1D48" w:rsidRDefault="001F1D48" w:rsidP="002B74D3">
            <w:pPr>
              <w:rPr>
                <w:rFonts w:ascii="Times New Roman" w:hAnsi="Times New Roman" w:cs="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right"/>
              <w:rPr>
                <w:rFonts w:ascii="Times New Roman" w:hAnsi="Times New Roman" w:cs="Times New Roman"/>
                <w:b/>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right"/>
              <w:rPr>
                <w:rFonts w:ascii="Times New Roman" w:hAnsi="Times New Roman" w:cs="Times New Roman"/>
                <w:b/>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right"/>
              <w:rPr>
                <w:rFonts w:ascii="Times New Roman" w:hAnsi="Times New Roman" w:cs="Times New Roman"/>
                <w:b/>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right"/>
              <w:rPr>
                <w:rFonts w:ascii="Times New Roman" w:hAnsi="Times New Roman" w:cs="Times New Roman"/>
                <w:b/>
                <w:bCs/>
                <w:sz w:val="24"/>
                <w:szCs w:val="24"/>
              </w:rPr>
            </w:pPr>
          </w:p>
        </w:tc>
      </w:tr>
    </w:tbl>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p>
    <w:p w:rsidR="001F1D48" w:rsidRPr="001F1D48" w:rsidRDefault="001F1D48" w:rsidP="001F1D48">
      <w:pPr>
        <w:jc w:val="right"/>
        <w:outlineLvl w:val="1"/>
        <w:rPr>
          <w:rFonts w:ascii="Times New Roman" w:hAnsi="Times New Roman" w:cs="Times New Roman"/>
          <w:sz w:val="24"/>
          <w:szCs w:val="24"/>
        </w:rPr>
      </w:pPr>
      <w:r w:rsidRPr="001F1D48">
        <w:rPr>
          <w:rFonts w:ascii="Times New Roman" w:hAnsi="Times New Roman" w:cs="Times New Roman"/>
          <w:sz w:val="24"/>
          <w:szCs w:val="24"/>
        </w:rPr>
        <w:t>Приложение 4</w:t>
      </w:r>
    </w:p>
    <w:p w:rsidR="001F1D48" w:rsidRPr="001F1D48" w:rsidRDefault="001F1D48" w:rsidP="001F1D48">
      <w:pPr>
        <w:jc w:val="right"/>
        <w:rPr>
          <w:rFonts w:ascii="Times New Roman" w:hAnsi="Times New Roman" w:cs="Times New Roman"/>
          <w:sz w:val="24"/>
          <w:szCs w:val="24"/>
        </w:rPr>
      </w:pPr>
      <w:r w:rsidRPr="001F1D48">
        <w:rPr>
          <w:rFonts w:ascii="Times New Roman" w:hAnsi="Times New Roman" w:cs="Times New Roman"/>
          <w:sz w:val="24"/>
          <w:szCs w:val="24"/>
        </w:rPr>
        <w:t xml:space="preserve">                                                                                                                                                                                               к  муниципальной программе</w:t>
      </w:r>
    </w:p>
    <w:p w:rsidR="001F1D48" w:rsidRPr="001F1D48" w:rsidRDefault="001F1D48" w:rsidP="001F1D48">
      <w:pPr>
        <w:ind w:firstLine="540"/>
        <w:jc w:val="right"/>
        <w:rPr>
          <w:rFonts w:ascii="Times New Roman" w:hAnsi="Times New Roman" w:cs="Times New Roman"/>
          <w:sz w:val="24"/>
          <w:szCs w:val="24"/>
        </w:rPr>
      </w:pPr>
      <w:r w:rsidRPr="001F1D48">
        <w:rPr>
          <w:rFonts w:ascii="Times New Roman" w:hAnsi="Times New Roman" w:cs="Times New Roman"/>
          <w:sz w:val="24"/>
          <w:szCs w:val="24"/>
        </w:rPr>
        <w:t xml:space="preserve">                                                                                                                                                           "Переселение граждан из аварийного </w:t>
      </w:r>
    </w:p>
    <w:p w:rsidR="001F1D48" w:rsidRPr="001F1D48" w:rsidRDefault="001F1D48" w:rsidP="001F1D48">
      <w:pPr>
        <w:ind w:firstLine="540"/>
        <w:jc w:val="right"/>
        <w:rPr>
          <w:rFonts w:ascii="Times New Roman" w:hAnsi="Times New Roman" w:cs="Times New Roman"/>
          <w:sz w:val="24"/>
          <w:szCs w:val="24"/>
        </w:rPr>
      </w:pPr>
      <w:r w:rsidRPr="001F1D48">
        <w:rPr>
          <w:rFonts w:ascii="Times New Roman" w:hAnsi="Times New Roman" w:cs="Times New Roman"/>
          <w:sz w:val="24"/>
          <w:szCs w:val="24"/>
        </w:rPr>
        <w:t xml:space="preserve">                                                                                                                                                                                              жилищного фонда  городского              </w:t>
      </w:r>
    </w:p>
    <w:p w:rsidR="001F1D48" w:rsidRPr="001F1D48" w:rsidRDefault="001F1D48" w:rsidP="001F1D48">
      <w:pPr>
        <w:ind w:left="-360"/>
        <w:jc w:val="right"/>
        <w:rPr>
          <w:rFonts w:ascii="Times New Roman" w:hAnsi="Times New Roman" w:cs="Times New Roman"/>
          <w:sz w:val="24"/>
          <w:szCs w:val="24"/>
        </w:rPr>
      </w:pPr>
      <w:r w:rsidRPr="001F1D48">
        <w:rPr>
          <w:rFonts w:ascii="Times New Roman" w:hAnsi="Times New Roman" w:cs="Times New Roman"/>
          <w:sz w:val="24"/>
          <w:szCs w:val="24"/>
        </w:rPr>
        <w:t xml:space="preserve">                                                                                                                                                                                                                       поселения Инсар на   2019-2024 гг.»      </w:t>
      </w:r>
    </w:p>
    <w:p w:rsidR="001F1D48" w:rsidRPr="001F1D48" w:rsidRDefault="001F1D48" w:rsidP="001F1D48">
      <w:pPr>
        <w:ind w:right="-11"/>
        <w:jc w:val="center"/>
        <w:rPr>
          <w:rFonts w:ascii="Times New Roman" w:hAnsi="Times New Roman" w:cs="Times New Roman"/>
          <w:b/>
          <w:sz w:val="24"/>
          <w:szCs w:val="24"/>
        </w:rPr>
      </w:pPr>
    </w:p>
    <w:p w:rsidR="001F1D48" w:rsidRPr="001F1D48" w:rsidRDefault="001F1D48" w:rsidP="001F1D48">
      <w:pPr>
        <w:ind w:right="-11"/>
        <w:jc w:val="center"/>
        <w:rPr>
          <w:rFonts w:ascii="Times New Roman" w:hAnsi="Times New Roman" w:cs="Times New Roman"/>
          <w:b/>
          <w:sz w:val="24"/>
          <w:szCs w:val="24"/>
        </w:rPr>
      </w:pPr>
    </w:p>
    <w:p w:rsidR="001F1D48" w:rsidRPr="001F1D48" w:rsidRDefault="001F1D48" w:rsidP="001F1D48">
      <w:pPr>
        <w:ind w:right="-11"/>
        <w:jc w:val="center"/>
        <w:rPr>
          <w:rFonts w:ascii="Times New Roman" w:hAnsi="Times New Roman" w:cs="Times New Roman"/>
          <w:b/>
          <w:sz w:val="24"/>
          <w:szCs w:val="24"/>
        </w:rPr>
      </w:pPr>
      <w:r w:rsidRPr="001F1D48">
        <w:rPr>
          <w:rFonts w:ascii="Times New Roman" w:hAnsi="Times New Roman" w:cs="Times New Roman"/>
          <w:b/>
          <w:sz w:val="24"/>
          <w:szCs w:val="24"/>
        </w:rPr>
        <w:t xml:space="preserve">Планируемые показатели переселения граждан из аварийного жилищного фонда, признанного таковым </w:t>
      </w:r>
    </w:p>
    <w:p w:rsidR="001F1D48" w:rsidRPr="001F1D48" w:rsidRDefault="001F1D48" w:rsidP="001F1D48">
      <w:pPr>
        <w:ind w:right="-11"/>
        <w:jc w:val="center"/>
        <w:rPr>
          <w:rFonts w:ascii="Times New Roman" w:hAnsi="Times New Roman" w:cs="Times New Roman"/>
          <w:b/>
          <w:sz w:val="24"/>
          <w:szCs w:val="24"/>
        </w:rPr>
      </w:pPr>
      <w:r w:rsidRPr="001F1D48">
        <w:rPr>
          <w:rFonts w:ascii="Times New Roman" w:hAnsi="Times New Roman" w:cs="Times New Roman"/>
          <w:b/>
          <w:sz w:val="24"/>
          <w:szCs w:val="24"/>
        </w:rPr>
        <w:t>до 1 января 2017 года в городском поселении Инсар Инсарского муниципального района Республики Мордовия</w:t>
      </w:r>
    </w:p>
    <w:p w:rsidR="001F1D48" w:rsidRPr="001F1D48" w:rsidRDefault="001F1D48" w:rsidP="001F1D48">
      <w:pPr>
        <w:ind w:right="-2875"/>
        <w:jc w:val="center"/>
        <w:rPr>
          <w:rFonts w:ascii="Times New Roman" w:hAnsi="Times New Roman" w:cs="Times New Roman"/>
          <w:sz w:val="24"/>
          <w:szCs w:val="24"/>
        </w:rPr>
      </w:pPr>
    </w:p>
    <w:tbl>
      <w:tblPr>
        <w:tblW w:w="15026" w:type="dxa"/>
        <w:tblInd w:w="-34" w:type="dxa"/>
        <w:tblLayout w:type="fixed"/>
        <w:tblLook w:val="04A0"/>
      </w:tblPr>
      <w:tblGrid>
        <w:gridCol w:w="569"/>
        <w:gridCol w:w="1559"/>
        <w:gridCol w:w="708"/>
        <w:gridCol w:w="708"/>
        <w:gridCol w:w="709"/>
        <w:gridCol w:w="851"/>
        <w:gridCol w:w="708"/>
        <w:gridCol w:w="709"/>
        <w:gridCol w:w="851"/>
        <w:gridCol w:w="850"/>
        <w:gridCol w:w="851"/>
        <w:gridCol w:w="850"/>
        <w:gridCol w:w="851"/>
        <w:gridCol w:w="850"/>
        <w:gridCol w:w="851"/>
        <w:gridCol w:w="850"/>
        <w:gridCol w:w="850"/>
        <w:gridCol w:w="851"/>
      </w:tblGrid>
      <w:tr w:rsidR="001F1D48" w:rsidRPr="001F1D48" w:rsidTr="002B74D3">
        <w:trPr>
          <w:trHeight w:val="318"/>
        </w:trPr>
        <w:tc>
          <w:tcPr>
            <w:tcW w:w="569" w:type="dxa"/>
            <w:vMerge w:val="restart"/>
            <w:tcBorders>
              <w:top w:val="single" w:sz="4" w:space="0" w:color="auto"/>
              <w:left w:val="single" w:sz="4" w:space="0" w:color="auto"/>
              <w:bottom w:val="single" w:sz="4" w:space="0" w:color="auto"/>
              <w:right w:val="single" w:sz="4" w:space="0" w:color="auto"/>
            </w:tcBorders>
            <w:vAlign w:val="center"/>
          </w:tcPr>
          <w:p w:rsidR="001F1D48" w:rsidRPr="001F1D48" w:rsidRDefault="001F1D48" w:rsidP="002B74D3">
            <w:pPr>
              <w:jc w:val="center"/>
              <w:rPr>
                <w:rFonts w:ascii="Times New Roman" w:hAnsi="Times New Roman" w:cs="Times New Roman"/>
                <w:b/>
                <w:color w:val="000000"/>
                <w:sz w:val="24"/>
                <w:szCs w:val="24"/>
              </w:rPr>
            </w:pPr>
          </w:p>
          <w:p w:rsidR="001F1D48" w:rsidRPr="001F1D48" w:rsidRDefault="001F1D48" w:rsidP="002B74D3">
            <w:pPr>
              <w:jc w:val="center"/>
              <w:rPr>
                <w:rFonts w:ascii="Times New Roman" w:hAnsi="Times New Roman" w:cs="Times New Roman"/>
                <w:b/>
                <w:color w:val="000000"/>
                <w:sz w:val="24"/>
                <w:szCs w:val="24"/>
              </w:rPr>
            </w:pPr>
          </w:p>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 п/п</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ind w:left="35" w:hanging="35"/>
              <w:jc w:val="center"/>
              <w:rPr>
                <w:rFonts w:ascii="Times New Roman" w:hAnsi="Times New Roman" w:cs="Times New Roman"/>
                <w:b/>
                <w:color w:val="000000"/>
                <w:sz w:val="24"/>
                <w:szCs w:val="24"/>
              </w:rPr>
            </w:pPr>
            <w:r w:rsidRPr="001F1D48">
              <w:rPr>
                <w:rFonts w:ascii="Times New Roman" w:hAnsi="Times New Roman" w:cs="Times New Roman"/>
                <w:sz w:val="24"/>
                <w:szCs w:val="24"/>
              </w:rPr>
              <w:t>Наименование муниципального образования</w:t>
            </w:r>
          </w:p>
        </w:tc>
        <w:tc>
          <w:tcPr>
            <w:tcW w:w="6094" w:type="dxa"/>
            <w:gridSpan w:val="8"/>
            <w:tcBorders>
              <w:top w:val="single" w:sz="4" w:space="0" w:color="auto"/>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sz w:val="24"/>
                <w:szCs w:val="24"/>
              </w:rPr>
            </w:pPr>
            <w:r w:rsidRPr="001F1D48">
              <w:rPr>
                <w:rFonts w:ascii="Times New Roman" w:hAnsi="Times New Roman" w:cs="Times New Roman"/>
                <w:b/>
                <w:sz w:val="24"/>
                <w:szCs w:val="24"/>
              </w:rPr>
              <w:t>Расселяемая площадь</w:t>
            </w:r>
          </w:p>
        </w:tc>
        <w:tc>
          <w:tcPr>
            <w:tcW w:w="6804" w:type="dxa"/>
            <w:gridSpan w:val="8"/>
            <w:tcBorders>
              <w:top w:val="single" w:sz="4" w:space="0" w:color="auto"/>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Количество переселяемых жителей</w:t>
            </w:r>
          </w:p>
        </w:tc>
      </w:tr>
      <w:tr w:rsidR="001F1D48" w:rsidRPr="001F1D48" w:rsidTr="002B74D3">
        <w:trPr>
          <w:trHeight w:val="266"/>
        </w:trPr>
        <w:tc>
          <w:tcPr>
            <w:tcW w:w="569"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b/>
                <w:color w:val="000000"/>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b/>
                <w:color w:val="000000"/>
                <w:sz w:val="24"/>
                <w:szCs w:val="24"/>
              </w:rPr>
            </w:pPr>
          </w:p>
        </w:tc>
        <w:tc>
          <w:tcPr>
            <w:tcW w:w="708" w:type="dxa"/>
            <w:tcBorders>
              <w:top w:val="nil"/>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2019 г.</w:t>
            </w:r>
          </w:p>
        </w:tc>
        <w:tc>
          <w:tcPr>
            <w:tcW w:w="708" w:type="dxa"/>
            <w:tcBorders>
              <w:top w:val="nil"/>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2020 г.</w:t>
            </w:r>
          </w:p>
        </w:tc>
        <w:tc>
          <w:tcPr>
            <w:tcW w:w="709" w:type="dxa"/>
            <w:tcBorders>
              <w:top w:val="nil"/>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2021 г.</w:t>
            </w:r>
          </w:p>
        </w:tc>
        <w:tc>
          <w:tcPr>
            <w:tcW w:w="851" w:type="dxa"/>
            <w:tcBorders>
              <w:top w:val="single" w:sz="4" w:space="0" w:color="auto"/>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2022 г.</w:t>
            </w:r>
          </w:p>
        </w:tc>
        <w:tc>
          <w:tcPr>
            <w:tcW w:w="708" w:type="dxa"/>
            <w:tcBorders>
              <w:top w:val="nil"/>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2023 г.</w:t>
            </w:r>
          </w:p>
        </w:tc>
        <w:tc>
          <w:tcPr>
            <w:tcW w:w="709" w:type="dxa"/>
            <w:tcBorders>
              <w:top w:val="nil"/>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2024 г.</w:t>
            </w:r>
          </w:p>
        </w:tc>
        <w:tc>
          <w:tcPr>
            <w:tcW w:w="851" w:type="dxa"/>
            <w:tcBorders>
              <w:top w:val="nil"/>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2025 г.</w:t>
            </w:r>
          </w:p>
        </w:tc>
        <w:tc>
          <w:tcPr>
            <w:tcW w:w="850" w:type="dxa"/>
            <w:tcBorders>
              <w:top w:val="nil"/>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Всего</w:t>
            </w:r>
          </w:p>
        </w:tc>
        <w:tc>
          <w:tcPr>
            <w:tcW w:w="851" w:type="dxa"/>
            <w:tcBorders>
              <w:top w:val="nil"/>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2019 г.</w:t>
            </w:r>
          </w:p>
        </w:tc>
        <w:tc>
          <w:tcPr>
            <w:tcW w:w="850" w:type="dxa"/>
            <w:tcBorders>
              <w:top w:val="nil"/>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2020 г.</w:t>
            </w:r>
          </w:p>
        </w:tc>
        <w:tc>
          <w:tcPr>
            <w:tcW w:w="851" w:type="dxa"/>
            <w:tcBorders>
              <w:top w:val="nil"/>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2021 г.</w:t>
            </w:r>
          </w:p>
        </w:tc>
        <w:tc>
          <w:tcPr>
            <w:tcW w:w="850" w:type="dxa"/>
            <w:tcBorders>
              <w:top w:val="nil"/>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2022 г.</w:t>
            </w:r>
          </w:p>
        </w:tc>
        <w:tc>
          <w:tcPr>
            <w:tcW w:w="851" w:type="dxa"/>
            <w:tcBorders>
              <w:top w:val="nil"/>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2023 г.</w:t>
            </w:r>
          </w:p>
        </w:tc>
        <w:tc>
          <w:tcPr>
            <w:tcW w:w="850" w:type="dxa"/>
            <w:tcBorders>
              <w:top w:val="single" w:sz="4" w:space="0" w:color="auto"/>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2024 г.</w:t>
            </w:r>
          </w:p>
        </w:tc>
        <w:tc>
          <w:tcPr>
            <w:tcW w:w="850"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2025 г.</w:t>
            </w:r>
          </w:p>
        </w:tc>
        <w:tc>
          <w:tcPr>
            <w:tcW w:w="851"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Всего</w:t>
            </w:r>
          </w:p>
        </w:tc>
      </w:tr>
      <w:tr w:rsidR="001F1D48" w:rsidRPr="001F1D48" w:rsidTr="002B74D3">
        <w:trPr>
          <w:trHeight w:val="142"/>
        </w:trPr>
        <w:tc>
          <w:tcPr>
            <w:tcW w:w="569"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b/>
                <w:color w:val="000000"/>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rPr>
                <w:rFonts w:ascii="Times New Roman" w:hAnsi="Times New Roman" w:cs="Times New Roman"/>
                <w:b/>
                <w:color w:val="000000"/>
                <w:sz w:val="24"/>
                <w:szCs w:val="24"/>
              </w:rPr>
            </w:pPr>
          </w:p>
        </w:tc>
        <w:tc>
          <w:tcPr>
            <w:tcW w:w="708" w:type="dxa"/>
            <w:tcBorders>
              <w:top w:val="nil"/>
              <w:left w:val="nil"/>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кв.м</w:t>
            </w:r>
          </w:p>
        </w:tc>
        <w:tc>
          <w:tcPr>
            <w:tcW w:w="708" w:type="dxa"/>
            <w:tcBorders>
              <w:top w:val="nil"/>
              <w:left w:val="nil"/>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кв.м</w:t>
            </w:r>
          </w:p>
        </w:tc>
        <w:tc>
          <w:tcPr>
            <w:tcW w:w="709" w:type="dxa"/>
            <w:tcBorders>
              <w:top w:val="nil"/>
              <w:left w:val="nil"/>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кв.м</w:t>
            </w:r>
          </w:p>
        </w:tc>
        <w:tc>
          <w:tcPr>
            <w:tcW w:w="851" w:type="dxa"/>
            <w:tcBorders>
              <w:top w:val="single" w:sz="4" w:space="0" w:color="auto"/>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кв.м</w:t>
            </w:r>
          </w:p>
        </w:tc>
        <w:tc>
          <w:tcPr>
            <w:tcW w:w="708"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кв.м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кв.м</w:t>
            </w:r>
          </w:p>
        </w:tc>
        <w:tc>
          <w:tcPr>
            <w:tcW w:w="851"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кв.м</w:t>
            </w:r>
          </w:p>
        </w:tc>
        <w:tc>
          <w:tcPr>
            <w:tcW w:w="850"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кв.м</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чел</w:t>
            </w:r>
          </w:p>
        </w:tc>
        <w:tc>
          <w:tcPr>
            <w:tcW w:w="850" w:type="dxa"/>
            <w:tcBorders>
              <w:top w:val="nil"/>
              <w:left w:val="nil"/>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чел</w:t>
            </w:r>
          </w:p>
        </w:tc>
        <w:tc>
          <w:tcPr>
            <w:tcW w:w="851" w:type="dxa"/>
            <w:tcBorders>
              <w:top w:val="nil"/>
              <w:left w:val="nil"/>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чел</w:t>
            </w:r>
          </w:p>
        </w:tc>
        <w:tc>
          <w:tcPr>
            <w:tcW w:w="850" w:type="dxa"/>
            <w:tcBorders>
              <w:top w:val="nil"/>
              <w:left w:val="nil"/>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чел</w:t>
            </w:r>
          </w:p>
        </w:tc>
        <w:tc>
          <w:tcPr>
            <w:tcW w:w="851" w:type="dxa"/>
            <w:tcBorders>
              <w:top w:val="nil"/>
              <w:left w:val="nil"/>
              <w:bottom w:val="single" w:sz="4" w:space="0" w:color="auto"/>
              <w:right w:val="single" w:sz="4" w:space="0" w:color="auto"/>
            </w:tcBorders>
            <w:noWrap/>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чел</w:t>
            </w:r>
          </w:p>
        </w:tc>
        <w:tc>
          <w:tcPr>
            <w:tcW w:w="850" w:type="dxa"/>
            <w:tcBorders>
              <w:top w:val="single" w:sz="4" w:space="0" w:color="auto"/>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чел</w:t>
            </w:r>
          </w:p>
        </w:tc>
        <w:tc>
          <w:tcPr>
            <w:tcW w:w="850"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чел</w:t>
            </w:r>
          </w:p>
        </w:tc>
        <w:tc>
          <w:tcPr>
            <w:tcW w:w="851"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чел</w:t>
            </w:r>
          </w:p>
        </w:tc>
      </w:tr>
      <w:tr w:rsidR="001F1D48" w:rsidRPr="001F1D48" w:rsidTr="002B74D3">
        <w:trPr>
          <w:trHeight w:val="168"/>
        </w:trPr>
        <w:tc>
          <w:tcPr>
            <w:tcW w:w="569" w:type="dxa"/>
            <w:tcBorders>
              <w:top w:val="nil"/>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1</w:t>
            </w:r>
          </w:p>
        </w:tc>
        <w:tc>
          <w:tcPr>
            <w:tcW w:w="1559" w:type="dxa"/>
            <w:tcBorders>
              <w:top w:val="nil"/>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2</w:t>
            </w:r>
          </w:p>
        </w:tc>
        <w:tc>
          <w:tcPr>
            <w:tcW w:w="708" w:type="dxa"/>
            <w:tcBorders>
              <w:top w:val="nil"/>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3</w:t>
            </w:r>
          </w:p>
        </w:tc>
        <w:tc>
          <w:tcPr>
            <w:tcW w:w="708" w:type="dxa"/>
            <w:tcBorders>
              <w:top w:val="nil"/>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4</w:t>
            </w:r>
          </w:p>
        </w:tc>
        <w:tc>
          <w:tcPr>
            <w:tcW w:w="709" w:type="dxa"/>
            <w:tcBorders>
              <w:top w:val="nil"/>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5</w:t>
            </w:r>
          </w:p>
        </w:tc>
        <w:tc>
          <w:tcPr>
            <w:tcW w:w="851" w:type="dxa"/>
            <w:tcBorders>
              <w:top w:val="single" w:sz="4" w:space="0" w:color="auto"/>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6</w:t>
            </w:r>
          </w:p>
        </w:tc>
        <w:tc>
          <w:tcPr>
            <w:tcW w:w="708"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7</w:t>
            </w:r>
          </w:p>
        </w:tc>
        <w:tc>
          <w:tcPr>
            <w:tcW w:w="709"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8</w:t>
            </w:r>
          </w:p>
        </w:tc>
        <w:tc>
          <w:tcPr>
            <w:tcW w:w="851"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9</w:t>
            </w:r>
          </w:p>
        </w:tc>
        <w:tc>
          <w:tcPr>
            <w:tcW w:w="850"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10</w:t>
            </w:r>
          </w:p>
        </w:tc>
        <w:tc>
          <w:tcPr>
            <w:tcW w:w="851"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11</w:t>
            </w:r>
          </w:p>
        </w:tc>
        <w:tc>
          <w:tcPr>
            <w:tcW w:w="850" w:type="dxa"/>
            <w:tcBorders>
              <w:top w:val="nil"/>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12</w:t>
            </w:r>
          </w:p>
        </w:tc>
        <w:tc>
          <w:tcPr>
            <w:tcW w:w="851" w:type="dxa"/>
            <w:tcBorders>
              <w:top w:val="nil"/>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13</w:t>
            </w:r>
          </w:p>
        </w:tc>
        <w:tc>
          <w:tcPr>
            <w:tcW w:w="850" w:type="dxa"/>
            <w:tcBorders>
              <w:top w:val="nil"/>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14</w:t>
            </w:r>
          </w:p>
        </w:tc>
        <w:tc>
          <w:tcPr>
            <w:tcW w:w="851" w:type="dxa"/>
            <w:tcBorders>
              <w:top w:val="nil"/>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15</w:t>
            </w:r>
          </w:p>
        </w:tc>
        <w:tc>
          <w:tcPr>
            <w:tcW w:w="850" w:type="dxa"/>
            <w:tcBorders>
              <w:top w:val="single" w:sz="4" w:space="0" w:color="auto"/>
              <w:left w:val="nil"/>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16</w:t>
            </w:r>
          </w:p>
        </w:tc>
        <w:tc>
          <w:tcPr>
            <w:tcW w:w="850"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17</w:t>
            </w:r>
          </w:p>
        </w:tc>
        <w:tc>
          <w:tcPr>
            <w:tcW w:w="851" w:type="dxa"/>
            <w:tcBorders>
              <w:top w:val="single" w:sz="4" w:space="0" w:color="auto"/>
              <w:left w:val="single" w:sz="4" w:space="0" w:color="auto"/>
              <w:bottom w:val="single" w:sz="4" w:space="0" w:color="auto"/>
              <w:right w:val="single" w:sz="4" w:space="0" w:color="auto"/>
            </w:tcBorders>
            <w:vAlign w:val="center"/>
            <w:hideMark/>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18</w:t>
            </w:r>
          </w:p>
        </w:tc>
      </w:tr>
      <w:tr w:rsidR="001F1D48" w:rsidRPr="001F1D48" w:rsidTr="002B74D3">
        <w:trPr>
          <w:trHeight w:val="155"/>
        </w:trPr>
        <w:tc>
          <w:tcPr>
            <w:tcW w:w="569" w:type="dxa"/>
            <w:tcBorders>
              <w:top w:val="nil"/>
              <w:left w:val="single" w:sz="4" w:space="0" w:color="auto"/>
              <w:bottom w:val="single" w:sz="4" w:space="0" w:color="auto"/>
              <w:right w:val="single" w:sz="4" w:space="0" w:color="auto"/>
            </w:tcBorders>
            <w:noWrap/>
            <w:vAlign w:val="bottom"/>
            <w:hideMark/>
          </w:tcPr>
          <w:p w:rsidR="001F1D48" w:rsidRPr="001F1D48" w:rsidRDefault="001F1D48" w:rsidP="002B74D3">
            <w:pPr>
              <w:jc w:val="both"/>
              <w:rPr>
                <w:rFonts w:ascii="Times New Roman" w:hAnsi="Times New Roman" w:cs="Times New Roman"/>
                <w:color w:val="000000"/>
                <w:sz w:val="24"/>
                <w:szCs w:val="24"/>
              </w:rPr>
            </w:pPr>
            <w:r w:rsidRPr="001F1D48">
              <w:rPr>
                <w:rFonts w:ascii="Times New Roman" w:hAnsi="Times New Roman" w:cs="Times New Roman"/>
                <w:color w:val="000000"/>
                <w:sz w:val="24"/>
                <w:szCs w:val="24"/>
              </w:rPr>
              <w:t> </w:t>
            </w:r>
          </w:p>
        </w:tc>
        <w:tc>
          <w:tcPr>
            <w:tcW w:w="1559" w:type="dxa"/>
            <w:tcBorders>
              <w:top w:val="nil"/>
              <w:left w:val="nil"/>
              <w:bottom w:val="single" w:sz="4" w:space="0" w:color="auto"/>
              <w:right w:val="single" w:sz="4" w:space="0" w:color="auto"/>
            </w:tcBorders>
            <w:vAlign w:val="center"/>
          </w:tcPr>
          <w:p w:rsidR="001F1D48" w:rsidRPr="001F1D48" w:rsidRDefault="001F1D48" w:rsidP="002B74D3">
            <w:pPr>
              <w:rPr>
                <w:rFonts w:ascii="Times New Roman" w:hAnsi="Times New Roman" w:cs="Times New Roman"/>
                <w:bCs/>
                <w:sz w:val="24"/>
                <w:szCs w:val="24"/>
              </w:rPr>
            </w:pPr>
            <w:r w:rsidRPr="001F1D48">
              <w:rPr>
                <w:rFonts w:ascii="Times New Roman" w:hAnsi="Times New Roman" w:cs="Times New Roman"/>
                <w:bCs/>
                <w:sz w:val="24"/>
                <w:szCs w:val="24"/>
              </w:rPr>
              <w:t>Городское поселение Инсар</w:t>
            </w:r>
          </w:p>
        </w:tc>
        <w:tc>
          <w:tcPr>
            <w:tcW w:w="708" w:type="dxa"/>
            <w:tcBorders>
              <w:top w:val="nil"/>
              <w:left w:val="nil"/>
              <w:bottom w:val="single" w:sz="4" w:space="0" w:color="auto"/>
              <w:right w:val="single" w:sz="4" w:space="0" w:color="auto"/>
            </w:tcBorders>
            <w:noWrap/>
            <w:vAlign w:val="center"/>
          </w:tcPr>
          <w:p w:rsidR="001F1D48" w:rsidRPr="001F1D48" w:rsidRDefault="001F1D48" w:rsidP="002B74D3">
            <w:pPr>
              <w:jc w:val="center"/>
              <w:rPr>
                <w:rFonts w:ascii="Times New Roman" w:hAnsi="Times New Roman" w:cs="Times New Roman"/>
                <w:color w:val="000000"/>
                <w:sz w:val="24"/>
                <w:szCs w:val="24"/>
              </w:rPr>
            </w:pPr>
          </w:p>
        </w:tc>
        <w:tc>
          <w:tcPr>
            <w:tcW w:w="708" w:type="dxa"/>
            <w:tcBorders>
              <w:top w:val="nil"/>
              <w:left w:val="nil"/>
              <w:bottom w:val="single" w:sz="4" w:space="0" w:color="auto"/>
              <w:right w:val="single" w:sz="4" w:space="0" w:color="auto"/>
            </w:tcBorders>
            <w:noWrap/>
            <w:vAlign w:val="center"/>
          </w:tcPr>
          <w:p w:rsidR="001F1D48" w:rsidRPr="001F1D48" w:rsidRDefault="001F1D48" w:rsidP="002B74D3">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noWrap/>
            <w:vAlign w:val="center"/>
          </w:tcPr>
          <w:p w:rsidR="001F1D48" w:rsidRPr="001F1D48" w:rsidRDefault="001F1D48" w:rsidP="002B74D3">
            <w:pPr>
              <w:jc w:val="center"/>
              <w:rPr>
                <w:rFonts w:ascii="Times New Roman" w:hAnsi="Times New Roman" w:cs="Times New Roman"/>
                <w:color w:val="000000"/>
                <w:sz w:val="24"/>
                <w:szCs w:val="24"/>
              </w:rPr>
            </w:pPr>
          </w:p>
        </w:tc>
        <w:tc>
          <w:tcPr>
            <w:tcW w:w="851" w:type="dxa"/>
            <w:tcBorders>
              <w:top w:val="single" w:sz="4" w:space="0" w:color="auto"/>
              <w:left w:val="nil"/>
              <w:bottom w:val="single" w:sz="4" w:space="0" w:color="auto"/>
              <w:right w:val="single" w:sz="4" w:space="0" w:color="auto"/>
            </w:tcBorders>
            <w:vAlign w:val="center"/>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1691,95</w:t>
            </w:r>
          </w:p>
        </w:tc>
        <w:tc>
          <w:tcPr>
            <w:tcW w:w="708" w:type="dxa"/>
            <w:tcBorders>
              <w:top w:val="single" w:sz="4" w:space="0" w:color="auto"/>
              <w:left w:val="single" w:sz="4" w:space="0" w:color="auto"/>
              <w:bottom w:val="single" w:sz="4" w:space="0" w:color="auto"/>
              <w:right w:val="single" w:sz="4" w:space="0" w:color="auto"/>
            </w:tcBorders>
            <w:vAlign w:val="center"/>
          </w:tcPr>
          <w:p w:rsidR="001F1D48" w:rsidRPr="001F1D48" w:rsidRDefault="001F1D48" w:rsidP="002B74D3">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center"/>
              <w:rPr>
                <w:rFonts w:ascii="Times New Roman" w:hAnsi="Times New Roman" w:cs="Times New Roman"/>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center"/>
              <w:rPr>
                <w:rFonts w:ascii="Times New Roman" w:hAnsi="Times New Roman" w:cs="Times New Roman"/>
                <w:color w:val="000000"/>
                <w:sz w:val="24"/>
                <w:szCs w:val="24"/>
              </w:rPr>
            </w:pPr>
          </w:p>
        </w:tc>
        <w:tc>
          <w:tcPr>
            <w:tcW w:w="850"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1691,95</w:t>
            </w:r>
          </w:p>
        </w:tc>
        <w:tc>
          <w:tcPr>
            <w:tcW w:w="851" w:type="dxa"/>
            <w:tcBorders>
              <w:top w:val="single" w:sz="4" w:space="0" w:color="auto"/>
              <w:left w:val="single" w:sz="4" w:space="0" w:color="auto"/>
              <w:bottom w:val="single" w:sz="4" w:space="0" w:color="auto"/>
              <w:right w:val="single" w:sz="4" w:space="0" w:color="auto"/>
            </w:tcBorders>
            <w:noWrap/>
            <w:vAlign w:val="bottom"/>
          </w:tcPr>
          <w:p w:rsidR="001F1D48" w:rsidRPr="001F1D48" w:rsidRDefault="001F1D48" w:rsidP="002B74D3">
            <w:pPr>
              <w:jc w:val="center"/>
              <w:rPr>
                <w:rFonts w:ascii="Times New Roman" w:hAnsi="Times New Roman" w:cs="Times New Roman"/>
                <w:color w:val="000000"/>
                <w:sz w:val="24"/>
                <w:szCs w:val="24"/>
              </w:rPr>
            </w:pPr>
          </w:p>
        </w:tc>
        <w:tc>
          <w:tcPr>
            <w:tcW w:w="850" w:type="dxa"/>
            <w:tcBorders>
              <w:top w:val="nil"/>
              <w:left w:val="nil"/>
              <w:bottom w:val="single" w:sz="4" w:space="0" w:color="auto"/>
              <w:right w:val="single" w:sz="4" w:space="0" w:color="auto"/>
            </w:tcBorders>
            <w:noWrap/>
            <w:vAlign w:val="center"/>
          </w:tcPr>
          <w:p w:rsidR="001F1D48" w:rsidRPr="001F1D48" w:rsidRDefault="001F1D48" w:rsidP="002B74D3">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noWrap/>
            <w:vAlign w:val="center"/>
          </w:tcPr>
          <w:p w:rsidR="001F1D48" w:rsidRPr="001F1D48" w:rsidRDefault="001F1D48" w:rsidP="002B74D3">
            <w:pPr>
              <w:jc w:val="center"/>
              <w:rPr>
                <w:rFonts w:ascii="Times New Roman" w:hAnsi="Times New Roman" w:cs="Times New Roman"/>
                <w:color w:val="000000"/>
                <w:sz w:val="24"/>
                <w:szCs w:val="24"/>
              </w:rPr>
            </w:pPr>
          </w:p>
        </w:tc>
        <w:tc>
          <w:tcPr>
            <w:tcW w:w="850" w:type="dxa"/>
            <w:tcBorders>
              <w:top w:val="nil"/>
              <w:left w:val="nil"/>
              <w:bottom w:val="single" w:sz="4" w:space="0" w:color="auto"/>
              <w:right w:val="single" w:sz="4" w:space="0" w:color="auto"/>
            </w:tcBorders>
            <w:noWrap/>
            <w:vAlign w:val="center"/>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74</w:t>
            </w:r>
          </w:p>
        </w:tc>
        <w:tc>
          <w:tcPr>
            <w:tcW w:w="851" w:type="dxa"/>
            <w:tcBorders>
              <w:top w:val="nil"/>
              <w:left w:val="nil"/>
              <w:bottom w:val="single" w:sz="4" w:space="0" w:color="auto"/>
              <w:right w:val="single" w:sz="4" w:space="0" w:color="auto"/>
            </w:tcBorders>
            <w:noWrap/>
            <w:vAlign w:val="center"/>
          </w:tcPr>
          <w:p w:rsidR="001F1D48" w:rsidRPr="001F1D48" w:rsidRDefault="001F1D48" w:rsidP="002B74D3">
            <w:pPr>
              <w:jc w:val="center"/>
              <w:rPr>
                <w:rFonts w:ascii="Times New Roman" w:hAnsi="Times New Roman" w:cs="Times New Roman"/>
                <w:color w:val="000000"/>
                <w:sz w:val="24"/>
                <w:szCs w:val="24"/>
              </w:rPr>
            </w:pPr>
          </w:p>
        </w:tc>
        <w:tc>
          <w:tcPr>
            <w:tcW w:w="850" w:type="dxa"/>
            <w:tcBorders>
              <w:top w:val="single" w:sz="4" w:space="0" w:color="auto"/>
              <w:left w:val="nil"/>
              <w:bottom w:val="single" w:sz="4" w:space="0" w:color="auto"/>
              <w:right w:val="single" w:sz="4" w:space="0" w:color="auto"/>
            </w:tcBorders>
            <w:vAlign w:val="center"/>
          </w:tcPr>
          <w:p w:rsidR="001F1D48" w:rsidRPr="001F1D48" w:rsidRDefault="001F1D48" w:rsidP="002B74D3">
            <w:pPr>
              <w:jc w:val="center"/>
              <w:rPr>
                <w:rFonts w:ascii="Times New Roman" w:hAnsi="Times New Roman" w:cs="Times New Roman"/>
                <w:color w:val="000000"/>
                <w:sz w:val="24"/>
                <w:szCs w:val="24"/>
              </w:rPr>
            </w:pPr>
          </w:p>
        </w:tc>
        <w:tc>
          <w:tcPr>
            <w:tcW w:w="850"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center"/>
              <w:rPr>
                <w:rFonts w:ascii="Times New Roman" w:hAnsi="Times New Roman" w:cs="Times New Roman"/>
                <w:color w:val="000000"/>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1F1D48" w:rsidRPr="001F1D48" w:rsidRDefault="001F1D48" w:rsidP="002B74D3">
            <w:pPr>
              <w:jc w:val="center"/>
              <w:rPr>
                <w:rFonts w:ascii="Times New Roman" w:hAnsi="Times New Roman" w:cs="Times New Roman"/>
                <w:color w:val="000000"/>
                <w:sz w:val="24"/>
                <w:szCs w:val="24"/>
              </w:rPr>
            </w:pPr>
            <w:r w:rsidRPr="001F1D48">
              <w:rPr>
                <w:rFonts w:ascii="Times New Roman" w:hAnsi="Times New Roman" w:cs="Times New Roman"/>
                <w:color w:val="000000"/>
                <w:sz w:val="24"/>
                <w:szCs w:val="24"/>
              </w:rPr>
              <w:t>74</w:t>
            </w:r>
          </w:p>
        </w:tc>
      </w:tr>
      <w:tr w:rsidR="001F1D48" w:rsidRPr="001F1D48" w:rsidTr="002B74D3">
        <w:trPr>
          <w:trHeight w:val="53"/>
        </w:trPr>
        <w:tc>
          <w:tcPr>
            <w:tcW w:w="569" w:type="dxa"/>
            <w:tcBorders>
              <w:top w:val="nil"/>
              <w:left w:val="single" w:sz="4" w:space="0" w:color="auto"/>
              <w:bottom w:val="single" w:sz="4" w:space="0" w:color="auto"/>
              <w:right w:val="single" w:sz="4" w:space="0" w:color="auto"/>
            </w:tcBorders>
            <w:vAlign w:val="bottom"/>
          </w:tcPr>
          <w:p w:rsidR="001F1D48" w:rsidRPr="001F1D48" w:rsidRDefault="001F1D48" w:rsidP="002B74D3">
            <w:pPr>
              <w:jc w:val="center"/>
              <w:rPr>
                <w:rFonts w:ascii="Times New Roman" w:hAnsi="Times New Roman" w:cs="Times New Roman"/>
                <w:color w:val="000000"/>
                <w:sz w:val="24"/>
                <w:szCs w:val="24"/>
              </w:rPr>
            </w:pPr>
          </w:p>
        </w:tc>
        <w:tc>
          <w:tcPr>
            <w:tcW w:w="1559" w:type="dxa"/>
            <w:tcBorders>
              <w:top w:val="nil"/>
              <w:left w:val="nil"/>
              <w:bottom w:val="single" w:sz="4" w:space="0" w:color="auto"/>
              <w:right w:val="single" w:sz="4" w:space="0" w:color="auto"/>
            </w:tcBorders>
            <w:vAlign w:val="center"/>
          </w:tcPr>
          <w:p w:rsidR="001F1D48" w:rsidRPr="001F1D48" w:rsidRDefault="001F1D48" w:rsidP="002B74D3">
            <w:pPr>
              <w:rPr>
                <w:rFonts w:ascii="Times New Roman" w:hAnsi="Times New Roman" w:cs="Times New Roman"/>
                <w:bCs/>
                <w:sz w:val="24"/>
                <w:szCs w:val="24"/>
              </w:rPr>
            </w:pPr>
            <w:r w:rsidRPr="001F1D48">
              <w:rPr>
                <w:rFonts w:ascii="Times New Roman" w:hAnsi="Times New Roman" w:cs="Times New Roman"/>
                <w:bCs/>
                <w:sz w:val="24"/>
                <w:szCs w:val="24"/>
              </w:rPr>
              <w:t>Итого:</w:t>
            </w:r>
          </w:p>
        </w:tc>
        <w:tc>
          <w:tcPr>
            <w:tcW w:w="708" w:type="dxa"/>
            <w:tcBorders>
              <w:top w:val="nil"/>
              <w:left w:val="nil"/>
              <w:bottom w:val="single" w:sz="4" w:space="0" w:color="auto"/>
              <w:right w:val="single" w:sz="4" w:space="0" w:color="auto"/>
            </w:tcBorders>
            <w:noWrap/>
          </w:tcPr>
          <w:p w:rsidR="001F1D48" w:rsidRPr="001F1D48" w:rsidRDefault="001F1D48" w:rsidP="002B74D3">
            <w:pPr>
              <w:jc w:val="center"/>
              <w:rPr>
                <w:rFonts w:ascii="Times New Roman" w:hAnsi="Times New Roman" w:cs="Times New Roman"/>
                <w:b/>
                <w:color w:val="000000"/>
                <w:sz w:val="24"/>
                <w:szCs w:val="24"/>
              </w:rPr>
            </w:pPr>
          </w:p>
        </w:tc>
        <w:tc>
          <w:tcPr>
            <w:tcW w:w="708" w:type="dxa"/>
            <w:tcBorders>
              <w:top w:val="nil"/>
              <w:left w:val="nil"/>
              <w:bottom w:val="single" w:sz="4" w:space="0" w:color="auto"/>
              <w:right w:val="single" w:sz="4" w:space="0" w:color="auto"/>
            </w:tcBorders>
            <w:noWrap/>
          </w:tcPr>
          <w:p w:rsidR="001F1D48" w:rsidRPr="001F1D48" w:rsidRDefault="001F1D48" w:rsidP="002B74D3">
            <w:pPr>
              <w:jc w:val="center"/>
              <w:rPr>
                <w:rFonts w:ascii="Times New Roman" w:hAnsi="Times New Roman" w:cs="Times New Roman"/>
                <w:b/>
                <w:color w:val="000000"/>
                <w:sz w:val="24"/>
                <w:szCs w:val="24"/>
              </w:rPr>
            </w:pPr>
          </w:p>
        </w:tc>
        <w:tc>
          <w:tcPr>
            <w:tcW w:w="709" w:type="dxa"/>
            <w:tcBorders>
              <w:top w:val="nil"/>
              <w:left w:val="nil"/>
              <w:bottom w:val="single" w:sz="4" w:space="0" w:color="auto"/>
              <w:right w:val="single" w:sz="4" w:space="0" w:color="auto"/>
            </w:tcBorders>
            <w:noWrap/>
          </w:tcPr>
          <w:p w:rsidR="001F1D48" w:rsidRPr="001F1D48" w:rsidRDefault="001F1D48" w:rsidP="002B74D3">
            <w:pPr>
              <w:jc w:val="center"/>
              <w:rPr>
                <w:rFonts w:ascii="Times New Roman" w:hAnsi="Times New Roman" w:cs="Times New Roman"/>
                <w:b/>
                <w:color w:val="000000"/>
                <w:sz w:val="24"/>
                <w:szCs w:val="24"/>
              </w:rPr>
            </w:pPr>
          </w:p>
        </w:tc>
        <w:tc>
          <w:tcPr>
            <w:tcW w:w="851" w:type="dxa"/>
            <w:tcBorders>
              <w:top w:val="single" w:sz="4" w:space="0" w:color="auto"/>
              <w:left w:val="nil"/>
              <w:bottom w:val="single" w:sz="4" w:space="0" w:color="auto"/>
              <w:right w:val="single" w:sz="4" w:space="0" w:color="auto"/>
            </w:tcBorders>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1691,95</w:t>
            </w:r>
          </w:p>
        </w:tc>
        <w:tc>
          <w:tcPr>
            <w:tcW w:w="708"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center"/>
              <w:rPr>
                <w:rFonts w:ascii="Times New Roman" w:hAnsi="Times New Roman" w:cs="Times New Roman"/>
                <w:b/>
                <w:color w:val="000000"/>
                <w:sz w:val="24"/>
                <w:szCs w:val="24"/>
              </w:rPr>
            </w:pPr>
          </w:p>
        </w:tc>
        <w:tc>
          <w:tcPr>
            <w:tcW w:w="709"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center"/>
              <w:rPr>
                <w:rFonts w:ascii="Times New Roman" w:hAnsi="Times New Roman" w:cs="Times New Roman"/>
                <w:b/>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center"/>
              <w:rPr>
                <w:rFonts w:ascii="Times New Roman" w:hAnsi="Times New Roman" w:cs="Times New Roman"/>
                <w:b/>
                <w:color w:val="000000"/>
                <w:sz w:val="24"/>
                <w:szCs w:val="24"/>
              </w:rPr>
            </w:pPr>
          </w:p>
        </w:tc>
        <w:tc>
          <w:tcPr>
            <w:tcW w:w="850"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1691,95</w:t>
            </w:r>
          </w:p>
        </w:tc>
        <w:tc>
          <w:tcPr>
            <w:tcW w:w="851" w:type="dxa"/>
            <w:tcBorders>
              <w:top w:val="single" w:sz="4" w:space="0" w:color="auto"/>
              <w:left w:val="single" w:sz="4" w:space="0" w:color="auto"/>
              <w:bottom w:val="single" w:sz="4" w:space="0" w:color="auto"/>
              <w:right w:val="single" w:sz="4" w:space="0" w:color="auto"/>
            </w:tcBorders>
            <w:noWrap/>
          </w:tcPr>
          <w:p w:rsidR="001F1D48" w:rsidRPr="001F1D48" w:rsidRDefault="001F1D48" w:rsidP="002B74D3">
            <w:pPr>
              <w:jc w:val="center"/>
              <w:rPr>
                <w:rFonts w:ascii="Times New Roman" w:hAnsi="Times New Roman" w:cs="Times New Roman"/>
                <w:b/>
                <w:color w:val="000000"/>
                <w:sz w:val="24"/>
                <w:szCs w:val="24"/>
              </w:rPr>
            </w:pPr>
          </w:p>
        </w:tc>
        <w:tc>
          <w:tcPr>
            <w:tcW w:w="850" w:type="dxa"/>
            <w:tcBorders>
              <w:top w:val="nil"/>
              <w:left w:val="nil"/>
              <w:bottom w:val="single" w:sz="4" w:space="0" w:color="auto"/>
              <w:right w:val="single" w:sz="4" w:space="0" w:color="auto"/>
            </w:tcBorders>
            <w:noWrap/>
          </w:tcPr>
          <w:p w:rsidR="001F1D48" w:rsidRPr="001F1D48" w:rsidRDefault="001F1D48" w:rsidP="002B74D3">
            <w:pPr>
              <w:jc w:val="center"/>
              <w:rPr>
                <w:rFonts w:ascii="Times New Roman" w:hAnsi="Times New Roman" w:cs="Times New Roman"/>
                <w:b/>
                <w:color w:val="000000"/>
                <w:sz w:val="24"/>
                <w:szCs w:val="24"/>
              </w:rPr>
            </w:pPr>
          </w:p>
        </w:tc>
        <w:tc>
          <w:tcPr>
            <w:tcW w:w="851" w:type="dxa"/>
            <w:tcBorders>
              <w:top w:val="nil"/>
              <w:left w:val="nil"/>
              <w:bottom w:val="single" w:sz="4" w:space="0" w:color="auto"/>
              <w:right w:val="single" w:sz="4" w:space="0" w:color="auto"/>
            </w:tcBorders>
            <w:noWrap/>
            <w:vAlign w:val="bottom"/>
          </w:tcPr>
          <w:p w:rsidR="001F1D48" w:rsidRPr="001F1D48" w:rsidRDefault="001F1D48" w:rsidP="002B74D3">
            <w:pPr>
              <w:jc w:val="center"/>
              <w:rPr>
                <w:rFonts w:ascii="Times New Roman" w:hAnsi="Times New Roman" w:cs="Times New Roman"/>
                <w:b/>
                <w:color w:val="000000"/>
                <w:sz w:val="24"/>
                <w:szCs w:val="24"/>
              </w:rPr>
            </w:pPr>
          </w:p>
        </w:tc>
        <w:tc>
          <w:tcPr>
            <w:tcW w:w="850" w:type="dxa"/>
            <w:tcBorders>
              <w:top w:val="nil"/>
              <w:left w:val="nil"/>
              <w:bottom w:val="single" w:sz="4" w:space="0" w:color="auto"/>
              <w:right w:val="single" w:sz="4" w:space="0" w:color="auto"/>
            </w:tcBorders>
            <w:noWrap/>
            <w:vAlign w:val="bottom"/>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74</w:t>
            </w:r>
          </w:p>
        </w:tc>
        <w:tc>
          <w:tcPr>
            <w:tcW w:w="851" w:type="dxa"/>
            <w:tcBorders>
              <w:top w:val="nil"/>
              <w:left w:val="nil"/>
              <w:bottom w:val="single" w:sz="4" w:space="0" w:color="auto"/>
              <w:right w:val="single" w:sz="4" w:space="0" w:color="auto"/>
            </w:tcBorders>
            <w:noWrap/>
            <w:vAlign w:val="bottom"/>
          </w:tcPr>
          <w:p w:rsidR="001F1D48" w:rsidRPr="001F1D48" w:rsidRDefault="001F1D48" w:rsidP="002B74D3">
            <w:pPr>
              <w:jc w:val="center"/>
              <w:rPr>
                <w:rFonts w:ascii="Times New Roman" w:hAnsi="Times New Roman" w:cs="Times New Roman"/>
                <w:b/>
                <w:color w:val="000000"/>
                <w:sz w:val="24"/>
                <w:szCs w:val="24"/>
              </w:rPr>
            </w:pPr>
          </w:p>
        </w:tc>
        <w:tc>
          <w:tcPr>
            <w:tcW w:w="850" w:type="dxa"/>
            <w:tcBorders>
              <w:top w:val="single" w:sz="4" w:space="0" w:color="auto"/>
              <w:left w:val="nil"/>
              <w:bottom w:val="single" w:sz="4" w:space="0" w:color="auto"/>
              <w:right w:val="single" w:sz="4" w:space="0" w:color="auto"/>
            </w:tcBorders>
          </w:tcPr>
          <w:p w:rsidR="001F1D48" w:rsidRPr="001F1D48" w:rsidRDefault="001F1D48" w:rsidP="002B74D3">
            <w:pPr>
              <w:jc w:val="center"/>
              <w:rPr>
                <w:rFonts w:ascii="Times New Roman" w:hAnsi="Times New Roman" w:cs="Times New Roman"/>
                <w:b/>
                <w:color w:val="000000"/>
                <w:sz w:val="24"/>
                <w:szCs w:val="24"/>
              </w:rPr>
            </w:pPr>
          </w:p>
        </w:tc>
        <w:tc>
          <w:tcPr>
            <w:tcW w:w="850"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center"/>
              <w:rPr>
                <w:rFonts w:ascii="Times New Roman" w:hAnsi="Times New Roman" w:cs="Times New Roman"/>
                <w:b/>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1F1D48" w:rsidRPr="001F1D48" w:rsidRDefault="001F1D48" w:rsidP="002B74D3">
            <w:pPr>
              <w:jc w:val="center"/>
              <w:rPr>
                <w:rFonts w:ascii="Times New Roman" w:hAnsi="Times New Roman" w:cs="Times New Roman"/>
                <w:b/>
                <w:color w:val="000000"/>
                <w:sz w:val="24"/>
                <w:szCs w:val="24"/>
              </w:rPr>
            </w:pPr>
            <w:r w:rsidRPr="001F1D48">
              <w:rPr>
                <w:rFonts w:ascii="Times New Roman" w:hAnsi="Times New Roman" w:cs="Times New Roman"/>
                <w:b/>
                <w:color w:val="000000"/>
                <w:sz w:val="24"/>
                <w:szCs w:val="24"/>
              </w:rPr>
              <w:t>74</w:t>
            </w:r>
          </w:p>
        </w:tc>
      </w:tr>
    </w:tbl>
    <w:p w:rsidR="001F1D48" w:rsidRPr="001F1D48" w:rsidRDefault="001F1D48" w:rsidP="001F1D48">
      <w:pPr>
        <w:rPr>
          <w:rFonts w:ascii="Times New Roman" w:hAnsi="Times New Roman" w:cs="Times New Roman"/>
          <w:sz w:val="24"/>
          <w:szCs w:val="24"/>
        </w:rPr>
      </w:pPr>
    </w:p>
    <w:p w:rsidR="001F1D48" w:rsidRPr="001F1D48" w:rsidRDefault="001F1D48" w:rsidP="001F1D48">
      <w:pPr>
        <w:rPr>
          <w:rFonts w:ascii="Times New Roman" w:hAnsi="Times New Roman" w:cs="Times New Roman"/>
          <w:sz w:val="24"/>
          <w:szCs w:val="24"/>
        </w:rPr>
      </w:pPr>
    </w:p>
    <w:p w:rsidR="001F1D48" w:rsidRPr="001F1D48" w:rsidRDefault="001F1D48" w:rsidP="003E4FB8">
      <w:pPr>
        <w:jc w:val="center"/>
        <w:rPr>
          <w:rFonts w:ascii="Times New Roman" w:hAnsi="Times New Roman" w:cs="Times New Roman"/>
          <w:b/>
          <w:sz w:val="24"/>
          <w:szCs w:val="24"/>
        </w:rPr>
      </w:pPr>
    </w:p>
    <w:sectPr w:rsidR="001F1D48" w:rsidRPr="001F1D48" w:rsidSect="001F1D48">
      <w:headerReference w:type="default" r:id="rId18"/>
      <w:pgSz w:w="16838" w:h="11906" w:orient="landscape"/>
      <w:pgMar w:top="1701"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3EBF" w:rsidRDefault="00413EBF" w:rsidP="00F26C5E">
      <w:r>
        <w:separator/>
      </w:r>
    </w:p>
  </w:endnote>
  <w:endnote w:type="continuationSeparator" w:id="0">
    <w:p w:rsidR="00413EBF" w:rsidRDefault="00413EBF"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3EBF" w:rsidRDefault="00413EBF" w:rsidP="00F26C5E">
      <w:r>
        <w:separator/>
      </w:r>
    </w:p>
  </w:footnote>
  <w:footnote w:type="continuationSeparator" w:id="0">
    <w:p w:rsidR="00413EBF" w:rsidRDefault="00413EBF"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80273"/>
      <w:docPartObj>
        <w:docPartGallery w:val="Page Numbers (Top of Page)"/>
        <w:docPartUnique/>
      </w:docPartObj>
    </w:sdtPr>
    <w:sdtContent>
      <w:p w:rsidR="003E4FB8" w:rsidRDefault="003C0E47">
        <w:pPr>
          <w:pStyle w:val="a3"/>
          <w:jc w:val="right"/>
        </w:pPr>
        <w:fldSimple w:instr=" PAGE   \* MERGEFORMAT ">
          <w:r w:rsidR="000846D4">
            <w:rPr>
              <w:noProof/>
            </w:rPr>
            <w:t>15</w:t>
          </w:r>
        </w:fldSimple>
      </w:p>
    </w:sdtContent>
  </w:sdt>
  <w:p w:rsidR="003E4FB8" w:rsidRDefault="003E4FB8">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AC768A"/>
    <w:multiLevelType w:val="singleLevel"/>
    <w:tmpl w:val="0419000F"/>
    <w:lvl w:ilvl="0">
      <w:start w:val="1"/>
      <w:numFmt w:val="decimal"/>
      <w:lvlText w:val="%1."/>
      <w:lvlJc w:val="left"/>
      <w:pPr>
        <w:tabs>
          <w:tab w:val="num" w:pos="360"/>
        </w:tabs>
        <w:ind w:left="360" w:hanging="360"/>
      </w:pPr>
      <w:rPr>
        <w:rFonts w:hint="default"/>
      </w:rPr>
    </w:lvl>
  </w:abstractNum>
  <w:abstractNum w:abstractNumId="2">
    <w:nsid w:val="127F42F6"/>
    <w:multiLevelType w:val="singleLevel"/>
    <w:tmpl w:val="0419000F"/>
    <w:lvl w:ilvl="0">
      <w:start w:val="1"/>
      <w:numFmt w:val="decimal"/>
      <w:lvlText w:val="%1."/>
      <w:lvlJc w:val="left"/>
      <w:pPr>
        <w:tabs>
          <w:tab w:val="num" w:pos="360"/>
        </w:tabs>
        <w:ind w:left="360" w:hanging="360"/>
      </w:pPr>
      <w:rPr>
        <w:rFonts w:hint="default"/>
      </w:rPr>
    </w:lvl>
  </w:abstractNum>
  <w:abstractNum w:abstractNumId="3">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334E64"/>
    <w:multiLevelType w:val="hybridMultilevel"/>
    <w:tmpl w:val="D270D33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A586953"/>
    <w:multiLevelType w:val="hybridMultilevel"/>
    <w:tmpl w:val="2C46D8F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C0223B2"/>
    <w:multiLevelType w:val="hybridMultilevel"/>
    <w:tmpl w:val="82C8943C"/>
    <w:lvl w:ilvl="0" w:tplc="D6E0FB4E">
      <w:start w:val="4"/>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
    <w:nsid w:val="1DBA1F85"/>
    <w:multiLevelType w:val="singleLevel"/>
    <w:tmpl w:val="EDB49692"/>
    <w:lvl w:ilvl="0">
      <w:start w:val="8"/>
      <w:numFmt w:val="decimal"/>
      <w:lvlText w:val="%1."/>
      <w:lvlJc w:val="left"/>
      <w:pPr>
        <w:tabs>
          <w:tab w:val="num" w:pos="1260"/>
        </w:tabs>
        <w:ind w:left="1260" w:hanging="360"/>
      </w:pPr>
      <w:rPr>
        <w:rFonts w:hint="default"/>
      </w:rPr>
    </w:lvl>
  </w:abstractNum>
  <w:abstractNum w:abstractNumId="8">
    <w:nsid w:val="1E27629B"/>
    <w:multiLevelType w:val="singleLevel"/>
    <w:tmpl w:val="38D0E180"/>
    <w:lvl w:ilvl="0">
      <w:start w:val="1"/>
      <w:numFmt w:val="decimal"/>
      <w:lvlText w:val="%1."/>
      <w:lvlJc w:val="left"/>
      <w:pPr>
        <w:tabs>
          <w:tab w:val="num" w:pos="420"/>
        </w:tabs>
        <w:ind w:left="420" w:hanging="360"/>
      </w:pPr>
      <w:rPr>
        <w:rFonts w:hint="default"/>
      </w:rPr>
    </w:lvl>
  </w:abstractNum>
  <w:abstractNum w:abstractNumId="9">
    <w:nsid w:val="1EE02BB7"/>
    <w:multiLevelType w:val="hybridMultilevel"/>
    <w:tmpl w:val="EC9EF60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1852BBB"/>
    <w:multiLevelType w:val="singleLevel"/>
    <w:tmpl w:val="B7249108"/>
    <w:lvl w:ilvl="0">
      <w:start w:val="1"/>
      <w:numFmt w:val="decimal"/>
      <w:lvlText w:val="%1."/>
      <w:lvlJc w:val="left"/>
      <w:pPr>
        <w:tabs>
          <w:tab w:val="num" w:pos="420"/>
        </w:tabs>
        <w:ind w:left="420" w:hanging="420"/>
      </w:pPr>
      <w:rPr>
        <w:rFonts w:hint="default"/>
      </w:rPr>
    </w:lvl>
  </w:abstractNum>
  <w:abstractNum w:abstractNumId="11">
    <w:nsid w:val="240B7E57"/>
    <w:multiLevelType w:val="hybridMultilevel"/>
    <w:tmpl w:val="B7467482"/>
    <w:lvl w:ilvl="0" w:tplc="A9D4BDB0">
      <w:start w:val="4"/>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2">
    <w:nsid w:val="27AD5CE4"/>
    <w:multiLevelType w:val="singleLevel"/>
    <w:tmpl w:val="0419000F"/>
    <w:lvl w:ilvl="0">
      <w:start w:val="1"/>
      <w:numFmt w:val="decimal"/>
      <w:lvlText w:val="%1."/>
      <w:lvlJc w:val="left"/>
      <w:pPr>
        <w:tabs>
          <w:tab w:val="num" w:pos="360"/>
        </w:tabs>
        <w:ind w:left="360" w:hanging="360"/>
      </w:pPr>
      <w:rPr>
        <w:rFonts w:hint="default"/>
      </w:rPr>
    </w:lvl>
  </w:abstractNum>
  <w:abstractNum w:abstractNumId="13">
    <w:nsid w:val="27F81B19"/>
    <w:multiLevelType w:val="multilevel"/>
    <w:tmpl w:val="7A2676FA"/>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nsid w:val="298D3463"/>
    <w:multiLevelType w:val="singleLevel"/>
    <w:tmpl w:val="D8EA2998"/>
    <w:lvl w:ilvl="0">
      <w:start w:val="1"/>
      <w:numFmt w:val="decimal"/>
      <w:lvlText w:val="%1."/>
      <w:lvlJc w:val="left"/>
      <w:pPr>
        <w:tabs>
          <w:tab w:val="num" w:pos="705"/>
        </w:tabs>
        <w:ind w:left="705" w:hanging="360"/>
      </w:pPr>
      <w:rPr>
        <w:rFonts w:hint="default"/>
      </w:rPr>
    </w:lvl>
  </w:abstractNum>
  <w:abstractNum w:abstractNumId="15">
    <w:nsid w:val="2F0F150B"/>
    <w:multiLevelType w:val="singleLevel"/>
    <w:tmpl w:val="E14849B2"/>
    <w:lvl w:ilvl="0">
      <w:start w:val="1"/>
      <w:numFmt w:val="decimal"/>
      <w:lvlText w:val="%1."/>
      <w:lvlJc w:val="left"/>
      <w:pPr>
        <w:tabs>
          <w:tab w:val="num" w:pos="1260"/>
        </w:tabs>
        <w:ind w:left="1260" w:hanging="360"/>
      </w:pPr>
      <w:rPr>
        <w:rFonts w:hint="default"/>
      </w:rPr>
    </w:lvl>
  </w:abstractNum>
  <w:abstractNum w:abstractNumId="16">
    <w:nsid w:val="31084147"/>
    <w:multiLevelType w:val="singleLevel"/>
    <w:tmpl w:val="1BC23BD6"/>
    <w:lvl w:ilvl="0">
      <w:start w:val="5"/>
      <w:numFmt w:val="decimal"/>
      <w:lvlText w:val="%1."/>
      <w:lvlJc w:val="left"/>
      <w:pPr>
        <w:tabs>
          <w:tab w:val="num" w:pos="960"/>
        </w:tabs>
        <w:ind w:left="960" w:hanging="360"/>
      </w:pPr>
      <w:rPr>
        <w:rFonts w:hint="default"/>
      </w:rPr>
    </w:lvl>
  </w:abstractNum>
  <w:abstractNum w:abstractNumId="17">
    <w:nsid w:val="3BDA4B98"/>
    <w:multiLevelType w:val="singleLevel"/>
    <w:tmpl w:val="0419000F"/>
    <w:lvl w:ilvl="0">
      <w:start w:val="1"/>
      <w:numFmt w:val="decimal"/>
      <w:lvlText w:val="%1."/>
      <w:lvlJc w:val="left"/>
      <w:pPr>
        <w:tabs>
          <w:tab w:val="num" w:pos="360"/>
        </w:tabs>
        <w:ind w:left="360" w:hanging="360"/>
      </w:pPr>
      <w:rPr>
        <w:rFonts w:hint="default"/>
      </w:rPr>
    </w:lvl>
  </w:abstractNum>
  <w:abstractNum w:abstractNumId="18">
    <w:nsid w:val="3D936949"/>
    <w:multiLevelType w:val="singleLevel"/>
    <w:tmpl w:val="AE941248"/>
    <w:lvl w:ilvl="0">
      <w:start w:val="8"/>
      <w:numFmt w:val="decimal"/>
      <w:lvlText w:val="%1"/>
      <w:lvlJc w:val="left"/>
      <w:pPr>
        <w:tabs>
          <w:tab w:val="num" w:pos="360"/>
        </w:tabs>
        <w:ind w:left="360" w:hanging="360"/>
      </w:pPr>
      <w:rPr>
        <w:rFonts w:hint="default"/>
      </w:rPr>
    </w:lvl>
  </w:abstractNum>
  <w:abstractNum w:abstractNumId="19">
    <w:nsid w:val="44246D7B"/>
    <w:multiLevelType w:val="hybridMultilevel"/>
    <w:tmpl w:val="F252E5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6FD0F38"/>
    <w:multiLevelType w:val="singleLevel"/>
    <w:tmpl w:val="113EE822"/>
    <w:lvl w:ilvl="0">
      <w:start w:val="17"/>
      <w:numFmt w:val="decimal"/>
      <w:lvlText w:val="%1"/>
      <w:lvlJc w:val="left"/>
      <w:pPr>
        <w:tabs>
          <w:tab w:val="num" w:pos="360"/>
        </w:tabs>
        <w:ind w:left="360" w:hanging="360"/>
      </w:pPr>
      <w:rPr>
        <w:rFonts w:hint="default"/>
      </w:rPr>
    </w:lvl>
  </w:abstractNum>
  <w:abstractNum w:abstractNumId="21">
    <w:nsid w:val="48CC7E51"/>
    <w:multiLevelType w:val="hybridMultilevel"/>
    <w:tmpl w:val="1840B2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8CE52AE"/>
    <w:multiLevelType w:val="singleLevel"/>
    <w:tmpl w:val="0419000F"/>
    <w:lvl w:ilvl="0">
      <w:start w:val="5"/>
      <w:numFmt w:val="decimal"/>
      <w:lvlText w:val="%1."/>
      <w:lvlJc w:val="left"/>
      <w:pPr>
        <w:tabs>
          <w:tab w:val="num" w:pos="360"/>
        </w:tabs>
        <w:ind w:left="360" w:hanging="360"/>
      </w:pPr>
      <w:rPr>
        <w:rFonts w:hint="default"/>
      </w:rPr>
    </w:lvl>
  </w:abstractNum>
  <w:abstractNum w:abstractNumId="23">
    <w:nsid w:val="4A3A65D2"/>
    <w:multiLevelType w:val="multilevel"/>
    <w:tmpl w:val="16F04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E1300B0"/>
    <w:multiLevelType w:val="singleLevel"/>
    <w:tmpl w:val="363C0374"/>
    <w:lvl w:ilvl="0">
      <w:start w:val="3"/>
      <w:numFmt w:val="decimal"/>
      <w:lvlText w:val="%1."/>
      <w:lvlJc w:val="left"/>
      <w:pPr>
        <w:tabs>
          <w:tab w:val="num" w:pos="1500"/>
        </w:tabs>
        <w:ind w:left="1500" w:hanging="360"/>
      </w:pPr>
      <w:rPr>
        <w:rFonts w:hint="default"/>
      </w:rPr>
    </w:lvl>
  </w:abstractNum>
  <w:abstractNum w:abstractNumId="25">
    <w:nsid w:val="547F57FF"/>
    <w:multiLevelType w:val="singleLevel"/>
    <w:tmpl w:val="3BA6BC4E"/>
    <w:lvl w:ilvl="0">
      <w:start w:val="3"/>
      <w:numFmt w:val="bullet"/>
      <w:lvlText w:val="-"/>
      <w:lvlJc w:val="left"/>
      <w:pPr>
        <w:tabs>
          <w:tab w:val="num" w:pos="360"/>
        </w:tabs>
        <w:ind w:left="360" w:hanging="360"/>
      </w:pPr>
    </w:lvl>
  </w:abstractNum>
  <w:abstractNum w:abstractNumId="26">
    <w:nsid w:val="583D62F1"/>
    <w:multiLevelType w:val="singleLevel"/>
    <w:tmpl w:val="0190325A"/>
    <w:lvl w:ilvl="0">
      <w:start w:val="15"/>
      <w:numFmt w:val="decimal"/>
      <w:lvlText w:val="%1"/>
      <w:lvlJc w:val="left"/>
      <w:pPr>
        <w:tabs>
          <w:tab w:val="num" w:pos="360"/>
        </w:tabs>
        <w:ind w:left="360" w:hanging="360"/>
      </w:pPr>
      <w:rPr>
        <w:rFonts w:hint="default"/>
      </w:rPr>
    </w:lvl>
  </w:abstractNum>
  <w:abstractNum w:abstractNumId="27">
    <w:nsid w:val="685D178B"/>
    <w:multiLevelType w:val="singleLevel"/>
    <w:tmpl w:val="A5D45DCE"/>
    <w:lvl w:ilvl="0">
      <w:start w:val="3"/>
      <w:numFmt w:val="decimal"/>
      <w:lvlText w:val="%1."/>
      <w:lvlJc w:val="left"/>
      <w:pPr>
        <w:tabs>
          <w:tab w:val="num" w:pos="1500"/>
        </w:tabs>
        <w:ind w:left="1500" w:hanging="360"/>
      </w:pPr>
      <w:rPr>
        <w:rFonts w:hint="default"/>
      </w:rPr>
    </w:lvl>
  </w:abstractNum>
  <w:abstractNum w:abstractNumId="28">
    <w:nsid w:val="6C106574"/>
    <w:multiLevelType w:val="singleLevel"/>
    <w:tmpl w:val="C5BA1DAE"/>
    <w:lvl w:ilvl="0">
      <w:start w:val="3"/>
      <w:numFmt w:val="decimal"/>
      <w:lvlText w:val="%1."/>
      <w:lvlJc w:val="left"/>
      <w:pPr>
        <w:tabs>
          <w:tab w:val="num" w:pos="1260"/>
        </w:tabs>
        <w:ind w:left="1260" w:hanging="360"/>
      </w:pPr>
      <w:rPr>
        <w:rFonts w:hint="default"/>
      </w:rPr>
    </w:lvl>
  </w:abstractNum>
  <w:abstractNum w:abstractNumId="29">
    <w:nsid w:val="7472088D"/>
    <w:multiLevelType w:val="singleLevel"/>
    <w:tmpl w:val="8672406E"/>
    <w:lvl w:ilvl="0">
      <w:start w:val="2"/>
      <w:numFmt w:val="decimal"/>
      <w:lvlText w:val=""/>
      <w:lvlJc w:val="left"/>
      <w:pPr>
        <w:tabs>
          <w:tab w:val="num" w:pos="360"/>
        </w:tabs>
        <w:ind w:left="360" w:hanging="360"/>
      </w:pPr>
      <w:rPr>
        <w:rFonts w:hint="default"/>
      </w:rPr>
    </w:lvl>
  </w:abstractNum>
  <w:abstractNum w:abstractNumId="30">
    <w:nsid w:val="7ACC4392"/>
    <w:multiLevelType w:val="singleLevel"/>
    <w:tmpl w:val="102A9DF0"/>
    <w:lvl w:ilvl="0">
      <w:start w:val="6"/>
      <w:numFmt w:val="bullet"/>
      <w:lvlText w:val="-"/>
      <w:lvlJc w:val="left"/>
      <w:pPr>
        <w:tabs>
          <w:tab w:val="num" w:pos="360"/>
        </w:tabs>
        <w:ind w:left="360" w:hanging="360"/>
      </w:pPr>
    </w:lvl>
  </w:abstractNum>
  <w:abstractNum w:abstractNumId="31">
    <w:nsid w:val="7C603F3C"/>
    <w:multiLevelType w:val="hybridMultilevel"/>
    <w:tmpl w:val="579200A8"/>
    <w:lvl w:ilvl="0" w:tplc="81FC3C3C">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4"/>
  </w:num>
  <w:num w:numId="2">
    <w:abstractNumId w:val="18"/>
  </w:num>
  <w:num w:numId="3">
    <w:abstractNumId w:val="20"/>
  </w:num>
  <w:num w:numId="4">
    <w:abstractNumId w:val="26"/>
  </w:num>
  <w:num w:numId="5">
    <w:abstractNumId w:val="8"/>
  </w:num>
  <w:num w:numId="6">
    <w:abstractNumId w:val="24"/>
  </w:num>
  <w:num w:numId="7">
    <w:abstractNumId w:val="27"/>
  </w:num>
  <w:num w:numId="8">
    <w:abstractNumId w:val="22"/>
  </w:num>
  <w:num w:numId="9">
    <w:abstractNumId w:val="10"/>
  </w:num>
  <w:num w:numId="10">
    <w:abstractNumId w:val="2"/>
  </w:num>
  <w:num w:numId="11">
    <w:abstractNumId w:val="28"/>
  </w:num>
  <w:num w:numId="12">
    <w:abstractNumId w:val="29"/>
  </w:num>
  <w:num w:numId="13">
    <w:abstractNumId w:val="7"/>
  </w:num>
  <w:num w:numId="14">
    <w:abstractNumId w:val="15"/>
  </w:num>
  <w:num w:numId="15">
    <w:abstractNumId w:val="1"/>
  </w:num>
  <w:num w:numId="16">
    <w:abstractNumId w:val="16"/>
  </w:num>
  <w:num w:numId="17">
    <w:abstractNumId w:val="12"/>
  </w:num>
  <w:num w:numId="18">
    <w:abstractNumId w:val="17"/>
  </w:num>
  <w:num w:numId="19">
    <w:abstractNumId w:val="19"/>
  </w:num>
  <w:num w:numId="20">
    <w:abstractNumId w:val="21"/>
  </w:num>
  <w:num w:numId="21">
    <w:abstractNumId w:val="9"/>
  </w:num>
  <w:num w:numId="22">
    <w:abstractNumId w:val="6"/>
  </w:num>
  <w:num w:numId="23">
    <w:abstractNumId w:val="23"/>
  </w:num>
  <w:num w:numId="24">
    <w:abstractNumId w:val="4"/>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0"/>
  </w:num>
  <w:num w:numId="28">
    <w:abstractNumId w:val="31"/>
  </w:num>
  <w:num w:numId="29">
    <w:abstractNumId w:val="11"/>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30"/>
  </w:num>
  <w:num w:numId="33">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savePreviewPicture/>
  <w:footnotePr>
    <w:footnote w:id="-1"/>
    <w:footnote w:id="0"/>
  </w:footnotePr>
  <w:endnotePr>
    <w:endnote w:id="-1"/>
    <w:endnote w:id="0"/>
  </w:endnotePr>
  <w:compat/>
  <w:rsids>
    <w:rsidRoot w:val="007E732E"/>
    <w:rsid w:val="000846D4"/>
    <w:rsid w:val="00086149"/>
    <w:rsid w:val="00171EAE"/>
    <w:rsid w:val="001C718C"/>
    <w:rsid w:val="001F1D48"/>
    <w:rsid w:val="00232479"/>
    <w:rsid w:val="002819F7"/>
    <w:rsid w:val="00300D28"/>
    <w:rsid w:val="003A46C9"/>
    <w:rsid w:val="003C0E47"/>
    <w:rsid w:val="003E4FB8"/>
    <w:rsid w:val="00413EBF"/>
    <w:rsid w:val="004628C4"/>
    <w:rsid w:val="00495BE0"/>
    <w:rsid w:val="00540478"/>
    <w:rsid w:val="00635625"/>
    <w:rsid w:val="006520F3"/>
    <w:rsid w:val="00653F6C"/>
    <w:rsid w:val="006B2C47"/>
    <w:rsid w:val="006F6FB4"/>
    <w:rsid w:val="00774FD5"/>
    <w:rsid w:val="007D3505"/>
    <w:rsid w:val="007E732E"/>
    <w:rsid w:val="00843C2D"/>
    <w:rsid w:val="008F4A61"/>
    <w:rsid w:val="00962D3B"/>
    <w:rsid w:val="009A15DC"/>
    <w:rsid w:val="00A04F0A"/>
    <w:rsid w:val="00A728CE"/>
    <w:rsid w:val="00AE65A9"/>
    <w:rsid w:val="00BE3AD2"/>
    <w:rsid w:val="00BE662D"/>
    <w:rsid w:val="00C7348D"/>
    <w:rsid w:val="00D2199C"/>
    <w:rsid w:val="00D34A98"/>
    <w:rsid w:val="00D621B1"/>
    <w:rsid w:val="00DB5A1E"/>
    <w:rsid w:val="00DF433D"/>
    <w:rsid w:val="00EA639D"/>
    <w:rsid w:val="00F26C5E"/>
    <w:rsid w:val="00F42DCF"/>
    <w:rsid w:val="00FC23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32E"/>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iPriority w:val="99"/>
    <w:unhideWhenUsed/>
    <w:rsid w:val="00F26C5E"/>
    <w:pPr>
      <w:tabs>
        <w:tab w:val="center" w:pos="4677"/>
        <w:tab w:val="right" w:pos="9355"/>
      </w:tabs>
    </w:pPr>
  </w:style>
  <w:style w:type="character" w:customStyle="1" w:styleId="a4">
    <w:name w:val="Верхний колонтитул Знак"/>
    <w:basedOn w:val="a0"/>
    <w:link w:val="a3"/>
    <w:uiPriority w:val="99"/>
    <w:rsid w:val="00F26C5E"/>
    <w:rPr>
      <w:rFonts w:ascii="Arial" w:eastAsia="Times New Roman" w:hAnsi="Arial" w:cs="Arial"/>
      <w:sz w:val="26"/>
      <w:szCs w:val="26"/>
      <w:lang w:eastAsia="ru-RU"/>
    </w:rPr>
  </w:style>
  <w:style w:type="paragraph" w:styleId="a5">
    <w:name w:val="footer"/>
    <w:basedOn w:val="a"/>
    <w:link w:val="a6"/>
    <w:uiPriority w:val="99"/>
    <w:unhideWhenUsed/>
    <w:rsid w:val="00F26C5E"/>
    <w:pPr>
      <w:tabs>
        <w:tab w:val="center" w:pos="4677"/>
        <w:tab w:val="right" w:pos="9355"/>
      </w:tabs>
    </w:pPr>
  </w:style>
  <w:style w:type="character" w:customStyle="1" w:styleId="a6">
    <w:name w:val="Нижний колонтитул Знак"/>
    <w:basedOn w:val="a0"/>
    <w:link w:val="a5"/>
    <w:uiPriority w:val="99"/>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uiPriority w:val="1"/>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5">
    <w:name w:val="List Paragraph"/>
    <w:basedOn w:val="a"/>
    <w:uiPriority w:val="34"/>
    <w:qFormat/>
    <w:rsid w:val="007D3505"/>
    <w:pPr>
      <w:ind w:left="720"/>
      <w:contextualSpacing/>
    </w:pPr>
    <w:rPr>
      <w:sz w:val="20"/>
      <w:szCs w:val="20"/>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00822&amp;rnd=590E857F60700969B88BE3297DA3681E&amp;dst=100114&amp;fld=134" TargetMode="External"/><Relationship Id="rId13" Type="http://schemas.openxmlformats.org/officeDocument/2006/relationships/hyperlink" Target="https://login.consultant.ru/link/?req=doc&amp;base=LAW&amp;n=314859&amp;rnd=590E857F60700969B88BE3297DA3681E&amp;dst=100072&amp;fld=134"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ogin.consultant.ru/link/?req=doc&amp;base=LAW&amp;n=2875&amp;rnd=590E857F60700969B88BE3297DA3681E&amp;dst=100105&amp;fld=134" TargetMode="External"/><Relationship Id="rId12" Type="http://schemas.openxmlformats.org/officeDocument/2006/relationships/hyperlink" Target="https://login.consultant.ru/link/?req=doc&amp;base=LAW&amp;n=314859&amp;rnd=590E857F60700969B88BE3297DA3681E&amp;dst=100060&amp;fld=134" TargetMode="External"/><Relationship Id="rId17" Type="http://schemas.openxmlformats.org/officeDocument/2006/relationships/hyperlink" Target="http://docs.cntd.ru/document/553109251" TargetMode="External"/><Relationship Id="rId2" Type="http://schemas.openxmlformats.org/officeDocument/2006/relationships/styles" Target="styles.xml"/><Relationship Id="rId16" Type="http://schemas.openxmlformats.org/officeDocument/2006/relationships/hyperlink" Target="https://login.consultant.ru/link/?req=doc&amp;base=LAW&amp;n=2875&amp;rnd=590E857F60700969B88BE3297DA3681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ARB&amp;n=21061&amp;rnd=590E857F60700969B88BE3297DA3681E" TargetMode="External"/><Relationship Id="rId5" Type="http://schemas.openxmlformats.org/officeDocument/2006/relationships/footnotes" Target="footnotes.xml"/><Relationship Id="rId15" Type="http://schemas.openxmlformats.org/officeDocument/2006/relationships/hyperlink" Target="https://login.consultant.ru/link/?req=doc&amp;base=LAW&amp;n=17754&amp;rnd=590E857F60700969B88BE3297DA3681E&amp;dst=100015&amp;fld=134" TargetMode="External"/><Relationship Id="rId10" Type="http://schemas.openxmlformats.org/officeDocument/2006/relationships/hyperlink" Target="https://login.consultant.ru/link/?req=doc&amp;base=LAW&amp;n=300822&amp;rnd=590E857F60700969B88BE3297DA3681E&amp;dst=100116&amp;fld=13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gin.consultant.ru/link/?req=doc&amp;base=LAW&amp;n=314859&amp;rnd=590E857F60700969B88BE3297DA3681E&amp;dst=27&amp;fld=134" TargetMode="External"/><Relationship Id="rId14" Type="http://schemas.openxmlformats.org/officeDocument/2006/relationships/hyperlink" Target="https://login.consultant.ru/link/?req=doc&amp;base=LAW&amp;n=2875&amp;rnd=590E857F60700969B88BE3297DA3681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3875</Words>
  <Characters>22092</Characters>
  <Application>Microsoft Office Word</Application>
  <DocSecurity>0</DocSecurity>
  <Lines>184</Lines>
  <Paragraphs>51</Paragraphs>
  <ScaleCrop>false</ScaleCrop>
  <HeadingPairs>
    <vt:vector size="4" baseType="variant">
      <vt:variant>
        <vt:lpstr>Название</vt:lpstr>
      </vt:variant>
      <vt:variant>
        <vt:i4>1</vt:i4>
      </vt:variant>
      <vt:variant>
        <vt:lpstr>Заголовки</vt:lpstr>
      </vt:variant>
      <vt:variant>
        <vt:i4>52</vt:i4>
      </vt:variant>
    </vt:vector>
  </HeadingPairs>
  <TitlesOfParts>
    <vt:vector size="53" baseType="lpstr">
      <vt:lpstr/>
      <vt:lpstr>Заместитель прокурора Инсарского</vt:lpstr>
      <vt:lpstr>района </vt:lpstr>
      <vt:lpstr>младший советник юстиции                                                        </vt:lpstr>
      <vt:lpstr/>
      <vt:lpstr/>
      <vt:lpstr/>
      <vt:lpstr/>
      <vt:lpstr/>
      <vt:lpstr>Утверждена</vt:lpstr>
      <vt:lpstr>    </vt:lpstr>
      <vt:lpstr>    ПАСПОРТ</vt:lpstr>
      <vt:lpstr>    </vt:lpstr>
      <vt:lpstr>    </vt:lpstr>
      <vt:lpstr>    </vt:lpstr>
      <vt:lpstr>    1. Характеристика проблемы</vt:lpstr>
      <vt:lpstr>    2. Основные цели и задачи Программы,</vt:lpstr>
      <vt:lpstr>    3. Перечень программных мероприятий</vt:lpstr>
      <vt:lpstr>    4. Ресурсное обеспечение Программы</vt:lpstr>
      <vt:lpstr>    5. Оценка социально-экономической эффективности</vt:lpstr>
      <vt:lpstr>    Приложение 1</vt:lpstr>
      <vt:lpstr>    </vt:lpstr>
      <vt:lpstr>    </vt:lpstr>
      <vt:lpstr>    </vt:lpstr>
      <vt:lpstr>    </vt:lpstr>
      <vt:lpstr>    </vt:lpstr>
      <vt:lpstr>    </vt:lpstr>
      <vt:lpstr>    </vt:lpstr>
      <vt:lpstr>    </vt:lpstr>
      <vt:lpstr>    </vt:lpstr>
      <vt:lpstr>    </vt:lpstr>
      <vt:lpstr>    </vt:lpstr>
      <vt:lpstr>    Приложение 2</vt:lpstr>
      <vt:lpstr>    </vt:lpstr>
      <vt:lpstr>    </vt:lpstr>
      <vt:lpstr>    </vt:lpstr>
      <vt:lpstr>    </vt:lpstr>
      <vt:lpstr>    </vt:lpstr>
      <vt:lpstr>    </vt:lpstr>
      <vt:lpstr>    </vt:lpstr>
      <vt:lpstr>    </vt:lpstr>
      <vt:lpstr>    Приложение 3</vt:lpstr>
      <vt:lpstr>    </vt:lpstr>
      <vt:lpstr>    </vt:lpstr>
      <vt:lpstr>    </vt:lpstr>
      <vt:lpstr>    </vt:lpstr>
      <vt:lpstr>    </vt:lpstr>
      <vt:lpstr>    </vt:lpstr>
      <vt:lpstr>    </vt:lpstr>
      <vt:lpstr>    </vt:lpstr>
      <vt:lpstr>    </vt:lpstr>
      <vt:lpstr>    </vt:lpstr>
      <vt:lpstr>    Приложение 4</vt:lpstr>
    </vt:vector>
  </TitlesOfParts>
  <Company/>
  <LinksUpToDate>false</LinksUpToDate>
  <CharactersWithSpaces>25916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cp:revision>
  <dcterms:created xsi:type="dcterms:W3CDTF">2019-06-21T06:37:00Z</dcterms:created>
  <dcterms:modified xsi:type="dcterms:W3CDTF">2019-06-21T07:18:00Z</dcterms:modified>
</cp:coreProperties>
</file>