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5B4" w:rsidRDefault="00325F12">
      <w:r>
        <w:t> </w:t>
      </w:r>
    </w:p>
    <w:p w:rsidR="009635B4" w:rsidRDefault="00325F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АДМИНИСТРАЦИЯ </w:t>
      </w:r>
    </w:p>
    <w:p w:rsidR="009635B4" w:rsidRDefault="00325F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ИНСАРСКОГО МУНИЦИПАЛЬНОГО РАЙОНА</w:t>
      </w:r>
    </w:p>
    <w:p w:rsidR="009635B4" w:rsidRDefault="00325F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 РЕСПУБЛИКИ МОРДОВИЯ</w:t>
      </w:r>
    </w:p>
    <w:p w:rsidR="009635B4" w:rsidRDefault="00325F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 </w:t>
      </w:r>
    </w:p>
    <w:p w:rsidR="009635B4" w:rsidRDefault="00325F12">
      <w:pPr>
        <w:pStyle w:val="2"/>
        <w:shd w:val="clear" w:color="auto" w:fill="FFFFFF"/>
        <w:spacing w:before="240" w:beforeAutospacing="0" w:after="6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aps/>
          <w:color w:val="000000"/>
          <w:sz w:val="32"/>
          <w:szCs w:val="32"/>
        </w:rPr>
        <w:t>ПОСТАНОВЛЕНИЕ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от 22.12.2017 г.  №531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</w:t>
      </w:r>
      <w:r>
        <w:rPr>
          <w:rFonts w:ascii="Arial" w:eastAsia="Times New Roman" w:hAnsi="Arial" w:cs="Arial"/>
          <w:caps/>
          <w:color w:val="000000"/>
          <w:sz w:val="32"/>
          <w:szCs w:val="32"/>
        </w:rPr>
        <w:t>О ВНЕСЕНИИ ИЗМЕНЕНИЙ В ПОСТАНОВЛЕНИЕ АДМИНИСТРАЦИИ ИНСАРСКОГО МУНИЦИПАЛЬНОГО РАЙОНА ОТ 11.12.2015 Г. № 630</w:t>
      </w:r>
    </w:p>
    <w:p w:rsidR="009635B4" w:rsidRDefault="00325F12">
      <w:pPr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9635B4" w:rsidRDefault="00325F12">
      <w:pPr>
        <w:jc w:val="both"/>
      </w:pPr>
      <w:r>
        <w:t> </w:t>
      </w:r>
    </w:p>
    <w:p w:rsidR="009635B4" w:rsidRDefault="00325F12">
      <w:pPr>
        <w:shd w:val="clear" w:color="auto" w:fill="FFFFFF"/>
        <w:ind w:firstLine="709"/>
        <w:jc w:val="both"/>
      </w:pPr>
      <w:r>
        <w:rPr>
          <w:rFonts w:ascii="Arial" w:hAnsi="Arial" w:cs="Arial"/>
          <w:color w:val="000000"/>
          <w:sz w:val="24"/>
          <w:szCs w:val="24"/>
        </w:rPr>
        <w:t xml:space="preserve">В целях приведения постановления в соответствие с действующим законодательством, на основании </w:t>
      </w:r>
      <w:hyperlink r:id="rId4" w:history="1">
        <w:r>
          <w:rPr>
            <w:rStyle w:val="a3"/>
            <w:rFonts w:ascii="Arial" w:hAnsi="Arial" w:cs="Arial"/>
            <w:sz w:val="24"/>
            <w:szCs w:val="24"/>
          </w:rPr>
          <w:t>Устава Инсарского муниципального района</w:t>
        </w:r>
      </w:hyperlink>
      <w:r>
        <w:rPr>
          <w:rFonts w:ascii="Arial" w:hAnsi="Arial" w:cs="Arial"/>
          <w:color w:val="000000"/>
          <w:sz w:val="24"/>
          <w:szCs w:val="24"/>
        </w:rPr>
        <w:t>, администрация Инсарского муниципального района ПОСТАНОВЛЯЕТ:</w:t>
      </w:r>
    </w:p>
    <w:p w:rsidR="009635B4" w:rsidRDefault="00325F12">
      <w:pPr>
        <w:shd w:val="clear" w:color="auto" w:fill="FFFFFF"/>
        <w:ind w:firstLine="709"/>
        <w:jc w:val="both"/>
      </w:pPr>
      <w:r>
        <w:rPr>
          <w:rFonts w:ascii="Arial" w:hAnsi="Arial" w:cs="Arial"/>
          <w:color w:val="000000"/>
          <w:sz w:val="24"/>
          <w:szCs w:val="24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1. Внести в постановление  администрации Инсарского муниципального района от 11.12.2015 г. № 630 «</w:t>
      </w:r>
      <w:hyperlink r:id="rId5" w:history="1">
        <w:r>
          <w:rPr>
            <w:rStyle w:val="a3"/>
            <w:rFonts w:ascii="Arial" w:hAnsi="Arial" w:cs="Arial"/>
          </w:rPr>
          <w:t>Об утверждении муниципальной программы «Развитие физической культуры, спорта и молодежной политики в Инсарском муниципальном районе Республики Мордовия»» на 2016 – 2019 годы</w:t>
        </w:r>
      </w:hyperlink>
      <w:r>
        <w:rPr>
          <w:rFonts w:ascii="Arial" w:hAnsi="Arial" w:cs="Arial"/>
          <w:color w:val="000000"/>
        </w:rPr>
        <w:t>» следующие изменения: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1) в наименовании постановления цифры «2016-2019» заменить цифрами «2016-2020»;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2) в пункте 1 постановления цифры «2016-2019» заменить цифрами «2016-2020»;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3) приложение к постановлению изложить в новой редакции, согласно приложению к настоящему постановлению.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jc w:val="both"/>
      </w:pPr>
      <w:r>
        <w:rPr>
          <w:rFonts w:ascii="Arial" w:hAnsi="Arial" w:cs="Arial"/>
          <w:sz w:val="28"/>
          <w:szCs w:val="28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Глава Инсарского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муниципального района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К.А. Мангутов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eastAsia="Times New Roman"/>
        </w:rPr>
        <w:t>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Приложение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Инсарского муниципального района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от 22.12.2017 г. №531</w:t>
      </w:r>
    </w:p>
    <w:p w:rsidR="009635B4" w:rsidRDefault="00325F12">
      <w:pPr>
        <w:pStyle w:val="a5"/>
      </w:pPr>
      <w:r>
        <w:lastRenderedPageBreak/>
        <w:t> 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МУНИЦИПАЛЬНАЯ ПРОГРАММА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«Развитие физической культуры, спорта и молодежной политики в Инсарском  муниципальном  районе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на 2016 – 2020 годы»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 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ПАСПОРТ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муниципальной программы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« Развитие физической культуры, спорта и молодежной политики в Инсарском муниципальном  районе на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2016 – 2020 годы»</w:t>
      </w:r>
    </w:p>
    <w:p w:rsidR="009635B4" w:rsidRDefault="00325F12">
      <w:pPr>
        <w:pStyle w:val="a5"/>
      </w:pPr>
      <w:r>
        <w:t> </w:t>
      </w:r>
    </w:p>
    <w:tbl>
      <w:tblPr>
        <w:tblW w:w="1024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51"/>
        <w:gridCol w:w="5994"/>
      </w:tblGrid>
      <w:tr w:rsidR="009635B4">
        <w:trPr>
          <w:trHeight w:val="1245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Наименование муниципальной  программы       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Муниципальная программа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«Развитие физической культуры, спорта и молодежной политики в Инсарском муниципальном  районе на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 – 2020 годы»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(далее – Программа)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Основание для разработки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Распоряжение   администрации Инсарского муниципального района от 25.07.17 г. № 14 - Р «Об утверждении перечня муниципальных программ Инсарского муниципального района Республики Мордовия, планируемых к реализации с 1 января 2018 года»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Ответственный исполнитель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Управление по социальной работе администрации Инсарского муниципального района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Соисполнитель муниципальной программы         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Муниципальные бюджетные образовательные учреждения Инсарского муниципального района, МБУДО «Инсарская районная  спортивная школа»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Участники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Муниципальные образовательные учреждения Инсарского муниципального района, администрации сельских поселений (по согласованию),государственные учреждения(по согласованию).</w:t>
            </w:r>
          </w:p>
        </w:tc>
      </w:tr>
      <w:tr w:rsidR="009635B4">
        <w:trPr>
          <w:trHeight w:val="405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Цели муниципальной программы                     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Создание условий, обеспечивающих возможность гражданам Инсарского муниципального района систематически заниматься физической культурой и массовым спортом, пропаганда здорового образа жизни, гражданско-патриотическое воспитание молодежи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Задачи муниципальной программы                  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Повышение мотивации граждан к регулярным занятиям физической культурой и спортом и ведению здорового образа жизни;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обеспечение успешного выступления спортсменов района на республиканских и крупнейших </w:t>
            </w:r>
            <w:r>
              <w:rPr>
                <w:rFonts w:ascii="Arial" w:hAnsi="Arial" w:cs="Arial"/>
                <w:color w:val="000000"/>
              </w:rPr>
              <w:lastRenderedPageBreak/>
              <w:t>международных спортивных соревнованиях и совершенствование системы подготовки спортивного резерва;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развитие инфраструктуры физической культуры и спорта, в том числе для лиц с ограниченными возможностями здоровья и инвалидов;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обеспечение трудоустройства молодежи, занятости детей, подростков и молодежи в социально-значимых сферах деятельности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профилактика асоциальных явлений в детской, подростковой и молодежной средах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lastRenderedPageBreak/>
              <w:t xml:space="preserve">Целевые показатели (индикаторы) эффективности 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реализации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населения, систематически занимающегося физической культурой и спортом;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занимающихся в возрасте 6-17 лет в системе учреждений дополнительного образования детей;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уровень обеспеченности населения спортивными сооружениями;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доля детей, подростков и молодежи, вовлеченных в деятельность детских и молодежных общественных объединений, в общем числе граждан в возрасте 8-30 лет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Сроки и этапы реализации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Реализация Программы рассчитана  на пять лет с 2016 по 2020 год в один этап, обеспечивающий непрерывность решения поставленных задач. В программе предусматривается четкое осуществление политики в области физической культуры, спорта и молодежной политики Инсарского муниципального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Ресурсное обеспечение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Общий объем средств на реализацию Программы из бюджета Инсарского муниципального района составляет 808 тыс. руб., в том числе по годам: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 год – 133,5 тыс. руб.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 год – 139,3 тыс. руб.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 год – 162,0 тыс. руб.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 год – 180,0 тыс. руб.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 год – 194,0 тыс. руб.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Указанный объем носит прогнозный характер и подлежит уточнению в установленном порядке при формировании бюджетов всех уровней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Ожидаемые результаты    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реализации муниципальной программы 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результате реализации Программы к 2020 году предполагается получить следующие результаты: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увеличение доли населения Инсарского муниципального района, систематически занимающегося физической культурой и спортом, до 41 процента;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 xml:space="preserve">увеличение уровня обеспеченности населения спортивными сооружениями до 77 процентов; </w:t>
            </w:r>
            <w:r>
              <w:rPr>
                <w:rFonts w:ascii="Arial" w:hAnsi="Arial" w:cs="Arial"/>
                <w:color w:val="000000"/>
              </w:rPr>
              <w:lastRenderedPageBreak/>
              <w:t>увеличение доли занимающихся в возрасте 6 - 17 лет в системе учреждений дополнительного образования детей;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ежегодное увеличение подготовленных спортсменов, выполнивших массовые спортивные разряды;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формирование гражданского и  патриотического мировоззрения молодежи, повышение ее социальной и творческой активности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увеличение доли детей, подростков и молодежи, вовлеченных в деятельность детских и молодежных общественных объединений.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635B4">
        <w:trPr>
          <w:trHeight w:val="360"/>
          <w:tblCellSpacing w:w="0" w:type="dxa"/>
          <w:jc w:val="center"/>
        </w:trPr>
        <w:tc>
          <w:tcPr>
            <w:tcW w:w="4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lastRenderedPageBreak/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5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Реализация и текущее управление реализацией Программы осуществляется ответственным исполнителем совместно с соисполнителями. В целях осуществления контроля за реализацией Программы и предупреждения возникновения проблем в ходе ее реализации на постоянной основе осуществляется мониторинг реализации Программы, которой осуществляет ответственный исполнитель и соисполнители. Мониторинг хода реализации Программы должен предполагать мониторинг каждого мероприятия и оценку влияния степени его выполнения на взаимосвязанные с ним другие мероприятия Программы</w:t>
            </w:r>
          </w:p>
        </w:tc>
      </w:tr>
    </w:tbl>
    <w:p w:rsidR="009635B4" w:rsidRDefault="00325F12">
      <w:pPr>
        <w:pStyle w:val="a5"/>
      </w:pPr>
      <w: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1. Характеристика проблемы, на которую направлена программа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Основополагающей задачей развития Инсарского муниципального района является создание условий для роста благосостояния населения. Сохранение и улучшение физического и духовного здоровья граждан в значительной степени способствует решению указанной задачи.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Физическая культура и спорт являются уникальными средствами воспитания физически и морально здоровых людей. Многочисленными исследованиями установлено, что занятия физической культурой и спортом оказывают позитивное влияние практически на все функции и системы организма, являются мощным средством профилактики заболеваний, способствуют формированию морально-волевых и гражданских качеств личности.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Особенно острыми проблемами, сдерживающими развитие физической культуры и спорта в Инсарском муниципальном районе и требующими неотложного решения, являются: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недостаточное привлечение населения, особенно социально незащищенных слоев, к регулярным занятиям физической культурой;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несоответствие уровня материально-технической базы и инфраструктуры физической культуры и спорта задачам развития физической культуры и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нехватка профессиональных тренерских кадров;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lastRenderedPageBreak/>
        <w:t>- отсутствие потребности в активных занятиях физической культурой и спортом и осознанной необходимости здорового образа жизни.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Вышеуказанные проблемы обусловлены следующими факторами: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отсутствием правовой и нормативной базы физической культуры и спорта, направленной на коренное улучшение и повышение эффективности средств физической культуры и спорта в решении государственных проблем и реализации государственной политики в области физической культуры и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низким уровнем материально-технического обеспечения спортивных образовательных учреждений, включая зарплату тренеров и специалистов;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отсутствием в достаточном количестве необходимого спортивного инвентаря и оборудования на спортивных объектах для занятий массовой физической культурой и спортом;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ухудшением условий учебы, труда, отдыха и состояния окружающей среды, качества и структуры питания, увеличением чрезмерных стрессовых нагрузок;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недостаточной пропагандой на районном уровне ценностей физической культуры и спорта, как составной части здорового образа жизни в средствах массовой информации.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За последние 5-7 лет в районе построены 1 ледовая арена и 1 стадион с искусственным покрытием в г.Инсар.  Эти спортивные объекты возведены в рамках реализации  Федеральной  целевой программы «Развитие физической культуры  и спорта в Российской Федерации на 2006-2015 годы».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      Число занимающихся массовой физической культуры и спорта в районе составляет 35%.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Приоритетными видами спорта в районе являются: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легкая атлетика- 1100 человек, в т.ч. детей -300 человек;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футбол - 200 человек, в т.ч. детей- 60 человек;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волейбол -180 человек, в т.ч. детей – 45 человек;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хоккей – 200 человек, в т.ч детей – 100 человек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     Ежегодно проводится более 33 районных соревнований по 10 видам спорта   общим охватом более 2000 человек.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Долгие годы на некоторых спортивных объектах ни проводились капитальные ремонты. Большинство из них требует проведение реконструкции. Большая часть спортивных сооружений в Инсарском муниципальном районе в основном предназначена для проведения занятий в образовательных учреждениях, которые загружены с 8.00 до 19.00. В свою очередь не хватает специализированных спортивных сооружений для занятия учащихся детской юношеской спортивной школы.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 целью увеличения процента занимающихся физической культурой и спортом: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организовывались и проводились спартакиады среди различных категорий граждан, проводились соревнования по различным видам спорта, молодежные акции "Мы за здоровый образ жизни" и другие.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принимали активное участие во всероссийских массовых соревнованиях по видам спорта ("Лыжня России", "Кросс наций", "Кожаный мяч").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Для сохранения контингента тренеров-преподавателей принимались меры по повышению квалификации специалистов и работников физической культуры и спорта.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организовывались семинары и семинары-совещания с учителями физической культуры, инструкторами по физической культуре и спорту, директорами и заместителями директоров по учебно-воспитательной работе;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тренеры-преподаватели привлекались для судейства соревнований.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 целью пропаганды физической культуры и спорта: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в Инсарском муниципальном районе регулярно проводятся районные сельские спортивные соревнования, День физкультурника, легкоатлетические пробеги, встречи учащейся молодежи с ведущими спортсменами района, чествование ветеранов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lastRenderedPageBreak/>
        <w:t>- налажено эффективное взаимодействие со средствами массовой информации.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Из местного бюджета выделялось финансирование на ремонт, реконструкцию и строительство объектов физкультурно-оздоровительного и спортивного назначения.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Предпринятые меры были эффективными, однако в связи с недостаточными объемами финансирования не могли принести желаемых результатов.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Реализация Программы позволит при максимально эффективном управлении финансами решить указанные проблемы, поскольку: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при совершенствовании системы спортивно-массовых и физкультурно-оздоровительных мероприятий акцент будет сделан на развитии массового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финансовые ресурсы будут направлены на организацию пропаганды физической культуры и спорта как составляющей части здорового образа жизни;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будет проводиться анализ изменения количества граждан, систематически занимающихся физической культурой и спортом.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Основные преимущества решения поставленной проблемы программно-целевым методом: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комплексный подход к решению проблемы. Цели, задачи и основные направления реализации Программы позволяют учесть все аспекты развития физической культуры и спорта в Инсарском муниципальном районе, а направления финансирования - определить приоритетность тех или иных мероприятий в рамках Программы;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распределение полномочий и ответственности. В Программе предусматривается четкое распределение полномочий между органами исполнительной власти на муниципальном уровне. Предусматривается участие в реализации мероприятий Программы общественных организаций, коммерческих структур и т. д., что способствует повышению эффективности выполнения Программных мероприятий;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определение показателей, которые по итогам мониторинга позволяют ежегодно оценивать эффективность планирования и результаты реализации тех или иных мероприятий Программы.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Применение программно-целевого метода позволит (2016 - 2020 годы) реализовать конкретные мероприятия и оптимально решать проблемы в данных условиях.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Реализация Программы будет иметь следующий социальный эффект: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развитие социальной инфраструктуры, укрепление материально-технической базы физической культуры и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увеличение количества занимающихся физической культурой и спортом и оздоровление населения (укрепление здоровья, снижение заболеваемости), снижение процента призывников, непригодных к службе в Российской Армии по состоянию здоровья);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оказание помощи ветеранам физической культуры и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повышение эффективности деятельности государственных учреждений и общественных организаций, участвующих в развитии физической культуры и спорта;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сохранение тренерско-преподавательского контингента, обеспечение трудовой занятости для тренеров, педагогов, и работников других специальностей;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профилактика правонарушений среди подростковой молодежи;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Реализация системы мероприятий, направленной на укрепление здоровья населения Инсарского муниципального района, будет способствовать: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уменьшению объема выплат по больничным листам за счет снижения процента заболеваемости населения;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уменьшению затрат на профилактику наркомании, содержание правонарушителей в специальных учреждениях.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Реализация мероприятий Программы предусматривает создание новых рабочих мест: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при проведении работ по ремонту, реконструкции и строительству физкультурно-оздоровительных и спортивных объектов;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lastRenderedPageBreak/>
        <w:t>- на построенных спортивных сооружениях;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- при организации и проведении спортивных мероприятий на территории Инсарского муниципального района.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Принятие Программы необходимо для выработки единого подхода и консолидации усилий органов местного самоуправления, организаций и предприятий в целях решения первоочередных проблем развития физической культуры и спорта в Инсарском муниципальном районе.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2. Основные цели и задачи программы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  Проведённый анализ состояния отрасли и определение приоритетных направлений деятельности отдела по спорту и делам молодежи администрации Инсарского муниципального района по дальнейшему развитию физической культуры , спорта и молодежной политике позволяют определить стратегическую цель Программы.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Стратегическая цель - создание условий, обеспечивающих возможность гражданам Инсарского муниципального района систематически заниматься физической культурой и массовым спортом и вести здоровый образ жизни.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Достижение стратегической цели возможно за счет решения следующих тактических задач, которые положены в основу реализации Программы.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1. Развитие детско-юношеского спорта в системе учреждений дополнительного образования детей и других учреждениях физкультурно-спортивной направленности.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2. Развитие массового спорта и физкультурно-оздоровительного движения среди всех возрастных групп и категорий населения района.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3. Создание оптимальных условий для развития спорта высших достижений.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4. Развитие инфраструктуры физической культуры и спорта, в том числе для лиц с ограниченными возможностями здоровья и инвалидов; укрепление материально-технической базы учреждений физкультурно-спортивной направленности.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5.Пропаганда здорового образа жизни среди молодежи.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6.Гражданско-патриотическое воспитание молодежи.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  Основным показателем конечного результата достижения стратегической цели будет являться доля населения Инсарского муниципального района, регулярно занимающегося физической культурой, спортом и молодежной политикой в процентном отношении к его общей численности.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3. Комплекс программных мероприятий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 программе предусматривается четкое осуществление политики в области физической культуры , спорта и молодежной политике Инсарского муниципального района с конкретным распределением мероприятий по всем уровням и направлениям, которые последовательно выполняются на протяжении всего срока ее действия. Перечень основных программных  мероприятий муниципальной программы приведены в приложении .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4. Нормативно-правовое регулирование программы</w:t>
      </w:r>
    </w:p>
    <w:p w:rsidR="009635B4" w:rsidRDefault="00325F12">
      <w:pPr>
        <w:pStyle w:val="a5"/>
      </w:pPr>
      <w:r>
        <w:lastRenderedPageBreak/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Федеральный закон от 06.10.2003г. № 131-ФЗ «Об общих принципах организации местного самоуправления в Российской Федерации»;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Стратегия развития физической культуры и спорта в Российской Федерации на период до 2020 года, утвержденной распоряжением Правительства Российской Федерации от 7 августа 2009 г.   № 1101-р.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5. Ресурсное обеспечение мероприятий программы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Муниципальную программу «Развитие физической культуры, спорта и молодежной политики в Инсарском муниципальном районе на 2016 - 2020 годы» планируется финансировать за счёт средств бюджета Инсарского муниципального района.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2016г. – 133,5 тыс. руб.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2017г. – 139,3 тыс. руб.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2018г. – 162,0 тыс. руб.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2019г. – 180,0 тыс. руб.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2020 г. – 194,0 тыс. руб.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6. Информационное сопровождение программы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Информационное обеспечение муниципальной программы осуществляется через районные, республиканские средства массовой информации и интернет;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7. Механизмы реализации муниципальной программы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Отдел по спорту и делам молодежи Управления по социальной работе администрации Инсарского муниципального района: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 обеспечивает принятие необходимых правовых актов, постановлений, методических рекомендаций;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 выносит на рассмотрение главе администрации Инсарского муниципального района, совещания при заместителе главы района, курирующего отрасль, актуальные вопросы развития физической культуры, спорта и молодежной политики;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 осуществляет мониторинг реализации Программы;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 осуществляет взаимодействие со структурными подразделениями администрации Инсарского муниципального района, администрациями городского поселения Инсар, сельских поселений Инсарского муниципального района;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 разрабатывает  планы мероприятий в рамках Программы.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•осуществляет мониторинг путём ежегодного сбора и анализа форм государственной статистической отчётности в сфере физической культуры и спорта по формам 1-ФК и 5-ФК;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•осуществляет ежегодное уточнение целевых показателей и затрат    по    программным    мероприятиям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8. Методика оценки эффективности</w:t>
      </w:r>
    </w:p>
    <w:p w:rsidR="009635B4" w:rsidRDefault="00325F12">
      <w:pPr>
        <w:pStyle w:val="a5"/>
      </w:pPr>
      <w:r>
        <w:lastRenderedPageBreak/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1. Оценка эффективности реализации муниципальной программы будет ежегодно производиться на основе системы целевых показателей, которая обеспечит мониторинг динамики изменений, произошедших за оцениваемый период, для уточнения или корректировки поставленных задач и проводимых мероприятий.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2. Основные показатели, характеризующие эффективность реализации муниципальной программы: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доля населения Инсарского муниципального района, систематически занимающегося физической культурой и спортом;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доля детей, занимающихся в спортивных школах и других учреждениях спортивной направленности;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строительство спортивных сооружений на территории Инсарского муниципального района;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3. 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значениями. При этом результативность мероприятия муниципальной программы оценивается исходя из соответствия его ожидаемым результатам поставленной цели.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4. Оценка эффективности реализации муниципальной программы по направлениям работы определяется на основе расчетов по следующей формуле: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Еn=Tf1/TN1x100%, где: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Еn – эффективность хода реализации направления муниципальной программы (в процентах);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Tf1 – фактическое значение индикатора, достигнутое в ходе реализации муниципальной программы;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TN1 – нормативное значение индикатора.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5. Интегральная оценка эффективности реализации муниципальной программы определяется на основе расчетов по следующей формуле: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En=(Tf1/TN1+Tf2/TN2+Tfn/TNn)/Mx100%, где: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En – эффективность реализации муниципальной программы (в процентах);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Tf – фактические значения индикаторов, достигнутые в ходе реализации муниципальной программы;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TN – нормативные значения индикаторов;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M – количество индикаторов муниципальных программы.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635B4" w:rsidRDefault="00325F12">
      <w:pPr>
        <w:pStyle w:val="5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9. Ожидаемые конечные результаты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Ожидаемые конечные результаты реализации программы характеризуются улучшением количественных и качественных показателей в сфере физической культуры, массового спорта и молодежной политики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Основными ожидаемыми результатами программы являются: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совершенствование системы физического воспитания;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развитие сети спортивных сооружений, доступной для различных категорий и групп населения;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рост количества участников массовых спортивных и физкультурных мероприятий.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lastRenderedPageBreak/>
        <w:t>По итогам реализации подпрограммы ожидается достижение следующих показателей: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увеличение доли граждан, проживающих на территории Инсарского муниципального района, занимающихся физической культурой и спортом по месту работы, в общей численности населения;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введение в эксплуатацию новых современных спортивных объектов к 2020 году;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увеличение доли учащихся и студентов, систематически занимающихся физической культурой и спортом,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увеличение доли лиц с ограниченными возможностями здоровья и инвалидов, систематически занимающихся физической культурой и спортом, увеличение доли физкультурно-спортивных мероприятий среди учащихся и студентов, включенных в Единый календарный план  комплексных и спортивно-массовых мероприятий, в общем количестве мероприятий, включенных в Единый календарный план  комплексных и с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спортивно-массовых мероприятий.</w:t>
      </w:r>
    </w:p>
    <w:p w:rsidR="009635B4" w:rsidRDefault="00325F12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rPr>
          <w:rFonts w:ascii="Arial" w:hAnsi="Arial" w:cs="Arial"/>
          <w:color w:val="000000"/>
        </w:rPr>
        <w:t>увеличение доли молодых людей участвовавщих в реализуемых органами и организациями  действующими в области молодежной политики, проектах и программах поддержки талантливой молодежи.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9635B4" w:rsidRDefault="00325F12">
      <w:pPr>
        <w:pStyle w:val="a5"/>
        <w:jc w:val="right"/>
      </w:pPr>
      <w:r>
        <w:t> </w:t>
      </w:r>
    </w:p>
    <w:p w:rsidR="009635B4" w:rsidRDefault="00325F12">
      <w:pPr>
        <w:pStyle w:val="a5"/>
        <w:jc w:val="right"/>
      </w:pPr>
      <w:r>
        <w:t> </w:t>
      </w:r>
    </w:p>
    <w:p w:rsidR="009635B4" w:rsidRDefault="00325F12">
      <w:pPr>
        <w:pStyle w:val="a5"/>
        <w:jc w:val="right"/>
      </w:pPr>
      <w:r>
        <w:t> </w:t>
      </w:r>
    </w:p>
    <w:p w:rsidR="009635B4" w:rsidRDefault="00325F12">
      <w:pPr>
        <w:pStyle w:val="a5"/>
        <w:jc w:val="right"/>
      </w:pPr>
      <w:r>
        <w:t> </w:t>
      </w: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E37327" w:rsidRDefault="00E37327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</w:pP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lastRenderedPageBreak/>
        <w:t>Приложение 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к муниципальной программе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«Развитие физической  культуры, спорта и молодежной политики в Инсарском</w:t>
      </w:r>
    </w:p>
    <w:p w:rsidR="009635B4" w:rsidRDefault="00325F12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rFonts w:eastAsia="Times New Roman"/>
        </w:rPr>
      </w:pPr>
      <w:r>
        <w:rPr>
          <w:rFonts w:ascii="Arial" w:eastAsia="Times New Roman" w:hAnsi="Arial" w:cs="Arial"/>
          <w:b w:val="0"/>
          <w:bCs w:val="0"/>
          <w:color w:val="000000"/>
          <w:sz w:val="24"/>
          <w:szCs w:val="24"/>
        </w:rPr>
        <w:t> муниципальном районе Республики Мордовия на 2016-20120 годы»</w:t>
      </w:r>
    </w:p>
    <w:p w:rsidR="009635B4" w:rsidRDefault="00325F12">
      <w:pPr>
        <w:pStyle w:val="a5"/>
      </w:pPr>
      <w:r>
        <w:t> 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Перечень</w:t>
      </w:r>
    </w:p>
    <w:p w:rsidR="009635B4" w:rsidRDefault="00325F12">
      <w:pPr>
        <w:pStyle w:val="4"/>
        <w:shd w:val="clear" w:color="auto" w:fill="FFFFFF"/>
        <w:spacing w:before="0" w:beforeAutospacing="0" w:after="0" w:afterAutospacing="0"/>
        <w:ind w:firstLine="709"/>
        <w:jc w:val="center"/>
        <w:rPr>
          <w:rFonts w:eastAsia="Times New Roman"/>
        </w:rPr>
      </w:pPr>
      <w:r>
        <w:rPr>
          <w:rFonts w:ascii="Arial" w:eastAsia="Times New Roman" w:hAnsi="Arial" w:cs="Arial"/>
          <w:color w:val="000000"/>
          <w:sz w:val="32"/>
          <w:szCs w:val="32"/>
        </w:rPr>
        <w:t>основных программных мероприятий муниципальной программы   «Развитие физической культуры, спорта и молодежной политики в Инсарском муниципальном районе Республики Мордовия на 2016-2020 годы»</w:t>
      </w:r>
    </w:p>
    <w:p w:rsidR="009635B4" w:rsidRDefault="00325F12">
      <w:pPr>
        <w:pStyle w:val="a5"/>
      </w:pPr>
      <w:r>
        <w:t> </w:t>
      </w:r>
    </w:p>
    <w:tbl>
      <w:tblPr>
        <w:tblW w:w="23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82"/>
        <w:gridCol w:w="60"/>
        <w:gridCol w:w="7522"/>
        <w:gridCol w:w="90"/>
        <w:gridCol w:w="1917"/>
        <w:gridCol w:w="4130"/>
        <w:gridCol w:w="1393"/>
        <w:gridCol w:w="60"/>
        <w:gridCol w:w="165"/>
        <w:gridCol w:w="1017"/>
        <w:gridCol w:w="180"/>
        <w:gridCol w:w="180"/>
        <w:gridCol w:w="1017"/>
        <w:gridCol w:w="180"/>
        <w:gridCol w:w="374"/>
        <w:gridCol w:w="822"/>
        <w:gridCol w:w="374"/>
        <w:gridCol w:w="180"/>
        <w:gridCol w:w="1121"/>
        <w:gridCol w:w="165"/>
        <w:gridCol w:w="105"/>
        <w:gridCol w:w="1406"/>
      </w:tblGrid>
      <w:tr w:rsidR="009635B4">
        <w:trPr>
          <w:trHeight w:val="270"/>
          <w:tblCellSpacing w:w="0" w:type="dxa"/>
          <w:jc w:val="center"/>
        </w:trPr>
        <w:tc>
          <w:tcPr>
            <w:tcW w:w="6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№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п/п</w:t>
            </w:r>
          </w:p>
        </w:tc>
        <w:tc>
          <w:tcPr>
            <w:tcW w:w="55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Наименование мероприятия</w:t>
            </w: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Сроки реализации</w:t>
            </w:r>
          </w:p>
        </w:tc>
        <w:tc>
          <w:tcPr>
            <w:tcW w:w="22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Планируемый объем финансирования, тыс. рублей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9635B4">
        <w:trPr>
          <w:trHeight w:val="240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10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Всего    </w:t>
            </w:r>
          </w:p>
        </w:tc>
        <w:tc>
          <w:tcPr>
            <w:tcW w:w="5265" w:type="dxa"/>
            <w:gridSpan w:val="1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том числе по годам:</w:t>
            </w:r>
          </w:p>
        </w:tc>
      </w:tr>
      <w:tr w:rsidR="009635B4">
        <w:trPr>
          <w:trHeight w:val="210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2020</w:t>
            </w:r>
          </w:p>
        </w:tc>
      </w:tr>
      <w:tr w:rsidR="009635B4">
        <w:trPr>
          <w:trHeight w:val="210"/>
          <w:tblCellSpacing w:w="0" w:type="dxa"/>
          <w:jc w:val="center"/>
        </w:trPr>
        <w:tc>
          <w:tcPr>
            <w:tcW w:w="15570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 xml:space="preserve">1.Внутрирайонные спортивные соревнования 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Инсарского муниципального района по волейболу среди мужчин и женщин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9.0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Открытое первенство Инсарского муниципального района по лыжным гонкам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88.0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16.5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19.5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Массовый легкоатлетический пробег памяти ЗРФК РМ, ОФК России, ЗТ России Парваткина В.В.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Турнир по волейболу, посвященный  памяти Председателя Госсобрания РМ В.А.Кечкина.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турнир по дзюдо, памяти воинам ВОВ, Афганской и Чеченской воинах.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88.5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16.5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Рождественский турнир по мини-футболу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«День физкультурника»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59.0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13.0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14.0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9.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Всероссийский физкультурно-спортивный комплекс «Готов к труду и обороне» (ГТО)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33.5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8.5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Республиканские соревнования по бегу и спортивной ходьбе на призы Главы Инсарского муниципального района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89.5</w:t>
            </w:r>
          </w:p>
        </w:tc>
        <w:tc>
          <w:tcPr>
            <w:tcW w:w="114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15.0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16.5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15570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2. Участие сборных команд района в республиканских соревнованиях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Чемпионат РМ по футболу среди команд 2 дивизиона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Летние спортивные сельские игры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13.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Зимние спортивные сельские игры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14.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Чемпионат РМ по волейболу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15570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lastRenderedPageBreak/>
              <w:t>3.Внутрирайонные физкультурно-массовые мероприятия МБОУДОД «Инсарская районная ДЮСШ»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финал Олимпиады по предмету физическая культура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финал на призы клуба «Белая ладья», «Чудо шашки»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Легкоатлетический кросс среди школ города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Районный фестиваль по нормам комплекса ГТО (1-5 ступени)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Легкоатлетическая эстафета в честь годовщины Великой Победы.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59.0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10.0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12.0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13.0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14.0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Президентские состязания, Президентские спортивные игры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финал «Движение юных патриотов»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Физкультурно-спортивный праздник, посвященный «Дню физкультурника»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21.4</w:t>
            </w:r>
          </w:p>
        </w:tc>
        <w:tc>
          <w:tcPr>
            <w:tcW w:w="100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2.9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1.5</w:t>
            </w:r>
          </w:p>
        </w:tc>
        <w:tc>
          <w:tcPr>
            <w:tcW w:w="11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06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0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Районная олимпиада по физической культуре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Республиканские соревнования по легкой атлетике «Шиповка юных»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Зимний чемпионат по мини-футболу в зачет спартакиады 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РМ по футболу среди детских и юношеских команд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Кубок РМ по футболу среди детских и юношеских команд.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Министерства образования РМ зональные соревнования. Финальные соревнования «Кожаный мяч»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Чемпионат РМ по мини-футболу по программе «Мини-футбол в школу» (мальчики, девочки)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«Чудо-шашки», «Белая ладья» 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района по лыжным гонкам  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32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Лыжная эстафета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финал на призы Клуба «Быстрая лыжня»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района в зачет Спартакиады школьников по программе школьной баскетбольной лиги КЭС-БАСКЕТ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РМ (юноши и девушки) зональные, финальные соревнования школьная баскетбольная лига (КЭС-БАСКЕТ)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района по волейболу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Рождественский турнир среди педагогических коллективов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38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района по настольному теннису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Первенство района по легкой атлетике в зачет Спартакиады школьников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Легкоатлетический международный полумарафон на призы Олимпийского чемпиона П.Г. Болотникова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Всероссийский «День бега» «КРОСС НАЦИЙ»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15570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4.  Укрепление  материально-технической базы объектов физической культуры и спорта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55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Строительство стадиона в с. Новые Верхиссы</w:t>
            </w: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Российской федерации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552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Начало строительство  бассейна в г.Инсар</w:t>
            </w:r>
          </w:p>
        </w:tc>
        <w:tc>
          <w:tcPr>
            <w:tcW w:w="8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Российской Федерации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Республиканский  бюджет</w:t>
            </w:r>
          </w:p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9635B4">
            <w:pPr>
              <w:rPr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Ремонт баскетбольной, волейбольной и спортивных площадок в ИСОШ №2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Ремонт баскетбольной, волейбольной и спортивных площадок в ИСОШ №1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Ремонт спортивного зала Сиалеевско-Пятинской СОШ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Ремонт спортивной площадки Русско-Паевской  СОШ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Строительство волейбольной площадки с. Кочетовка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2017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Ремонт спортивной площадки с. Сиалеевская-Пятина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2019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55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Строительство баскетбольной площадки с.Русская-Паевка</w:t>
            </w:r>
          </w:p>
        </w:tc>
        <w:tc>
          <w:tcPr>
            <w:tcW w:w="8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2018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15570" w:type="dxa"/>
            <w:gridSpan w:val="2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5.Молодежная политика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Мероприятия, посвященные Дню влюбленных,23февраля, 8 марта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29.0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Организация и проведение на территории района «Дня молодежи»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Участие в республиканских мероприятиях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17.5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Организация маршей памяти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18.1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2.6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Организация соревнований по военно-прикладным видам спорта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33.0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7.0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lastRenderedPageBreak/>
              <w:t>56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Проведение встреч ветеранов и молодежи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21.0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Чемпионат Инсарского района среди школьников по интеллектуальным играм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6255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В рамках текущего финансирования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Проведение мероприятий посвященных ВОВ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19.0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3.5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59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Проведение районного конкурса «Лучшее молодежное подворье»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23.5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5.0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Проведение мероприятий связанных с народными праздниками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2016-2020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Бюджет Инсарского муниципального района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41.8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6.0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6.3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10.5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11.0</w:t>
            </w:r>
          </w:p>
        </w:tc>
      </w:tr>
      <w:tr w:rsidR="009635B4">
        <w:trPr>
          <w:trHeight w:val="555"/>
          <w:tblCellSpacing w:w="0" w:type="dxa"/>
          <w:jc w:val="center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54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Style w:val="ac"/>
                <w:rFonts w:ascii="Arial" w:hAnsi="Arial" w:cs="Arial"/>
                <w:color w:val="000000"/>
              </w:rPr>
              <w:t>Итого:</w:t>
            </w:r>
          </w:p>
        </w:tc>
        <w:tc>
          <w:tcPr>
            <w:tcW w:w="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808</w:t>
            </w:r>
          </w:p>
        </w:tc>
        <w:tc>
          <w:tcPr>
            <w:tcW w:w="8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133.2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139.3</w:t>
            </w:r>
          </w:p>
        </w:tc>
        <w:tc>
          <w:tcPr>
            <w:tcW w:w="1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162.0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180.0</w:t>
            </w:r>
          </w:p>
        </w:tc>
        <w:tc>
          <w:tcPr>
            <w:tcW w:w="1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35B4" w:rsidRDefault="00325F12">
            <w:pPr>
              <w:pStyle w:val="a5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rFonts w:ascii="Arial" w:hAnsi="Arial" w:cs="Arial"/>
                <w:color w:val="000000"/>
              </w:rPr>
              <w:t>194</w:t>
            </w:r>
          </w:p>
        </w:tc>
      </w:tr>
      <w:tr w:rsidR="009635B4">
        <w:trPr>
          <w:tblCellSpacing w:w="0" w:type="dxa"/>
          <w:jc w:val="center"/>
        </w:trPr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754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35B4" w:rsidRDefault="00325F12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 </w:t>
            </w:r>
          </w:p>
        </w:tc>
      </w:tr>
    </w:tbl>
    <w:p w:rsidR="009635B4" w:rsidRDefault="00325F12">
      <w:pPr>
        <w:pStyle w:val="a5"/>
        <w:jc w:val="center"/>
      </w:pPr>
      <w:r>
        <w:t> </w:t>
      </w:r>
    </w:p>
    <w:sectPr w:rsidR="009635B4" w:rsidSect="002F134C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noPunctuationKerning/>
  <w:characterSpacingControl w:val="doNotCompress"/>
  <w:compat>
    <w:doNotSnapToGridInCell/>
    <w:doNotWrapTextWithPunct/>
    <w:doNotUseEastAsianBreakRules/>
    <w:growAutofit/>
  </w:compat>
  <w:rsids>
    <w:rsidRoot w:val="00325F12"/>
    <w:rsid w:val="002F134C"/>
    <w:rsid w:val="00325F12"/>
    <w:rsid w:val="009635B4"/>
    <w:rsid w:val="00E373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5B4"/>
    <w:rPr>
      <w:rFonts w:eastAsiaTheme="minorEastAsia"/>
    </w:rPr>
  </w:style>
  <w:style w:type="paragraph" w:styleId="1">
    <w:name w:val="heading 1"/>
    <w:basedOn w:val="a"/>
    <w:link w:val="10"/>
    <w:uiPriority w:val="9"/>
    <w:qFormat/>
    <w:rsid w:val="009635B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9635B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635B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635B4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635B4"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35B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35B4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9635B4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sid w:val="009635B4"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sid w:val="009635B4"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sid w:val="009635B4"/>
    <w:rPr>
      <w:rFonts w:ascii="Cambria" w:hAnsi="Cambria" w:hint="default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sid w:val="009635B4"/>
    <w:rPr>
      <w:rFonts w:ascii="Cambria" w:hAnsi="Cambria" w:hint="default"/>
      <w:color w:val="243F60"/>
    </w:rPr>
  </w:style>
  <w:style w:type="paragraph" w:styleId="HTML">
    <w:name w:val="HTML Preformatted"/>
    <w:basedOn w:val="a"/>
    <w:link w:val="HTML0"/>
    <w:uiPriority w:val="99"/>
    <w:semiHidden/>
    <w:unhideWhenUsed/>
    <w:rsid w:val="009635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635B4"/>
    <w:rPr>
      <w:rFonts w:ascii="Consolas" w:hAnsi="Consolas" w:cs="Consolas" w:hint="default"/>
    </w:rPr>
  </w:style>
  <w:style w:type="paragraph" w:styleId="a5">
    <w:name w:val="Normal (Web)"/>
    <w:basedOn w:val="a"/>
    <w:uiPriority w:val="99"/>
    <w:unhideWhenUsed/>
    <w:rsid w:val="009635B4"/>
    <w:pPr>
      <w:spacing w:before="100" w:beforeAutospacing="1" w:after="100" w:afterAutospacing="1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635B4"/>
  </w:style>
  <w:style w:type="character" w:customStyle="1" w:styleId="a7">
    <w:name w:val="Верхний колонтитул Знак"/>
    <w:basedOn w:val="a0"/>
    <w:link w:val="a6"/>
    <w:uiPriority w:val="99"/>
    <w:semiHidden/>
    <w:rsid w:val="009635B4"/>
  </w:style>
  <w:style w:type="paragraph" w:styleId="a8">
    <w:name w:val="footer"/>
    <w:basedOn w:val="a"/>
    <w:link w:val="a9"/>
    <w:uiPriority w:val="99"/>
    <w:semiHidden/>
    <w:unhideWhenUsed/>
    <w:rsid w:val="009635B4"/>
  </w:style>
  <w:style w:type="character" w:customStyle="1" w:styleId="a9">
    <w:name w:val="Нижний колонтитул Знак"/>
    <w:basedOn w:val="a0"/>
    <w:link w:val="a8"/>
    <w:uiPriority w:val="99"/>
    <w:semiHidden/>
    <w:rsid w:val="009635B4"/>
  </w:style>
  <w:style w:type="paragraph" w:styleId="aa">
    <w:name w:val="Balloon Text"/>
    <w:basedOn w:val="a"/>
    <w:link w:val="ab"/>
    <w:uiPriority w:val="99"/>
    <w:semiHidden/>
    <w:unhideWhenUsed/>
    <w:rsid w:val="009635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635B4"/>
    <w:rPr>
      <w:rFonts w:ascii="Tahoma" w:hAnsi="Tahoma" w:cs="Tahoma" w:hint="default"/>
    </w:rPr>
  </w:style>
  <w:style w:type="paragraph" w:customStyle="1" w:styleId="msochpdefault">
    <w:name w:val="msochpdefault"/>
    <w:basedOn w:val="a"/>
    <w:rsid w:val="009635B4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9635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Cambria" w:hAnsi="Cambria" w:hint="default"/>
      <w:b/>
      <w:bCs/>
      <w:color w:val="365F91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hAnsi="Cambria" w:hint="default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="Cambria" w:hAnsi="Cambria" w:hint="default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="Cambria" w:hAnsi="Cambria" w:hint="default"/>
      <w:color w:val="243F60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Pr>
      <w:rFonts w:ascii="Consolas" w:hAnsi="Consolas" w:cs="Consolas" w:hint="default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</w:style>
  <w:style w:type="character" w:customStyle="1" w:styleId="a7">
    <w:name w:val="Верхний колонтитул Знак"/>
    <w:basedOn w:val="a0"/>
    <w:link w:val="a6"/>
    <w:uiPriority w:val="99"/>
    <w:semiHidden/>
  </w:style>
  <w:style w:type="paragraph" w:styleId="a8">
    <w:name w:val="footer"/>
    <w:basedOn w:val="a"/>
    <w:link w:val="a9"/>
    <w:uiPriority w:val="99"/>
    <w:semiHidden/>
    <w:unhideWhenUsed/>
  </w:style>
  <w:style w:type="character" w:customStyle="1" w:styleId="a9">
    <w:name w:val="Нижний колонтитул Знак"/>
    <w:basedOn w:val="a0"/>
    <w:link w:val="a8"/>
    <w:uiPriority w:val="99"/>
    <w:semiHidden/>
  </w:style>
  <w:style w:type="paragraph" w:styleId="aa">
    <w:name w:val="Balloon Text"/>
    <w:basedOn w:val="a"/>
    <w:link w:val="a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Pr>
      <w:rFonts w:ascii="Tahoma" w:hAnsi="Tahoma" w:cs="Tahoma" w:hint="default"/>
    </w:rPr>
  </w:style>
  <w:style w:type="paragraph" w:customStyle="1" w:styleId="msochpdefault">
    <w:name w:val="msochpdefault"/>
    <w:basedOn w:val="a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stup.scli.ru:8111/content/act/b8e0682a-5fd0-bb08-337a-8c2a2c6f7c35.html" TargetMode="External"/><Relationship Id="rId4" Type="http://schemas.openxmlformats.org/officeDocument/2006/relationships/hyperlink" Target="http://dostup.scli.ru:8111/content/act/8926d419-a2c3-4a9e-9106-16c63053e33f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4759</Words>
  <Characters>27131</Characters>
  <Application>Microsoft Office Word</Application>
  <DocSecurity>0</DocSecurity>
  <Lines>226</Lines>
  <Paragraphs>63</Paragraphs>
  <ScaleCrop>false</ScaleCrop>
  <Company/>
  <LinksUpToDate>false</LinksUpToDate>
  <CharactersWithSpaces>31827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user</dc:creator>
  <cp:keywords/>
  <dc:description/>
  <cp:lastModifiedBy>Татьяна</cp:lastModifiedBy>
  <cp:revision>5</cp:revision>
  <dcterms:created xsi:type="dcterms:W3CDTF">2018-02-14T12:55:00Z</dcterms:created>
  <dcterms:modified xsi:type="dcterms:W3CDTF">2018-02-14T12:58:00Z</dcterms:modified>
</cp:coreProperties>
</file>