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CCB" w:rsidRDefault="00F61E27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431055">
        <w:rPr>
          <w:rFonts w:ascii="Times New Roman" w:hAnsi="Times New Roman" w:cs="Times New Roman"/>
          <w:b/>
          <w:sz w:val="24"/>
          <w:szCs w:val="24"/>
        </w:rPr>
        <w:t>_</w:t>
      </w:r>
      <w:r w:rsidR="00955847">
        <w:rPr>
          <w:rFonts w:ascii="Times New Roman" w:hAnsi="Times New Roman" w:cs="Times New Roman"/>
          <w:b/>
          <w:sz w:val="24"/>
          <w:szCs w:val="24"/>
          <w:u w:val="single"/>
        </w:rPr>
        <w:t>Инсарского</w:t>
      </w:r>
      <w:r w:rsidR="00431055">
        <w:rPr>
          <w:rFonts w:ascii="Times New Roman" w:hAnsi="Times New Roman" w:cs="Times New Roman"/>
          <w:b/>
          <w:sz w:val="24"/>
          <w:szCs w:val="24"/>
        </w:rPr>
        <w:t>__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 района»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>
        <w:rPr>
          <w:rFonts w:ascii="Times New Roman" w:hAnsi="Times New Roman" w:cs="Times New Roman"/>
          <w:b/>
          <w:sz w:val="24"/>
          <w:szCs w:val="24"/>
        </w:rPr>
        <w:t xml:space="preserve">  2017 г.</w:t>
      </w:r>
    </w:p>
    <w:tbl>
      <w:tblPr>
        <w:tblStyle w:val="a3"/>
        <w:tblW w:w="14709" w:type="dxa"/>
        <w:tblLayout w:type="fixed"/>
        <w:tblLook w:val="04A0"/>
      </w:tblPr>
      <w:tblGrid>
        <w:gridCol w:w="817"/>
        <w:gridCol w:w="5097"/>
        <w:gridCol w:w="1565"/>
        <w:gridCol w:w="4536"/>
        <w:gridCol w:w="2694"/>
      </w:tblGrid>
      <w:tr w:rsidR="00C26EAA" w:rsidTr="002F2F5E">
        <w:tc>
          <w:tcPr>
            <w:tcW w:w="817" w:type="dxa"/>
          </w:tcPr>
          <w:p w:rsidR="00C26EAA" w:rsidRDefault="00C26EAA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097" w:type="dxa"/>
          </w:tcPr>
          <w:p w:rsidR="00C26EAA" w:rsidRDefault="00C26EAA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</w:tcPr>
          <w:p w:rsidR="00C26EAA" w:rsidRDefault="00C26EAA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2F2F5E">
        <w:tc>
          <w:tcPr>
            <w:tcW w:w="817" w:type="dxa"/>
          </w:tcPr>
          <w:p w:rsidR="00C26EAA" w:rsidRPr="000E0AE8" w:rsidRDefault="00C26EAA" w:rsidP="002F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2F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</w:tcPr>
          <w:p w:rsidR="00C26EAA" w:rsidRPr="000E0AE8" w:rsidRDefault="00C26EAA" w:rsidP="002F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2F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Pr="000E0AE8" w:rsidRDefault="00C26EAA" w:rsidP="002F2F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A00E4F" w:rsidRDefault="005A59F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Default="005A59F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955847" w:rsidTr="002F2F5E">
        <w:tc>
          <w:tcPr>
            <w:tcW w:w="817" w:type="dxa"/>
          </w:tcPr>
          <w:p w:rsidR="00955847" w:rsidRPr="009256FC" w:rsidRDefault="00955847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955847" w:rsidRPr="00110852" w:rsidRDefault="00955847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1565" w:type="dxa"/>
          </w:tcPr>
          <w:p w:rsidR="00955847" w:rsidRPr="00110852" w:rsidRDefault="00AB468F" w:rsidP="009562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55847" w:rsidRPr="00110852" w:rsidRDefault="00104E15" w:rsidP="00104E1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В сфере закупок администрация района, города и ее структурные подразделения, включая большинство бюджетных учреждений, работают в соответствии с 44 Федеральным законом «О контрактной системе в сфере закупок товаров, работ, услуг для обеспечения государственных и муниципальных нужд». Основные принципы 44 ФЗ: открытость, прозрачность, доступность, обеспечение честной конкуренции, экономия бюджетных средств. Сведения о закупке размещаются на официальном сайте госзакупок в плане-графике заказчика. Любой желающий мо</w:t>
            </w:r>
            <w:r w:rsidR="00DC433E" w:rsidRPr="00110852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ж</w:t>
            </w:r>
            <w:r w:rsidRPr="00110852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ет подавать заявку на участие в торгах.</w:t>
            </w:r>
            <w:r w:rsidRPr="00110852">
              <w:rPr>
                <w:rStyle w:val="apple-converted-space"/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55847" w:rsidRDefault="0095584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5847" w:rsidTr="002F2F5E">
        <w:tc>
          <w:tcPr>
            <w:tcW w:w="817" w:type="dxa"/>
          </w:tcPr>
          <w:p w:rsidR="00955847" w:rsidRPr="009256FC" w:rsidRDefault="00955847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955847" w:rsidRPr="00110852" w:rsidRDefault="00955847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</w:tcPr>
          <w:p w:rsidR="00955847" w:rsidRPr="00110852" w:rsidRDefault="00AB468F" w:rsidP="009562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62FD7" w:rsidRPr="00110852" w:rsidRDefault="00073570" w:rsidP="00A62FD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Заказчики Инсарского муниципального района в соответствии с индивидуальными заданиями по достижению предельного уровня состоявшихся конкурсов и аукционов, выданными управлением по контролю и регулированию контрактной системы в сфере закупок Инсарского района, предпринимают меры по повышению результативности закупок. Вследствие чего количество состоявшихся торгов увеличилось с 60% в 2015 году до 62% в 201</w:t>
            </w:r>
            <w:r w:rsidR="00506C8F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году. </w:t>
            </w:r>
            <w:r w:rsidR="00A62FD7" w:rsidRPr="0011085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Закупки для государственных и муниципальных нужд, а также закупки юридических лиц с долей участия государства (муниципалитетов) регулируются двумя основными нормативными актами:</w:t>
            </w:r>
            <w:r w:rsidR="00A62FD7" w:rsidRPr="001108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="00A62FD7" w:rsidRPr="0011085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– Федеральным законом от 05.04.2013 N 44-ФЗ "О контрактной системе в сфере закупок товаров, работ, услуг для обеспечения государственных и </w:t>
            </w:r>
            <w:r w:rsidR="00A62FD7" w:rsidRPr="0011085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муниципальных нужд"  </w:t>
            </w:r>
          </w:p>
          <w:p w:rsidR="00955847" w:rsidRPr="00110852" w:rsidRDefault="00A62FD7" w:rsidP="00A62F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-Федеральным законом от 18.07.2011 N 223-ФЗ "О закупках товаров, работ, услуг отдельными видами юридических лиц"</w:t>
            </w:r>
            <w:r w:rsidRPr="00110852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11085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55847" w:rsidRDefault="0095584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7B62" w:rsidTr="002F2F5E">
        <w:tc>
          <w:tcPr>
            <w:tcW w:w="817" w:type="dxa"/>
          </w:tcPr>
          <w:p w:rsidR="00907B62" w:rsidRPr="009256FC" w:rsidRDefault="00907B6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907B62" w:rsidRPr="00110852" w:rsidRDefault="00907B62" w:rsidP="00907B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907B62" w:rsidRPr="00110852" w:rsidRDefault="00907B62" w:rsidP="00907B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 снижение административных барьеров</w:t>
            </w:r>
            <w:r w:rsidRPr="00110852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07B62" w:rsidTr="002F2F5E">
        <w:tc>
          <w:tcPr>
            <w:tcW w:w="817" w:type="dxa"/>
          </w:tcPr>
          <w:p w:rsidR="00907B62" w:rsidRPr="009256FC" w:rsidRDefault="00907B6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</w:tcPr>
          <w:p w:rsidR="00907B62" w:rsidRPr="00110852" w:rsidRDefault="00907B62" w:rsidP="00907B62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Проведение анализа практики реализации муниципальных функций и услуг на предмет соответствия такой практики статьям 15 и 16 Федерального закона «О защите конкуренции»</w:t>
            </w:r>
          </w:p>
        </w:tc>
        <w:tc>
          <w:tcPr>
            <w:tcW w:w="1565" w:type="dxa"/>
          </w:tcPr>
          <w:p w:rsidR="00907B62" w:rsidRPr="00110852" w:rsidRDefault="00AB468F" w:rsidP="009562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07B62" w:rsidRPr="00110852" w:rsidRDefault="00506C8F" w:rsidP="00AB37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2017 году р</w:t>
            </w:r>
            <w:r w:rsidR="00907B62" w:rsidRPr="00110852">
              <w:rPr>
                <w:rFonts w:ascii="Times New Roman" w:hAnsi="Times New Roman" w:cs="Times New Roman"/>
                <w:sz w:val="20"/>
                <w:szCs w:val="20"/>
              </w:rPr>
              <w:t>еализация муниципальных функций и услуг проходи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ла</w:t>
            </w:r>
            <w:r w:rsidR="00907B62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строго в соответствии со статьями 15 и 16 Федерального закона «О защите конкуренции».</w:t>
            </w:r>
            <w:r w:rsidR="00140970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Р</w:t>
            </w:r>
            <w:r w:rsidR="00140970" w:rsidRPr="00110852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t>абота велась в рамках следующих направлений:</w:t>
            </w:r>
            <w:r w:rsidR="00140970" w:rsidRPr="00110852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внедрение управления по результатам и проектного управления;</w:t>
            </w:r>
            <w:r w:rsidR="00140970" w:rsidRPr="00110852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регламентация и стандартизация государственных и муниципальных услуг (функций);</w:t>
            </w:r>
            <w:r w:rsidR="00140970" w:rsidRPr="00110852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предоставление информации о государственных услугах, оказываемых в электронной форме</w:t>
            </w:r>
            <w:r w:rsidR="00F8076C" w:rsidRPr="00110852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t>;</w:t>
            </w:r>
            <w:r w:rsidR="00140970" w:rsidRPr="00110852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 w:rsidR="00140970" w:rsidRPr="00110852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организация предоставления государственных и муниципальных услуг по принципу "одного окна" на базе многофункциональных центров предоставления государственных и муниципальных услуг;</w:t>
            </w:r>
            <w:r w:rsidR="00140970" w:rsidRPr="00110852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оптимизация функций органов исполнительной власти;</w:t>
            </w:r>
            <w:r w:rsidR="00140970" w:rsidRPr="00110852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размещение государственного и муниципального заказа;</w:t>
            </w:r>
            <w:r w:rsidR="00140970" w:rsidRPr="00110852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</w:rPr>
              <w:br/>
              <w:t>противодействие коррупции.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07B62" w:rsidRDefault="00907B62" w:rsidP="00907B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7B62" w:rsidTr="002F2F5E">
        <w:tc>
          <w:tcPr>
            <w:tcW w:w="817" w:type="dxa"/>
          </w:tcPr>
          <w:p w:rsidR="00907B62" w:rsidRPr="009256FC" w:rsidRDefault="00907B6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97" w:type="dxa"/>
          </w:tcPr>
          <w:p w:rsidR="00907B62" w:rsidRPr="00110852" w:rsidRDefault="00907B62" w:rsidP="00907B62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1565" w:type="dxa"/>
          </w:tcPr>
          <w:p w:rsidR="00907B62" w:rsidRPr="00110852" w:rsidRDefault="00AB468F" w:rsidP="009562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07B62" w:rsidRPr="00110852" w:rsidRDefault="00907B62" w:rsidP="00907B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Все услуги предоставляемые субъектам малого и среднего предпринимательства оказываются бесплатно.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07B62" w:rsidRDefault="00907B62" w:rsidP="00907B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7B62" w:rsidTr="002F2F5E">
        <w:tc>
          <w:tcPr>
            <w:tcW w:w="817" w:type="dxa"/>
          </w:tcPr>
          <w:p w:rsidR="00907B62" w:rsidRPr="009256FC" w:rsidRDefault="00907B6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097" w:type="dxa"/>
          </w:tcPr>
          <w:p w:rsidR="00907B62" w:rsidRPr="00110852" w:rsidRDefault="00907B62" w:rsidP="00907B62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</w:t>
            </w:r>
            <w:r w:rsidRPr="00110852">
              <w:rPr>
                <w:sz w:val="20"/>
                <w:szCs w:val="20"/>
              </w:rPr>
              <w:lastRenderedPageBreak/>
              <w:t>избыточного муниципального регулирования, в т.ч. избыточных функций, и их оптимизация</w:t>
            </w:r>
          </w:p>
        </w:tc>
        <w:tc>
          <w:tcPr>
            <w:tcW w:w="1565" w:type="dxa"/>
          </w:tcPr>
          <w:p w:rsidR="00907B62" w:rsidRPr="00110852" w:rsidRDefault="00AB468F" w:rsidP="0095625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07B62" w:rsidRPr="00110852" w:rsidRDefault="00907B62" w:rsidP="00907B6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Утвержден порядок проведения оценки регулирующего воздействия постановление от 07.09.2016 г. №503 «Об Оценке регулирующего воздействия проектов и экспертизе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нормативных правовых актов, затрагивающих вопросы осуществления предпринимательской деятельности». Утвержден и размещен план проведения экспертизы постановление от 16.09.2016 г. №521 «Об утверждении плана проведения экспертизы нормативных правовых актов органов местного самоуправления Инсарского муниципального района, затрагивающие вопросы осуществления предпринимательской и инвестиционной деятельности на 2016 г.» Экспертиза проводится в установленном порядке. Подготовлено 2 положительных заключений об оценке регулирующего воздействия НПА. Информация о проведении публичного обсуждения проектов муниципальных НПА, а также заключения об оценке регулирующего воздействия проектов муниципальных НПА размещены на официальном сайте Инсарского муниципального района.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07B62" w:rsidRDefault="00907B62" w:rsidP="00907B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7976" w:rsidTr="002F2F5E">
        <w:tc>
          <w:tcPr>
            <w:tcW w:w="817" w:type="dxa"/>
          </w:tcPr>
          <w:p w:rsidR="00FD7976" w:rsidRPr="009256FC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D7976" w:rsidRPr="00110852" w:rsidRDefault="00FD7976" w:rsidP="00FD79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FD7976" w:rsidRPr="00110852" w:rsidRDefault="00FD7976" w:rsidP="00FD79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поддержку научной, творческой и предпринимательской активности</w:t>
            </w:r>
          </w:p>
        </w:tc>
      </w:tr>
      <w:tr w:rsidR="00FD7976" w:rsidTr="00FD7976">
        <w:tc>
          <w:tcPr>
            <w:tcW w:w="817" w:type="dxa"/>
          </w:tcPr>
          <w:p w:rsidR="00FD7976" w:rsidRPr="009256FC" w:rsidRDefault="00F22118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95625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FD7976" w:rsidRPr="00110852" w:rsidRDefault="00FD7976" w:rsidP="00907B62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1565" w:type="dxa"/>
          </w:tcPr>
          <w:p w:rsidR="00FD7976" w:rsidRPr="00110852" w:rsidRDefault="00FD7976" w:rsidP="00FD7976">
            <w:pPr>
              <w:pStyle w:val="Default"/>
              <w:jc w:val="center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по всем поступившим запросам </w:t>
            </w:r>
          </w:p>
          <w:p w:rsidR="00FD7976" w:rsidRPr="00110852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D7976" w:rsidRPr="00110852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  <w:shd w:val="clear" w:color="auto" w:fill="auto"/>
          </w:tcPr>
          <w:p w:rsidR="00FD7976" w:rsidRPr="00110852" w:rsidRDefault="00FD7976" w:rsidP="00506C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110852">
              <w:rPr>
                <w:rFonts w:ascii="Times New Roman" w:hAnsi="Times New Roman" w:cs="Times New Roman"/>
                <w:iCs/>
                <w:sz w:val="20"/>
                <w:szCs w:val="20"/>
              </w:rPr>
              <w:t>дминистрация Инсарского муниципального района активно оказывала информационную и консультационную поддержку, как начинающим, так и действующим субъектам малого и среднего предпринимательства. Актуальная информация размещалась в Информационном бюллетене Инсарского муниципального района и на официальном сайте Инсарского муниципального района в разделе «Малое и среднее предпринимательство Инсарского муниципального района». В 2017 год</w:t>
            </w:r>
            <w:r w:rsidR="00506C8F" w:rsidRPr="00110852">
              <w:rPr>
                <w:rFonts w:ascii="Times New Roman" w:hAnsi="Times New Roman" w:cs="Times New Roman"/>
                <w:iCs/>
                <w:sz w:val="20"/>
                <w:szCs w:val="20"/>
              </w:rPr>
              <w:t>у</w:t>
            </w:r>
            <w:r w:rsidRPr="00110852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обратил</w:t>
            </w:r>
            <w:r w:rsidR="00506C8F" w:rsidRPr="00110852">
              <w:rPr>
                <w:rFonts w:ascii="Times New Roman" w:hAnsi="Times New Roman" w:cs="Times New Roman"/>
                <w:iCs/>
                <w:sz w:val="20"/>
                <w:szCs w:val="20"/>
              </w:rPr>
              <w:t>ось</w:t>
            </w:r>
            <w:r w:rsidRPr="00110852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506C8F" w:rsidRPr="00110852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  <w:r w:rsidRPr="00110852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человек</w:t>
            </w:r>
            <w:r w:rsidR="00506C8F" w:rsidRPr="00110852">
              <w:rPr>
                <w:rFonts w:ascii="Times New Roman" w:hAnsi="Times New Roman" w:cs="Times New Roman"/>
                <w:iCs/>
                <w:sz w:val="20"/>
                <w:szCs w:val="20"/>
              </w:rPr>
              <w:t>а</w:t>
            </w:r>
            <w:r w:rsidRPr="00110852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по вопросу государственной поддержки Микрокредитной компании «Фонд поддержки предпринимательства РМ»</w:t>
            </w:r>
            <w:r w:rsidRPr="001108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 условиях предоставления заемного </w:t>
            </w:r>
            <w:r w:rsidRPr="001108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финансирования</w:t>
            </w:r>
            <w:r w:rsidRPr="00110852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7976" w:rsidRDefault="00FD7976" w:rsidP="00907B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7976" w:rsidTr="002F2F5E">
        <w:tc>
          <w:tcPr>
            <w:tcW w:w="817" w:type="dxa"/>
          </w:tcPr>
          <w:p w:rsidR="00FD7976" w:rsidRPr="009256FC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D7976" w:rsidRPr="00110852" w:rsidRDefault="00FD7976" w:rsidP="002F2F5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D7976" w:rsidRPr="00110852" w:rsidRDefault="00FD7976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Мероприятия, направленные на совершенствование процессов управления объектами муниципальной собственности </w:t>
            </w:r>
          </w:p>
        </w:tc>
      </w:tr>
      <w:tr w:rsidR="00FD7976" w:rsidTr="002F2F5E">
        <w:tc>
          <w:tcPr>
            <w:tcW w:w="817" w:type="dxa"/>
          </w:tcPr>
          <w:p w:rsidR="00FD7976" w:rsidRPr="009256FC" w:rsidRDefault="00F22118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95625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FD7976" w:rsidRPr="00110852" w:rsidRDefault="00FD7976" w:rsidP="00907B62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5" w:type="dxa"/>
          </w:tcPr>
          <w:p w:rsidR="00FD7976" w:rsidRPr="00110852" w:rsidRDefault="00AB468F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7976" w:rsidRPr="00110852" w:rsidRDefault="00243D4A" w:rsidP="005A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="00BF3837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и ведется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реестр муниципальных унитарных предприятий доля участия муниципального образования в уставном капитале которых составляет 50 и более процентов. Мониторинг проводится в плановом порядке.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7976" w:rsidRDefault="00FD7976" w:rsidP="00907B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7976" w:rsidTr="009E0AE2">
        <w:tc>
          <w:tcPr>
            <w:tcW w:w="817" w:type="dxa"/>
          </w:tcPr>
          <w:p w:rsidR="00FD7976" w:rsidRPr="009256FC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D7976" w:rsidRPr="00110852" w:rsidRDefault="00FD797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110852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FD7976" w:rsidTr="002F2F5E">
        <w:tc>
          <w:tcPr>
            <w:tcW w:w="817" w:type="dxa"/>
          </w:tcPr>
          <w:p w:rsidR="00FD7976" w:rsidRPr="009256FC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FD7976" w:rsidRPr="00110852" w:rsidRDefault="00FD7976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</w:tcPr>
          <w:p w:rsidR="00FD7976" w:rsidRPr="00110852" w:rsidRDefault="00FD797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7976" w:rsidRPr="00110852" w:rsidRDefault="00FD797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7976" w:rsidRDefault="00FD797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6256" w:rsidTr="002F2F5E">
        <w:tc>
          <w:tcPr>
            <w:tcW w:w="817" w:type="dxa"/>
          </w:tcPr>
          <w:p w:rsidR="00956256" w:rsidRPr="00956256" w:rsidRDefault="00F22118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956256" w:rsidRPr="009562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956256" w:rsidRPr="00110852" w:rsidRDefault="00956256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Осуществление мер, направленных на создание 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</w:t>
            </w:r>
          </w:p>
        </w:tc>
        <w:tc>
          <w:tcPr>
            <w:tcW w:w="1565" w:type="dxa"/>
          </w:tcPr>
          <w:p w:rsidR="00956256" w:rsidRPr="00110852" w:rsidRDefault="00AB468F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63071" w:rsidRPr="00110852" w:rsidRDefault="00C63071" w:rsidP="00C63071">
            <w:pPr>
              <w:pStyle w:val="aa"/>
              <w:ind w:firstLine="708"/>
              <w:jc w:val="both"/>
              <w:rPr>
                <w:color w:val="000000"/>
                <w:spacing w:val="-1"/>
                <w:sz w:val="20"/>
              </w:rPr>
            </w:pPr>
            <w:r w:rsidRPr="00110852">
              <w:rPr>
                <w:color w:val="000000"/>
                <w:sz w:val="20"/>
              </w:rPr>
              <w:t xml:space="preserve">В </w:t>
            </w:r>
            <w:r w:rsidR="00BF3837" w:rsidRPr="00110852">
              <w:rPr>
                <w:color w:val="000000"/>
                <w:sz w:val="20"/>
              </w:rPr>
              <w:t>2017 году</w:t>
            </w:r>
            <w:r w:rsidRPr="00110852">
              <w:rPr>
                <w:color w:val="000000"/>
                <w:sz w:val="20"/>
              </w:rPr>
              <w:t xml:space="preserve"> в Инсарском муниципальном районе функционир</w:t>
            </w:r>
            <w:r w:rsidR="00BF3837" w:rsidRPr="00110852">
              <w:rPr>
                <w:color w:val="000000"/>
                <w:sz w:val="20"/>
              </w:rPr>
              <w:t>овали</w:t>
            </w:r>
            <w:r w:rsidRPr="00110852">
              <w:rPr>
                <w:color w:val="000000"/>
                <w:sz w:val="20"/>
              </w:rPr>
              <w:t xml:space="preserve"> 4 дошкольные образовательные организации на 345 мест, которые посещают 436 детей дошкольного возраста от 1,5 до 7 лет,   из них 77 детей от 1,5 до 3 лет. Функционируют на базе сельских общеобразовательных учреждений 8 групп кратковременного пребывания</w:t>
            </w:r>
            <w:r w:rsidRPr="00110852">
              <w:rPr>
                <w:color w:val="000000"/>
                <w:spacing w:val="-1"/>
                <w:sz w:val="20"/>
              </w:rPr>
              <w:t xml:space="preserve">. Планируется строительство еще одного детского сада на 90 мест. </w:t>
            </w:r>
          </w:p>
          <w:p w:rsidR="00956256" w:rsidRPr="00110852" w:rsidRDefault="00956256" w:rsidP="00B7574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Организованы группы кратковременного пребывания в общеобразовательных учреждениях, открыты консультационные центры в дошкольных образовательных организациях.</w:t>
            </w:r>
            <w:r w:rsidR="00C63071" w:rsidRPr="00110852">
              <w:rPr>
                <w:rFonts w:ascii="Arial" w:hAnsi="Arial" w:cs="Arial"/>
                <w:color w:val="2D2D2D"/>
                <w:spacing w:val="1"/>
                <w:sz w:val="14"/>
                <w:szCs w:val="14"/>
                <w:shd w:val="clear" w:color="auto" w:fill="FFFFFF"/>
              </w:rPr>
              <w:t xml:space="preserve"> </w:t>
            </w:r>
            <w:r w:rsidR="00C63071"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Необходимо отметить, что развитие негосударственного сектора и индивидуального предпринимательства </w:t>
            </w:r>
            <w:r w:rsidR="00096A38"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не</w:t>
            </w:r>
            <w:r w:rsidR="00C63071"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целесообразно с учетом ограничений по строительству детских садов в районе, а также в сельских поселениях с  небольшой численностью детского населения.</w:t>
            </w:r>
            <w:r w:rsidR="00B7574B" w:rsidRPr="00110852">
              <w:t xml:space="preserve"> </w:t>
            </w:r>
            <w:r w:rsidR="00B7574B" w:rsidRPr="00110852">
              <w:rPr>
                <w:rFonts w:ascii="Times New Roman" w:hAnsi="Times New Roman" w:cs="Times New Roman"/>
                <w:sz w:val="20"/>
                <w:szCs w:val="20"/>
              </w:rPr>
              <w:t>А так же в целях снижения затрат бюджета на реконструкцию, строительство нового муниципального детского сада и на содержание действующих муниципальных детских садов.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56256" w:rsidRDefault="0095625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6256" w:rsidTr="002F2F5E">
        <w:tc>
          <w:tcPr>
            <w:tcW w:w="817" w:type="dxa"/>
          </w:tcPr>
          <w:p w:rsidR="00956256" w:rsidRPr="00956256" w:rsidRDefault="00F22118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956256" w:rsidRPr="0095625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956256" w:rsidRPr="00110852" w:rsidRDefault="00956256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состояния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конкурентной среды на рынке услуг дошкольного образования </w:t>
            </w:r>
          </w:p>
        </w:tc>
        <w:tc>
          <w:tcPr>
            <w:tcW w:w="1565" w:type="dxa"/>
          </w:tcPr>
          <w:p w:rsidR="00956256" w:rsidRPr="00110852" w:rsidRDefault="00956256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D52581" w:rsidRPr="00110852" w:rsidRDefault="00D52581" w:rsidP="00D52581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района приняли участие 15 экспертов по содействию в проведении мониторинга. </w:t>
            </w:r>
          </w:p>
          <w:p w:rsidR="00956256" w:rsidRPr="00110852" w:rsidRDefault="00BD0361" w:rsidP="00BD03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дошкольного образования детей 93% – «достаточно», 7 %  - «избыточно много», 0% - «мало», 0% - «нет совсем».</w:t>
            </w:r>
          </w:p>
          <w:p w:rsidR="00D52581" w:rsidRPr="00110852" w:rsidRDefault="00D52581" w:rsidP="00AC5D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Уровнем цен на рынке дошкольного образования</w:t>
            </w:r>
            <w:r w:rsidR="00AC5DD9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53% респондентов удовлетворены, 27% - скорее удовлетворены, 13% - затруднились ответить, 7%- не удовлетворены. Качеством предоставления товаров и услуг удовлетворены </w:t>
            </w:r>
            <w:r w:rsidR="007341D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AC5DD9" w:rsidRPr="00110852">
              <w:rPr>
                <w:rFonts w:ascii="Times New Roman" w:hAnsi="Times New Roman" w:cs="Times New Roman"/>
                <w:sz w:val="20"/>
                <w:szCs w:val="20"/>
              </w:rPr>
              <w:t>47%, скорее удовлетворены – 40%, 13% - затруднились ответить.</w:t>
            </w:r>
          </w:p>
          <w:p w:rsidR="009600F2" w:rsidRPr="00110852" w:rsidRDefault="00FD674A" w:rsidP="009600F2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Оценивая состояние конкуренции и конкурентной среды </w:t>
            </w:r>
            <w:r w:rsidR="009600F2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на рынке услуг дошкольного образования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большинство респондентов отметили</w:t>
            </w:r>
            <w:r w:rsidR="009600F2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стабильное положение в течение 3 лет. </w:t>
            </w:r>
          </w:p>
          <w:p w:rsidR="009600F2" w:rsidRPr="00110852" w:rsidRDefault="009600F2" w:rsidP="009600F2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9600F2" w:rsidRPr="00110852" w:rsidRDefault="009600F2" w:rsidP="009600F2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9600F2" w:rsidRPr="00110852" w:rsidRDefault="009600F2" w:rsidP="009600F2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FD674A" w:rsidRPr="00110852" w:rsidRDefault="009600F2" w:rsidP="009600F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56256" w:rsidRDefault="0095625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6256" w:rsidTr="002F2F5E">
        <w:tc>
          <w:tcPr>
            <w:tcW w:w="817" w:type="dxa"/>
          </w:tcPr>
          <w:p w:rsidR="00956256" w:rsidRPr="009256FC" w:rsidRDefault="0095625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956256" w:rsidRPr="00110852" w:rsidRDefault="00956256" w:rsidP="002F2F5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1565" w:type="dxa"/>
          </w:tcPr>
          <w:p w:rsidR="00956256" w:rsidRPr="00110852" w:rsidRDefault="00956256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56256" w:rsidRPr="00110852" w:rsidRDefault="0095625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56256" w:rsidRDefault="00956256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4B5" w:rsidTr="002F2F5E">
        <w:tc>
          <w:tcPr>
            <w:tcW w:w="817" w:type="dxa"/>
          </w:tcPr>
          <w:p w:rsidR="001704B5" w:rsidRPr="001704B5" w:rsidRDefault="00F22118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1704B5" w:rsidRPr="001704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704B5" w:rsidRPr="00110852" w:rsidRDefault="001704B5" w:rsidP="002F2F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Развитие потенциала организаций дополнительного образования детей в формировании мотивации к познанию и творчеству, создание среды и ресурсов открытого образования для позитивной социализации и самореализации детей и молодежи.</w:t>
            </w:r>
          </w:p>
        </w:tc>
        <w:tc>
          <w:tcPr>
            <w:tcW w:w="1565" w:type="dxa"/>
          </w:tcPr>
          <w:p w:rsidR="001704B5" w:rsidRPr="00110852" w:rsidRDefault="00AB468F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704B5" w:rsidRPr="00110852" w:rsidRDefault="001704B5" w:rsidP="00515FAE">
            <w:pPr>
              <w:tabs>
                <w:tab w:val="left" w:pos="1678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В районе функционируют 2 муниципальных учреждения дополнительного образования. В 78 кружках и секциях занимается 1089 воспитанников.</w:t>
            </w:r>
            <w:r w:rsidR="00B70D3B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B70D3B" w:rsidRPr="00110852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Охват детей дополнительными образовательными услугами составляет 80%.</w:t>
            </w:r>
            <w:r w:rsidR="00B70D3B" w:rsidRPr="00110852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</w:rPr>
              <w:br/>
            </w:r>
            <w:r w:rsidR="00B70D3B" w:rsidRPr="00110852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Анализ структуры численности обучающихся в организациях дополнительного образования по видам образовательной деятельности показывает, что наиболее востребованными являются объединения художественной, спортивной и эколого-биологической направленности.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Основные направления деятельности Дома творчества: художественное, техническое, туристско-краеведческое, культурологическое. </w:t>
            </w:r>
          </w:p>
          <w:p w:rsidR="00B70D3B" w:rsidRPr="00110852" w:rsidRDefault="00B70D3B" w:rsidP="00C77129">
            <w:pPr>
              <w:tabs>
                <w:tab w:val="left" w:pos="1678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Основным направлением развития конкуренции на рынке предоставления дополнительных образовательных услуг является расширение спектра их услуг, обеспечение равных условий доступа детей к обучению в организациях различной формы собственности.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704B5" w:rsidRDefault="001704B5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4B5" w:rsidTr="002F2F5E">
        <w:tc>
          <w:tcPr>
            <w:tcW w:w="817" w:type="dxa"/>
          </w:tcPr>
          <w:p w:rsidR="001704B5" w:rsidRPr="001704B5" w:rsidRDefault="00F22118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1704B5" w:rsidRPr="001704B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704B5" w:rsidRPr="00110852" w:rsidRDefault="001704B5" w:rsidP="002F2F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1565" w:type="dxa"/>
          </w:tcPr>
          <w:p w:rsidR="001704B5" w:rsidRPr="00110852" w:rsidRDefault="001704B5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341DE" w:rsidRDefault="00026BCA" w:rsidP="00192D91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мониторинге Инсарского муниципального района приняли участие 15 экспертов по содействию в проведении мониторинга</w:t>
            </w:r>
            <w:r w:rsidR="00490B39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1704B5" w:rsidRPr="00110852" w:rsidRDefault="00CB7FD0" w:rsidP="00192D91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дополнительного образования детей </w:t>
            </w:r>
            <w:r w:rsidR="00A03C4E" w:rsidRPr="00110852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</w:t>
            </w:r>
            <w:r w:rsidR="00A03C4E" w:rsidRPr="0011085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много», </w:t>
            </w:r>
            <w:r w:rsidR="00A03C4E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0% -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«мало», </w:t>
            </w:r>
            <w:r w:rsidR="00A03C4E" w:rsidRPr="0011085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«нет совсем». Также в основном удовлетворены респонденты качеством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предоставления и уровнем цен на услуги.</w:t>
            </w:r>
            <w:r w:rsidR="00026BCA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54193" w:rsidRPr="00110852" w:rsidRDefault="005212D3" w:rsidP="00D60889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Оценивая состояние конкуренции и конкурентной среды на рынке услуг дополнительного образования</w:t>
            </w:r>
            <w:r w:rsidR="00D60889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детей, можно отметить, что в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се респонденты считают неизменной ситуацию на рынке в течение 3 лет.</w:t>
            </w:r>
          </w:p>
          <w:p w:rsidR="00D60889" w:rsidRPr="00110852" w:rsidRDefault="00D60889" w:rsidP="00D60889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FF5C8D" w:rsidRPr="00110852" w:rsidRDefault="00D60889" w:rsidP="00FF5C8D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</w:t>
            </w:r>
            <w:r w:rsidR="00FF5C8D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60% - удовлетворяет, 40%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респондентов скорее удовлетворяет, чем не удовлетворя</w:t>
            </w:r>
            <w:r w:rsidR="00FF5C8D" w:rsidRPr="00110852">
              <w:rPr>
                <w:rFonts w:ascii="Times New Roman" w:hAnsi="Times New Roman" w:cs="Times New Roman"/>
                <w:sz w:val="20"/>
                <w:szCs w:val="20"/>
              </w:rPr>
              <w:t>ет. Неудовлетворенных нет.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F5C8D" w:rsidRPr="00110852" w:rsidRDefault="00FF5C8D" w:rsidP="00FF5C8D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D60889" w:rsidRPr="00110852" w:rsidRDefault="00FF5C8D" w:rsidP="00362330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</w:t>
            </w:r>
            <w:r w:rsidR="00362330" w:rsidRPr="00110852">
              <w:rPr>
                <w:rFonts w:ascii="Times New Roman" w:hAnsi="Times New Roman" w:cs="Times New Roman"/>
                <w:sz w:val="20"/>
                <w:szCs w:val="20"/>
              </w:rPr>
              <w:t>- 67%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, 3</w:t>
            </w:r>
            <w:r w:rsidR="00362330" w:rsidRPr="0011085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,0 % – скорее </w:t>
            </w:r>
            <w:r w:rsidR="00362330" w:rsidRPr="00110852">
              <w:rPr>
                <w:rFonts w:ascii="Times New Roman" w:hAnsi="Times New Roman" w:cs="Times New Roman"/>
                <w:sz w:val="20"/>
                <w:szCs w:val="20"/>
              </w:rPr>
              <w:t>удовлетворительным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1085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704B5" w:rsidRDefault="001704B5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4B5" w:rsidTr="002F2F5E">
        <w:tc>
          <w:tcPr>
            <w:tcW w:w="817" w:type="dxa"/>
          </w:tcPr>
          <w:p w:rsidR="001704B5" w:rsidRPr="009256FC" w:rsidRDefault="001704B5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704B5" w:rsidRPr="00110852" w:rsidRDefault="001704B5" w:rsidP="002F2F5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</w:tcPr>
          <w:p w:rsidR="001704B5" w:rsidRPr="00110852" w:rsidRDefault="001704B5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704B5" w:rsidRPr="00110852" w:rsidRDefault="001704B5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704B5" w:rsidRDefault="001704B5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4B5" w:rsidTr="002F2F5E">
        <w:tc>
          <w:tcPr>
            <w:tcW w:w="817" w:type="dxa"/>
          </w:tcPr>
          <w:p w:rsidR="001704B5" w:rsidRPr="009256FC" w:rsidRDefault="001704B5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F22118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704B5" w:rsidRPr="00110852" w:rsidRDefault="001704B5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 </w:t>
            </w:r>
          </w:p>
        </w:tc>
        <w:tc>
          <w:tcPr>
            <w:tcW w:w="1565" w:type="dxa"/>
          </w:tcPr>
          <w:p w:rsidR="001704B5" w:rsidRPr="00110852" w:rsidRDefault="00AB468F" w:rsidP="00956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704B5" w:rsidRPr="00110852" w:rsidRDefault="006C6B35" w:rsidP="006C6B3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10852">
              <w:rPr>
                <w:rFonts w:ascii="Times New Roman" w:hAnsi="Times New Roman" w:cs="Times New Roman"/>
              </w:rPr>
              <w:t xml:space="preserve"> </w:t>
            </w:r>
            <w:r w:rsidR="001704B5" w:rsidRPr="00110852">
              <w:rPr>
                <w:rFonts w:ascii="Times New Roman" w:hAnsi="Times New Roman" w:cs="Times New Roman"/>
                <w:sz w:val="20"/>
                <w:szCs w:val="20"/>
              </w:rPr>
              <w:t>В районе имеется загородный оздоровительный детский лагерь им. Антропова (вместимость 100 мест), функционирующий ежегодно в 2 смены.</w:t>
            </w:r>
            <w:r w:rsidR="00D54745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4745"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В целях развития негосударственного сектора на рынке детского отдыха и оздоровления, а также сохранения и развития существующей системы, повышения удовлетворенности населения данными услугами, необходимо реализовать меры поддержки детских оздоровительных </w:t>
            </w:r>
            <w:r w:rsidR="00D54745"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lastRenderedPageBreak/>
              <w:t>организаций путем участия частных организаций в аукционах на оказание услуг по отдыху и оздоровлению детей, оказания методической помощи в создании современных организаций отдыха и оздоровления.</w:t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настоящее время частные инвесторы не заинтересованы</w:t>
            </w:r>
            <w:r w:rsidRPr="00110852">
              <w:rPr>
                <w:rFonts w:ascii="Times New Roman" w:hAnsi="Times New Roman" w:cs="Times New Roman"/>
              </w:rPr>
              <w:t xml:space="preserve">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развитии инфраструктуры отдыха и оздоровления детей, в том числе из-за отсутствия информации о возможностях развития бизнеса в данной сфере. Определение конкретных инвестиционных предложений для частного бизнеса в сфере детского отдыха и оздоровления будет способствовать привлечению новых участников на данный рынок и повышению качества услуг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704B5" w:rsidRDefault="001704B5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Default="00726D32" w:rsidP="00F221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5097" w:type="dxa"/>
          </w:tcPr>
          <w:p w:rsidR="00726D32" w:rsidRPr="00110852" w:rsidRDefault="00726D32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1565" w:type="dxa"/>
          </w:tcPr>
          <w:p w:rsidR="00726D32" w:rsidRPr="00110852" w:rsidRDefault="00726D32" w:rsidP="00AB4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26D32" w:rsidRPr="00110852" w:rsidRDefault="00726D32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726D32" w:rsidRPr="00110852" w:rsidRDefault="00726D32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детского отдыха и оздоровления детей 87% – «достаточно», 13 %  - «избыточно много», 0% - «мало», 0% - «нет совсем». </w:t>
            </w:r>
          </w:p>
          <w:p w:rsidR="00726D32" w:rsidRPr="00110852" w:rsidRDefault="00726D32" w:rsidP="00726D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Уровнем цен на рынке детского отдыха и оздоровления 53% респондентов удовлетворены, 27% - скорее удовлетворены, 13% - затруднились ответить, 7%</w:t>
            </w:r>
            <w:r w:rsidR="007B04BB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7B04BB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скорее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не удовлетворены. Качеством предоставления товаров и услуг удовлетворены 4</w:t>
            </w:r>
            <w:r w:rsidR="007B04BB" w:rsidRPr="0011085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40%, </w:t>
            </w:r>
            <w:r w:rsidR="007B04BB" w:rsidRPr="0011085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% - затруднились ответить</w:t>
            </w:r>
            <w:r w:rsidR="007B04BB" w:rsidRPr="00110852">
              <w:rPr>
                <w:rFonts w:ascii="Times New Roman" w:hAnsi="Times New Roman" w:cs="Times New Roman"/>
                <w:sz w:val="20"/>
                <w:szCs w:val="20"/>
              </w:rPr>
              <w:t>, не удовлетворенных нет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B04BB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Возможностью выбора удовлетворенны – 40%,  скорее удовлетворены – 40%, 20% - затруднились ответить, не удовлетворенных нет. </w:t>
            </w:r>
          </w:p>
          <w:p w:rsidR="00726D32" w:rsidRPr="00110852" w:rsidRDefault="00726D32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детского 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отдыха и оздоровления детей, можно отметить, что </w:t>
            </w:r>
            <w:r w:rsidR="00907E2A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93%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респондент</w:t>
            </w:r>
            <w:r w:rsidR="00907E2A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ов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</w:t>
            </w:r>
            <w:r w:rsidR="00907E2A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, 7% - затруднились ответить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726D32" w:rsidRPr="00110852" w:rsidRDefault="00726D32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726D32" w:rsidRPr="00110852" w:rsidRDefault="00726D32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726D32" w:rsidRPr="00110852" w:rsidRDefault="00726D32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</w:t>
            </w:r>
            <w:r w:rsidR="00907E2A" w:rsidRPr="00110852">
              <w:rPr>
                <w:rFonts w:ascii="Times New Roman" w:hAnsi="Times New Roman" w:cs="Times New Roman"/>
                <w:sz w:val="20"/>
                <w:szCs w:val="20"/>
              </w:rPr>
              <w:t>опрошенных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- 73% удовлетворены уровнем понятности, 27,0 % – скорее удовлетворены. </w:t>
            </w:r>
          </w:p>
          <w:p w:rsidR="00726D32" w:rsidRPr="00110852" w:rsidRDefault="00726D32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  <w:r w:rsidRPr="0011085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14.</w:t>
            </w:r>
          </w:p>
        </w:tc>
        <w:tc>
          <w:tcPr>
            <w:tcW w:w="5097" w:type="dxa"/>
          </w:tcPr>
          <w:p w:rsidR="00726D32" w:rsidRPr="00110852" w:rsidRDefault="00726D32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Улучшение материально-технической базы загородных оздоровительных лагерей, а также создание новых зон досуга и отдыха, в т.ч. за счет использования моделей муниципально-частного партнерства, развитие видового разнообразия услуг </w:t>
            </w:r>
          </w:p>
        </w:tc>
        <w:tc>
          <w:tcPr>
            <w:tcW w:w="1565" w:type="dxa"/>
          </w:tcPr>
          <w:p w:rsidR="00726D32" w:rsidRPr="00110852" w:rsidRDefault="00726D32" w:rsidP="00956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26D32" w:rsidRPr="00110852" w:rsidRDefault="00726D32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Материально-техническая база загородного оздоровительного лагеря им. Антропова ежегодно улучшается. В 2016 году на эти цели из бюджета Инсарского муниципального района было выделено 736 тыс. руб. на капитальный ремонт жилых корпусов, столовой, установку видеонаблюдения. В 2017 году из муниципального бюджета выделено 900 тыс. руб. на капитальный ремонт жилых корпусов.</w:t>
            </w:r>
          </w:p>
          <w:p w:rsidR="00907E2A" w:rsidRPr="00110852" w:rsidRDefault="00907E2A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Pr="009256FC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26D32" w:rsidRPr="00110852" w:rsidRDefault="00726D32" w:rsidP="002F2F5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726D32" w:rsidRPr="00110852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26D32" w:rsidRPr="0011085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Pr="00AB468F" w:rsidRDefault="00726D32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6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726D32" w:rsidRPr="00110852" w:rsidRDefault="00726D32" w:rsidP="002F2F5E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726D32" w:rsidRPr="00110852" w:rsidRDefault="00726D32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07E2A" w:rsidRPr="00110852" w:rsidRDefault="00726D32" w:rsidP="00907E2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Психолого-педагогическое сопровождение ребенка с ограниченными возможностями здоровья необходимо рассматривать как комплексную технологию психолого-педагогической поддержки и помощи ребенку и родителям в решении задач развития, обучения, воспитания, социализации со стороны специалистов разного профиля. По итогам  2017 года в действующем учреждении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доля детей-инвалидов, осваивающих образовательные программы общего образования в форме дистанционного, специального (коррекционного) или инклюзивного образования</w:t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из общего количества детей-инвалидов составила 100%.</w:t>
            </w:r>
          </w:p>
          <w:p w:rsidR="00907E2A" w:rsidRPr="00110852" w:rsidRDefault="00726D32" w:rsidP="00907E2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07E2A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907E2A" w:rsidRPr="00110852" w:rsidRDefault="00907E2A" w:rsidP="00907E2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психолого-педагогического сопровождения детей с ограниченными возможностями здоровья 80% – «достаточно», 7 %  - «избыточно (много)», 13% - «мало», 0% - «нет совсем». </w:t>
            </w:r>
          </w:p>
          <w:p w:rsidR="00907E2A" w:rsidRPr="00110852" w:rsidRDefault="00907E2A" w:rsidP="00907E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</w:t>
            </w:r>
            <w:r w:rsidR="0017260D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услуг психолого-педагогического сопровождения детей с ограниченными возможностями здоровья </w:t>
            </w:r>
            <w:r w:rsidR="007C5154" w:rsidRPr="0011085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</w:t>
            </w:r>
            <w:r w:rsidR="007C5154" w:rsidRPr="0011085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скорее удовлетворены, </w:t>
            </w:r>
            <w:r w:rsidR="007C5154" w:rsidRPr="0011085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% - затруднились ответить, не удовлетворен</w:t>
            </w:r>
            <w:r w:rsidR="000E7F81" w:rsidRPr="00110852">
              <w:rPr>
                <w:rFonts w:ascii="Times New Roman" w:hAnsi="Times New Roman" w:cs="Times New Roman"/>
                <w:sz w:val="20"/>
                <w:szCs w:val="20"/>
              </w:rPr>
              <w:t>ных нет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. Качеством предоставления товаров и услуг удовлетворены </w:t>
            </w:r>
            <w:r w:rsidR="000E7F81" w:rsidRPr="0011085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%, скорее удовлетворены – 40%, 2</w:t>
            </w:r>
            <w:r w:rsidR="000E7F81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не удовлетворенных нет. Возможностью выбора </w:t>
            </w:r>
            <w:r w:rsidR="000E7F81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скорее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удовлетворенны – </w:t>
            </w:r>
            <w:r w:rsidR="000E7F81" w:rsidRPr="0011085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%,  удовлетворены – 40%, 2</w:t>
            </w:r>
            <w:r w:rsidR="000E7F81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не удовлетворенных нет. </w:t>
            </w:r>
          </w:p>
          <w:p w:rsidR="00907E2A" w:rsidRPr="00110852" w:rsidRDefault="00907E2A" w:rsidP="00907E2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 Оценивая состояние конкуренции и конкурентной среды на рынке услуг </w:t>
            </w:r>
            <w:r w:rsidR="000E7F81" w:rsidRPr="00110852">
              <w:rPr>
                <w:rFonts w:ascii="Times New Roman" w:hAnsi="Times New Roman" w:cs="Times New Roman"/>
                <w:sz w:val="20"/>
                <w:szCs w:val="20"/>
              </w:rPr>
              <w:t>психолого-педагогического сопровождения детей с ограниченными возможностями здоровья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0E7F81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все р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еспондент</w:t>
            </w:r>
            <w:r w:rsidR="000E7F81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рынке.</w:t>
            </w:r>
          </w:p>
          <w:p w:rsidR="00907E2A" w:rsidRPr="00110852" w:rsidRDefault="00907E2A" w:rsidP="00907E2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907E2A" w:rsidRPr="00110852" w:rsidRDefault="00907E2A" w:rsidP="00907E2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907E2A" w:rsidRPr="00110852" w:rsidRDefault="00907E2A" w:rsidP="00907E2A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726D32" w:rsidRPr="00110852" w:rsidRDefault="00907E2A" w:rsidP="00907E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Pr="009256FC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26D32" w:rsidRPr="00110852" w:rsidRDefault="00726D32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</w:tcPr>
          <w:p w:rsidR="00726D32" w:rsidRPr="00110852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26D32" w:rsidRPr="0011085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6D32" w:rsidTr="002F2F5E">
        <w:tc>
          <w:tcPr>
            <w:tcW w:w="817" w:type="dxa"/>
          </w:tcPr>
          <w:p w:rsidR="00726D32" w:rsidRPr="00AB468F" w:rsidRDefault="00726D32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726D32" w:rsidRPr="00110852" w:rsidRDefault="00726D32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1565" w:type="dxa"/>
          </w:tcPr>
          <w:p w:rsidR="00726D32" w:rsidRPr="00110852" w:rsidRDefault="00726D32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26D32" w:rsidRPr="00110852" w:rsidRDefault="00726D32" w:rsidP="00C6065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Рынок розничной продажи лекарств, иных фармацевтических товаров и медицинской техники в Инсарском муниципальном районе по состоянию на 01.0</w:t>
            </w:r>
            <w:r w:rsidR="00C606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1</w:t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.201</w:t>
            </w:r>
            <w:r w:rsidR="00C606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8 г.</w:t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представлен 4 аптечными организациями (юридическими лицами). Из них 1 является государственной аптечной организацией, 4 - негосударственными аптечными организациями. Доля негосударственных аптечных организаций, </w:t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lastRenderedPageBreak/>
              <w:t>осуществляющих розничную торговлю фармацевтической продукцией, в общем количестве аптечных организаций составляет 75%.</w:t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</w:rPr>
              <w:br/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     Тем не менее, существует необходимость создания благоприятной конкурентной среды в сельской местности на территориях, удаленных от областного и районных центров.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26D32" w:rsidRDefault="00726D32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AB468F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424DB" w:rsidRPr="00110852" w:rsidRDefault="00E424DB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E424DB" w:rsidRPr="00110852" w:rsidRDefault="00E424DB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медицинские услуги </w:t>
            </w:r>
            <w:r w:rsidR="008F2D64" w:rsidRPr="0011085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110852">
              <w:rPr>
                <w:sz w:val="20"/>
                <w:szCs w:val="20"/>
              </w:rPr>
              <w:t>7</w:t>
            </w:r>
            <w:r w:rsidR="008F2D64" w:rsidRPr="00110852">
              <w:rPr>
                <w:rFonts w:ascii="Times New Roman" w:hAnsi="Times New Roman" w:cs="Times New Roman"/>
                <w:sz w:val="20"/>
                <w:szCs w:val="20"/>
              </w:rPr>
              <w:t>% – «достаточно», 6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(много)», </w:t>
            </w:r>
            <w:r w:rsidR="008F2D64" w:rsidRPr="0011085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«мало». </w:t>
            </w:r>
          </w:p>
          <w:p w:rsidR="00E424DB" w:rsidRPr="00110852" w:rsidRDefault="00E424DB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</w:t>
            </w:r>
            <w:r w:rsidR="008F2D64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медицинских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услуг 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скорее удовлетворены, 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скорее не удовлетворенны – 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%. Качеством предоставления товаров и услуг удовлетворены 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скорее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не удовлетворены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>- 7%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. Возможностью выбора скорее удовлетворенны – 47%,  удовлетворены – 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скорее не удовлетворены - 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B33E91" w:rsidRPr="0011085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ответить. </w:t>
            </w:r>
          </w:p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</w:t>
            </w:r>
            <w:r w:rsidR="00B33E91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медицинских 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услуг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населения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, все респонденты считают неизменной ситуацию на рынке.</w:t>
            </w:r>
          </w:p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E424DB" w:rsidRPr="00110852" w:rsidRDefault="00E424DB" w:rsidP="000F3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9256FC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E424DB" w:rsidRPr="00110852" w:rsidRDefault="00E424DB" w:rsidP="00FE4BE9">
            <w:pPr>
              <w:pStyle w:val="Default"/>
              <w:jc w:val="center"/>
              <w:rPr>
                <w:sz w:val="20"/>
                <w:szCs w:val="20"/>
              </w:rPr>
            </w:pPr>
            <w:r w:rsidRPr="00110852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AB468F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424DB" w:rsidRPr="00110852" w:rsidRDefault="00E424DB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Содействие в  проведении мониторинга  состояния конкурентной среды на рынке услуг социального обслуживания населения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110852" w:rsidRDefault="00E424DB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E424DB" w:rsidRPr="00110852" w:rsidRDefault="00E424DB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социального обслуживания населения 93% – «достаточно», 7 %  - «избыточно (много)», 0% - «нет совсем». </w:t>
            </w:r>
          </w:p>
          <w:p w:rsidR="00E424DB" w:rsidRPr="00110852" w:rsidRDefault="00E424DB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социального обслуживания населения 47% респондентов удовлетворены, 47% - скорее удовлетворены, 6% - затруднились ответить, не удовлетворенных нет. Качеством предоставления товаров и услуг удовлетворены 47%, скорее удовлетворены – 47%, 6% - затруднились ответить, не удовлетворенных нет. Возможностью выбора скорее удовлетворенны – 40%,  удовлетворены – 53%, 7% - затруднились ответить, не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удовлетворенных нет. </w:t>
            </w:r>
          </w:p>
          <w:p w:rsidR="00E424DB" w:rsidRPr="00110852" w:rsidRDefault="00E424DB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социального обслуживания населения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, все респонденты считают неизменной ситуацию на рынке.</w:t>
            </w:r>
          </w:p>
          <w:p w:rsidR="00E424DB" w:rsidRPr="00110852" w:rsidRDefault="00E424DB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E424DB" w:rsidRPr="00110852" w:rsidRDefault="00E424DB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E424DB" w:rsidRPr="00110852" w:rsidRDefault="00E424DB" w:rsidP="002F2F5E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E424DB" w:rsidRPr="00110852" w:rsidRDefault="00E424DB" w:rsidP="002F2F5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9256FC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E424DB" w:rsidRPr="00110852" w:rsidRDefault="00E424DB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AB468F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6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424DB" w:rsidRPr="00110852" w:rsidRDefault="00E424DB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Организация информационно-разъяснительной работы среди населения по освещению цели и задач программы и вопросов по ее реализации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110852" w:rsidRDefault="00E424DB" w:rsidP="00451A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Информационно-разъяснительная работа среди населения по освещению целей и задач программы жилищно коммунального хозяйства и вопросов по ее реализации проводится регулярно. Актуальная информация публикуется в  районной газете «Инсарский вестник». По программе «Обеспечение жильем молодых семей» по федеральной целевой программе «Жилище на 2015 – 2020 гг.» опубликована информация о количестве молодых семей, получивших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социальные выплаты в 2017 году на приобретение и индивидуальное строительство жилья. По федеральной программе «Устойчивое развитие сельских территорий» сообщалось о количестве семей получивших социальные выплаты на строительство жилого дома на селе. Также опубликована информация по программе «Переселение граждан из ветхого и аварийного жилья» о количестве домов признанных аварийными.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AB468F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46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AB46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424DB" w:rsidRPr="00110852" w:rsidRDefault="00E424DB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в сфере жилищно-коммунального хозяйства</w:t>
            </w:r>
            <w:r w:rsidRPr="00110852">
              <w:rPr>
                <w:sz w:val="20"/>
                <w:szCs w:val="20"/>
              </w:rPr>
              <w:t xml:space="preserve"> 87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7 %  - «избыточно (много)», 6% - «мало». </w:t>
            </w:r>
          </w:p>
          <w:p w:rsidR="00E424DB" w:rsidRPr="00110852" w:rsidRDefault="00E424DB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социального обслуживания населения 27% респондентов удовлетворены, 47% - скорее удовлетворены, 6% - затруднились ответить, скорее не удовлетворенны – 20%. Качеством предоставления товаров и услуг удовлетворены 27%, скорее удовлетворены – 60%, 13% - затруднились ответить, не удовлетворенных нет. Возможностью выбора скорее удовлетворенны – 47%,  удовлетворены – 33%, скорее не удовлетворены - 13%, 7% - затруднились ответить. </w:t>
            </w:r>
          </w:p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социального обслуживания населения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, все респонденты считают неизменной ситуацию на рынке.</w:t>
            </w:r>
          </w:p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E424DB" w:rsidRPr="00110852" w:rsidRDefault="00E424DB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E424DB" w:rsidRPr="00110852" w:rsidRDefault="00E424DB" w:rsidP="000F3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9256FC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E424DB" w:rsidRPr="00110852" w:rsidRDefault="00E424DB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24DB" w:rsidTr="002F2F5E">
        <w:tc>
          <w:tcPr>
            <w:tcW w:w="817" w:type="dxa"/>
          </w:tcPr>
          <w:p w:rsidR="00E424DB" w:rsidRPr="00A67429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A674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424DB" w:rsidRPr="00110852" w:rsidRDefault="00E424DB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1565" w:type="dxa"/>
          </w:tcPr>
          <w:p w:rsidR="00E424DB" w:rsidRPr="00110852" w:rsidRDefault="00E424D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424DB" w:rsidRPr="00110852" w:rsidRDefault="00E424DB" w:rsidP="00644668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2016 году утвержден перечень муниципального имущества для представления субъектам малого и среднего предпринимательства, в который включены 3 объекта недвижимости.</w:t>
            </w:r>
          </w:p>
          <w:p w:rsidR="00E424DB" w:rsidRPr="00110852" w:rsidRDefault="00E424DB" w:rsidP="00644668">
            <w:pPr>
              <w:pStyle w:val="ac"/>
              <w:widowControl/>
              <w:spacing w:after="0"/>
              <w:ind w:left="0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По итогам 2017 года в Инсарском муниципальном районе число субъектов малого и среднего предпринимательства составило – 2</w:t>
            </w:r>
            <w:r w:rsidR="00C759C6" w:rsidRPr="00110852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ед. (10</w:t>
            </w:r>
            <w:r w:rsidR="00C759C6" w:rsidRPr="0011085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759C6" w:rsidRPr="0011085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%). Это хороший результат проделанной работы.</w:t>
            </w:r>
          </w:p>
          <w:p w:rsidR="00E424DB" w:rsidRPr="00110852" w:rsidRDefault="00E424DB" w:rsidP="00644668">
            <w:pPr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микропредприятий  сократилось, в связи с переходом предприятий в разряд малых, либо их ликвидацией и составило 28 ед.  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Число индивидуальных предпринимателей составляет – 18</w:t>
            </w:r>
            <w:r w:rsidR="00C759C6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ед. Количество крестьянских (фермерских) хозяйств составляет 16 ед.</w:t>
            </w:r>
          </w:p>
          <w:p w:rsidR="00E424DB" w:rsidRPr="00110852" w:rsidRDefault="00E424DB" w:rsidP="00644668">
            <w:pPr>
              <w:ind w:firstLine="709"/>
              <w:jc w:val="both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lastRenderedPageBreak/>
              <w:t xml:space="preserve">Число средних предприятий в отчетном периоде составляет 3 ед. </w:t>
            </w:r>
          </w:p>
          <w:p w:rsidR="00E424DB" w:rsidRPr="00110852" w:rsidRDefault="00E424DB" w:rsidP="00C759C6">
            <w:pPr>
              <w:pStyle w:val="ac"/>
              <w:widowControl/>
              <w:spacing w:after="0"/>
              <w:ind w:left="0" w:firstLine="709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Оборот малого бизнеса составил – </w:t>
            </w:r>
            <w:r w:rsidR="00C759C6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762,3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млн. рублей.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Наиболее предпочтительной для малого и среднего бизнеса Инсарского муниципального района остается сфера розничной торговли. Дальнейшая работа по развитию рыночной и ярмарочной торговли обеспечит расширение рынков сбыта сельхозтоваропроизводителям, позволит исключить посредническое звено и обеспечит жителей  района качественными товарами по доступным ценам.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424DB" w:rsidRDefault="00E424D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1C7" w:rsidTr="002F2F5E">
        <w:tc>
          <w:tcPr>
            <w:tcW w:w="817" w:type="dxa"/>
          </w:tcPr>
          <w:p w:rsidR="00FD41C7" w:rsidRPr="00A67429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FD41C7" w:rsidRPr="00110852" w:rsidRDefault="00FD41C7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1565" w:type="dxa"/>
          </w:tcPr>
          <w:p w:rsidR="00FD41C7" w:rsidRPr="00110852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41C7" w:rsidRPr="00110852" w:rsidRDefault="00FD41C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FD41C7" w:rsidRPr="00110852" w:rsidRDefault="00FD41C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в сфере потребительского рынка </w:t>
            </w:r>
            <w:r w:rsidRPr="00110852">
              <w:rPr>
                <w:sz w:val="20"/>
                <w:szCs w:val="20"/>
              </w:rPr>
              <w:t xml:space="preserve"> 8</w:t>
            </w:r>
            <w:r w:rsidR="00C759C6" w:rsidRPr="00110852">
              <w:rPr>
                <w:sz w:val="20"/>
                <w:szCs w:val="20"/>
              </w:rPr>
              <w:t>6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7 %  - «избыточно (много)», </w:t>
            </w:r>
            <w:r w:rsidR="00C759C6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«мало». </w:t>
            </w:r>
          </w:p>
          <w:p w:rsidR="00FD41C7" w:rsidRPr="00110852" w:rsidRDefault="00FD41C7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</w:t>
            </w:r>
            <w:r w:rsidR="009E616D" w:rsidRPr="00110852">
              <w:rPr>
                <w:rFonts w:ascii="Times New Roman" w:hAnsi="Times New Roman" w:cs="Times New Roman"/>
                <w:sz w:val="20"/>
                <w:szCs w:val="20"/>
              </w:rPr>
              <w:t>в сфере потребительского рынка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E616D" w:rsidRPr="0011085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47% - скорее удовлетворены, </w:t>
            </w:r>
            <w:r w:rsidR="009E616D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ответить, скорее не удовлетворенны – </w:t>
            </w:r>
            <w:r w:rsidR="009E616D" w:rsidRPr="0011085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%. Качеством предоставления товаров и услуг удовлетворены </w:t>
            </w:r>
            <w:r w:rsidR="009E616D" w:rsidRPr="0011085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60%, </w:t>
            </w:r>
            <w:r w:rsidR="009E616D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% - затруднились ответить, не удовлетворенных нет. Возможностью выбора скорее удовлетворенны – 4</w:t>
            </w:r>
            <w:r w:rsidR="00565B3D" w:rsidRPr="0011085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 удовлетворены – </w:t>
            </w:r>
            <w:r w:rsidR="00565B3D" w:rsidRPr="00110852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скорее не удовлетворены - </w:t>
            </w:r>
            <w:r w:rsidR="00565B3D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</w:t>
            </w:r>
            <w:r w:rsidR="00565B3D" w:rsidRPr="0011085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ответить. </w:t>
            </w:r>
          </w:p>
          <w:p w:rsidR="00FD41C7" w:rsidRPr="00110852" w:rsidRDefault="00FD41C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</w:t>
            </w:r>
            <w:r w:rsidR="00565B3D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в сфере потребительского рынка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="00565B3D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67%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респондент</w:t>
            </w:r>
            <w:r w:rsidR="00565B3D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ов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</w:t>
            </w:r>
            <w:r w:rsidR="00565B3D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33% </w:t>
            </w:r>
            <w:r w:rsidR="00565B3D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считают, что произошло увеличение количества субъектов, предоставляющих товары и услуги в сфере потребительского рынка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FD41C7" w:rsidRPr="00110852" w:rsidRDefault="00FD41C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FD41C7" w:rsidRPr="00110852" w:rsidRDefault="00FD41C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FD41C7" w:rsidRPr="00110852" w:rsidRDefault="00FD41C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FD41C7" w:rsidRPr="00110852" w:rsidRDefault="00FD41C7" w:rsidP="000F3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41C7" w:rsidRDefault="00FD41C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1C7" w:rsidTr="002F2F5E">
        <w:tc>
          <w:tcPr>
            <w:tcW w:w="817" w:type="dxa"/>
          </w:tcPr>
          <w:p w:rsidR="00FD41C7" w:rsidRPr="00A67429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</w:tcPr>
          <w:p w:rsidR="00FD41C7" w:rsidRPr="00110852" w:rsidRDefault="00FD41C7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1565" w:type="dxa"/>
          </w:tcPr>
          <w:p w:rsidR="00FD41C7" w:rsidRPr="00110852" w:rsidRDefault="00FD41C7" w:rsidP="002F2F5E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не реже одного раза в полугодие </w:t>
            </w:r>
          </w:p>
          <w:p w:rsidR="00FD41C7" w:rsidRPr="00110852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41C7" w:rsidRPr="00110852" w:rsidRDefault="00FD41C7" w:rsidP="00555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Инсарском муниципальном районе один представитель перерабатывающей промышленности – ООО «Сыроваренный завод Сармич».</w:t>
            </w:r>
            <w:r w:rsidRPr="0011085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Сыроваренный завод Сармич постоянно расширяет круг своих поставщиков. На сегодняшний день они работают не только с молочными хозяйствами Мордовии,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сыры ООО «Сы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softHyphen/>
              <w:t>роваренного завода «Сармич» поставля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ются более чем в 15 регионов страны: Москву, Санкт-Петербург, Нижний-Новгород, Воронеж, Ростов-на-Дону, Краснодар, Вологду, Оренбург, Рязань, Ульяновск, Татарстан, Урал, Самарскую область, Чувашию.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41C7" w:rsidRDefault="00FD41C7" w:rsidP="00024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1C7" w:rsidTr="002F2F5E">
        <w:tc>
          <w:tcPr>
            <w:tcW w:w="817" w:type="dxa"/>
          </w:tcPr>
          <w:p w:rsidR="00FD41C7" w:rsidRPr="009256FC" w:rsidRDefault="00FD41C7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FD41C7" w:rsidRPr="00110852" w:rsidRDefault="00FD41C7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</w:tcPr>
          <w:p w:rsidR="00FD41C7" w:rsidRPr="00110852" w:rsidRDefault="00FD41C7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41C7" w:rsidRPr="00110852" w:rsidRDefault="00FD41C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41C7" w:rsidRDefault="00FD41C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1C7" w:rsidTr="002F2F5E">
        <w:tc>
          <w:tcPr>
            <w:tcW w:w="817" w:type="dxa"/>
          </w:tcPr>
          <w:p w:rsidR="00FD41C7" w:rsidRPr="00A67429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FD41C7" w:rsidRPr="00110852" w:rsidRDefault="00FD41C7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5" w:type="dxa"/>
          </w:tcPr>
          <w:p w:rsidR="00FD41C7" w:rsidRPr="00110852" w:rsidRDefault="00FD41C7" w:rsidP="00A67429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ежегодно </w:t>
            </w:r>
          </w:p>
          <w:p w:rsidR="00FD41C7" w:rsidRPr="00110852" w:rsidRDefault="00FD41C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D41C7" w:rsidRPr="00110852" w:rsidRDefault="00FD41C7" w:rsidP="002047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Автотранспортный комплекс Инсарского муниципального района преимущественно представлен частными предприятиями, оказывающими услуги населению и производственному комплексу. Доля негосударственных автотранспортных предприятий в настоящий момент составляет 100%.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Имеется ряд маршрутов с низким пассажиропотоком (часто убыточные), но которые являются социально значимыми ввиду отсутствия альтернативных видов сообщения, что не позволяет привлечь к данному виду услуг более широкий круг перевозчиков на условиях развитой конкуренции. Для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маломобильных групп населения.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FD41C7" w:rsidRDefault="00FD41C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A67429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ежегодно </w:t>
            </w:r>
          </w:p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1D53C1" w:rsidRPr="00110852" w:rsidRDefault="001D53C1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в сфере  перевозок пассажиров наземным транспортом </w:t>
            </w:r>
            <w:r w:rsidRPr="00110852">
              <w:rPr>
                <w:sz w:val="20"/>
                <w:szCs w:val="20"/>
              </w:rPr>
              <w:t>86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7 %  - «избыточно (много)», 7% - «мало». </w:t>
            </w:r>
          </w:p>
          <w:p w:rsidR="001D53C1" w:rsidRPr="00110852" w:rsidRDefault="001D53C1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в сфере </w:t>
            </w:r>
            <w:r w:rsidR="00DF763B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перевозок пассажиров наземным транспортом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33% респондентов удовлетворены, </w:t>
            </w:r>
            <w:r w:rsidR="00DF763B" w:rsidRPr="00110852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скорее удовлетворены, 7% - затруднились ответить, скорее не удовлетворенны – </w:t>
            </w:r>
            <w:r w:rsidR="00DF763B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%. Качеством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предоставления товаров и услуг удовлетворены </w:t>
            </w:r>
            <w:r w:rsidR="00DF763B" w:rsidRPr="0011085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</w:t>
            </w:r>
            <w:r w:rsidR="00DF763B" w:rsidRPr="00110852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7% - затруднились ответить, </w:t>
            </w:r>
            <w:r w:rsidR="00DF763B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скорее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не удовлетворенны</w:t>
            </w:r>
            <w:r w:rsidR="00DF763B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="001F6B57" w:rsidRPr="0011085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F763B" w:rsidRPr="00110852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. Возможностью выбора скорее удовлетворенны – </w:t>
            </w:r>
            <w:r w:rsidR="001F6B57" w:rsidRPr="0011085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%,  удовлетворены – 47%, скорее не удовлетворены - 7%,</w:t>
            </w:r>
            <w:r w:rsidR="001F6B57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не удовлетворены – 6%,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затруднились ответить</w:t>
            </w:r>
            <w:r w:rsidR="001F6B57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- 7%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1D53C1" w:rsidRPr="00110852" w:rsidRDefault="001D53C1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в сфере </w:t>
            </w:r>
            <w:r w:rsidR="001F6B57" w:rsidRPr="00110852">
              <w:rPr>
                <w:rFonts w:ascii="Times New Roman" w:hAnsi="Times New Roman" w:cs="Times New Roman"/>
                <w:sz w:val="20"/>
                <w:szCs w:val="20"/>
              </w:rPr>
              <w:t>перевозок пассажиров наземным транспортом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1F6B57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93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респондентов считают неизменной ситуацию на рынке, </w:t>
            </w:r>
            <w:r w:rsidR="001F6B57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считают, что произошло увеличение количества субъектов, предоставляющих товары и услуги в сфере </w:t>
            </w:r>
            <w:r w:rsidR="001F6B57" w:rsidRPr="00110852">
              <w:rPr>
                <w:rFonts w:ascii="Times New Roman" w:hAnsi="Times New Roman" w:cs="Times New Roman"/>
                <w:sz w:val="20"/>
                <w:szCs w:val="20"/>
              </w:rPr>
              <w:t>перевозок пассажиров наземным транспортом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1D53C1" w:rsidRPr="00110852" w:rsidRDefault="001D53C1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1D53C1" w:rsidRPr="00110852" w:rsidRDefault="001D53C1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1D53C1" w:rsidRPr="00110852" w:rsidRDefault="001D53C1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1D53C1" w:rsidRPr="00110852" w:rsidRDefault="001D53C1" w:rsidP="000F3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A67429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4841A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Ситуация в отрасли связи определяется несколькими ключевыми факторами: быстрым ростом сегмента мобильной связи, малым ростом доходов операторов традиционных услуг связи, снижением цен и усилением конкуренции.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района для населения организованы зоны свободного (бесплатного) доступа в сеть Интернет по технологии WiFi. </w:t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У</w:t>
            </w:r>
            <w:r w:rsidRPr="00110852">
              <w:rPr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слуги радиотелефонной связи, в том числе доступ в информационно-телекоммуникационную сеть Интернет, предоставляет 4 оператора связи («ОАО Ростелеком», «Теле2», ПАО "МегаФон" и Салон-Магазин МТС»).</w:t>
            </w:r>
            <w:r w:rsidRPr="00110852">
              <w:rPr>
                <w:rStyle w:val="apple-converted-space"/>
                <w:rFonts w:ascii="Times New Roman" w:hAnsi="Times New Roman" w:cs="Times New Roman"/>
                <w:color w:val="2D2D2D"/>
                <w:spacing w:val="2"/>
                <w:sz w:val="20"/>
                <w:szCs w:val="20"/>
                <w:shd w:val="clear" w:color="auto" w:fill="FFFFFF"/>
              </w:rPr>
              <w:t> В последнее время к</w:t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онкуренция переходит из ценовой плоскости в область качества услуг и обслуживания, а также дополнительных</w:t>
            </w:r>
            <w:r w:rsidRPr="00110852">
              <w:rPr>
                <w:rFonts w:ascii="Arial" w:hAnsi="Arial" w:cs="Arial"/>
                <w:color w:val="2D2D2D"/>
                <w:spacing w:val="1"/>
                <w:sz w:val="14"/>
                <w:szCs w:val="14"/>
                <w:shd w:val="clear" w:color="auto" w:fill="FFFFFF"/>
              </w:rPr>
              <w:t xml:space="preserve"> </w:t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>возможностей, которые операторы готовы предложить.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4757" w:rsidTr="002F2F5E">
        <w:tc>
          <w:tcPr>
            <w:tcW w:w="817" w:type="dxa"/>
          </w:tcPr>
          <w:p w:rsidR="00164757" w:rsidRPr="00A67429" w:rsidRDefault="0016475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A674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64757" w:rsidRPr="00110852" w:rsidRDefault="00164757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5" w:type="dxa"/>
          </w:tcPr>
          <w:p w:rsidR="00164757" w:rsidRPr="00110852" w:rsidRDefault="00164757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64757" w:rsidRPr="00110852" w:rsidRDefault="0016475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164757" w:rsidRPr="00110852" w:rsidRDefault="0016475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в сфере  услуг связи 93% – «достаточно», 7 %  - «избыточно (много)». </w:t>
            </w:r>
          </w:p>
          <w:p w:rsidR="00164757" w:rsidRPr="00110852" w:rsidRDefault="00164757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в сфере услуг связи 40% респондентов удовлетворены, 47% - скорее удовлетворены, 7% - затруднились ответить, скорее не удовлетворенны – 6%. Качеством предоставления товаров и услуг удовлетворены 40%, скорее удовлетворены – 53%, 7% - затруднились ответить. Возможностью выбора скорее удовлетворенны – </w:t>
            </w:r>
            <w:r w:rsidR="00103619" w:rsidRPr="00110852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 удовлетворены – 47%, затруднились ответить - </w:t>
            </w:r>
            <w:r w:rsidR="00103619" w:rsidRPr="0011085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%. </w:t>
            </w:r>
          </w:p>
          <w:p w:rsidR="00164757" w:rsidRPr="00110852" w:rsidRDefault="0016475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конкурентной среды на рынке услуг в сфере </w:t>
            </w:r>
            <w:r w:rsidR="00103619" w:rsidRPr="00110852">
              <w:rPr>
                <w:rFonts w:ascii="Times New Roman" w:hAnsi="Times New Roman" w:cs="Times New Roman"/>
                <w:sz w:val="20"/>
                <w:szCs w:val="20"/>
              </w:rPr>
              <w:t>услуг связи 87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респондентов считают неизменной ситуацию на рынке, </w:t>
            </w:r>
            <w:r w:rsidR="00103619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считают, что произошло увеличение количества субъектов, предоставляющих товары и услуги в сфере </w:t>
            </w:r>
            <w:r w:rsidR="00103619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услуг связи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164757" w:rsidRPr="00110852" w:rsidRDefault="0016475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164757" w:rsidRPr="00110852" w:rsidRDefault="0016475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164757" w:rsidRPr="00110852" w:rsidRDefault="00164757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164757" w:rsidRPr="00110852" w:rsidRDefault="00164757" w:rsidP="000F3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64757" w:rsidRDefault="00164757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28.</w:t>
            </w:r>
          </w:p>
        </w:tc>
        <w:tc>
          <w:tcPr>
            <w:tcW w:w="5097" w:type="dxa"/>
          </w:tcPr>
          <w:p w:rsidR="001D53C1" w:rsidRPr="00110852" w:rsidRDefault="001D53C1" w:rsidP="00D75A3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Развитие, популяризация и использование историко-культурного наследия. Создание условий для более широкого доступа населения к произведениям культуры.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09530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Главные задачи, решаемые органами культуры - сохранение культурного наследия, поддержка деятельности организаций и учреждений культуры по выявлению, сохранению, популяризации художественного наследия и развития традиционного творчества, содействие вовлечению в сферу традиционной народной культуры различных возрастных и социальных групп населения, развитию активности их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общественно- культурной деятельности и творческих дарований, возрастанию роли народного художественного творчества в возрождении духовности, эстетическом воспитании граждан, прежде всего, детей и молодежи.</w:t>
            </w:r>
            <w:r w:rsidRPr="00110852">
              <w:t xml:space="preserve"> </w:t>
            </w:r>
            <w:r w:rsidRPr="00110852">
              <w:rPr>
                <w:rFonts w:ascii="Times New Roman" w:eastAsia="Times New Roman" w:hAnsi="Times New Roman" w:cs="Times New Roman"/>
                <w:sz w:val="20"/>
                <w:szCs w:val="20"/>
              </w:rPr>
              <w:t>В районе функционирует историко-краеведческий музей, филиал МРОКМ им. И.Д. Воронина. Экспозиция музея охватывает исторические события, проходившие в районе; красочно показаны отделы природы и этнографии, интерьер «Квартира 60-х годов», «Полет в стратосферу». В одном из разделов музея показаны знатные земляки и почетные граждане г. Инсара. В городе много объектов исторического наследия – сохранились церковь Рождества Христова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1085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казармы военного городка,  братская могила борцов за установление Советской власти, обелиск воинам-землякам, погибшим в годы Великой Отечественной войны гг, скульптурная композиция «Воин и скорбящая мать», установленная в память воинов-земляков, погибших в годы Великой отечественной войны гг. и многие другие</w:t>
            </w:r>
            <w:r w:rsidRPr="0011085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110852">
              <w:rPr>
                <w:rFonts w:ascii="Arial" w:hAnsi="Arial" w:cs="Arial"/>
                <w:color w:val="2D2D2D"/>
                <w:spacing w:val="1"/>
                <w:sz w:val="14"/>
                <w:szCs w:val="14"/>
                <w:shd w:val="clear" w:color="auto" w:fill="FFFFFF"/>
              </w:rPr>
              <w:t xml:space="preserve">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Сеть муниципальных культурно-досуговых учреждений имеет тенденцию к сокращению. Вместе с тем, сохранена система организации и проведения смотров, конкурсов, фестивалей.</w:t>
            </w:r>
            <w:r w:rsidRPr="00110852">
              <w:rPr>
                <w:rFonts w:ascii="Times New Roman" w:hAnsi="Times New Roman" w:cs="Times New Roman"/>
                <w:color w:val="2D2D2D"/>
                <w:spacing w:val="1"/>
                <w:sz w:val="20"/>
                <w:szCs w:val="20"/>
                <w:shd w:val="clear" w:color="auto" w:fill="FFFFFF"/>
              </w:rPr>
              <w:t xml:space="preserve"> Важной составляющей миссии памятников истории и культуры является воспитательная и социально значимая деятельность, возложенная на них государством.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3483" w:rsidTr="002F2F5E">
        <w:tc>
          <w:tcPr>
            <w:tcW w:w="817" w:type="dxa"/>
          </w:tcPr>
          <w:p w:rsidR="000F3483" w:rsidRDefault="000F3483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29.</w:t>
            </w:r>
          </w:p>
        </w:tc>
        <w:tc>
          <w:tcPr>
            <w:tcW w:w="5097" w:type="dxa"/>
          </w:tcPr>
          <w:p w:rsidR="000F3483" w:rsidRPr="00110852" w:rsidRDefault="000F3483" w:rsidP="002F2F5E">
            <w:pPr>
              <w:tabs>
                <w:tab w:val="left" w:pos="-1560"/>
                <w:tab w:val="left" w:pos="-14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в сфере культуры </w:t>
            </w:r>
          </w:p>
          <w:p w:rsidR="000F3483" w:rsidRPr="00110852" w:rsidRDefault="000F3483" w:rsidP="002F2F5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0F3483" w:rsidRPr="00110852" w:rsidRDefault="000F3483" w:rsidP="00A67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F3483" w:rsidRPr="00110852" w:rsidRDefault="000F3483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0F3483" w:rsidRPr="00110852" w:rsidRDefault="000F3483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организаций, предоставляющих услуги в сфере  культуры</w:t>
            </w:r>
            <w:r w:rsidR="00E81A85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81% – «достаточно», 13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</w:t>
            </w:r>
            <w:r w:rsidR="00E81A85" w:rsidRPr="00110852">
              <w:rPr>
                <w:rFonts w:ascii="Times New Roman" w:hAnsi="Times New Roman" w:cs="Times New Roman"/>
                <w:sz w:val="20"/>
                <w:szCs w:val="20"/>
              </w:rPr>
              <w:t>, «мало» – 6%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0F3483" w:rsidRPr="00110852" w:rsidRDefault="000F3483" w:rsidP="000F34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в сфере </w:t>
            </w:r>
            <w:r w:rsidR="00E81A85" w:rsidRPr="00110852"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  <w:r w:rsidR="00E81A85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47% - скорее удовлетворены, </w:t>
            </w:r>
            <w:r w:rsidR="002A065F" w:rsidRPr="0011085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% - з</w:t>
            </w:r>
            <w:r w:rsidR="002A065F" w:rsidRPr="00110852">
              <w:rPr>
                <w:rFonts w:ascii="Times New Roman" w:hAnsi="Times New Roman" w:cs="Times New Roman"/>
                <w:sz w:val="20"/>
                <w:szCs w:val="20"/>
              </w:rPr>
              <w:t>атруднились ответить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. Качеством предоставления товаров и услуг удовлетворены 40%, скорее удовлетворены – 53%, 7% - затруднились ответить. Возможностью выбора скорее удовлетворенны – 4</w:t>
            </w:r>
            <w:r w:rsidR="002A065F" w:rsidRPr="0011085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 удовлетворены – 47%, </w:t>
            </w:r>
            <w:r w:rsidR="002A065F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скорее неудовлетворенны – 6%,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затруднились ответить - </w:t>
            </w:r>
            <w:r w:rsidR="002A065F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%. </w:t>
            </w:r>
          </w:p>
          <w:p w:rsidR="000F3483" w:rsidRPr="00110852" w:rsidRDefault="000F3483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в сфере</w:t>
            </w:r>
            <w:r w:rsidR="002A065F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культуры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D047A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все 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респондент</w:t>
            </w:r>
            <w:r w:rsidR="00ED047A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</w:t>
            </w:r>
            <w:r w:rsidR="00ED047A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0F3483" w:rsidRPr="00110852" w:rsidRDefault="000F3483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0F3483" w:rsidRPr="00110852" w:rsidRDefault="000F3483" w:rsidP="000F3483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0F3483" w:rsidRPr="00110852" w:rsidRDefault="000F3483" w:rsidP="000F34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F3483" w:rsidRDefault="000F3483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9E0AE2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11085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110852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1D53C1" w:rsidTr="00C26EAA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C26EAA">
        <w:tc>
          <w:tcPr>
            <w:tcW w:w="817" w:type="dxa"/>
          </w:tcPr>
          <w:p w:rsidR="001D53C1" w:rsidRPr="00E80588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E8058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течение периода реализации «дорожной карты»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E5189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Сельскохозяйственным организациям при выполнении определенных условий выплачивается субсидия на 1 литр реализованного молока, что благоприятно влияет на рост производства молока. Производство молока из года в год наращивает свои объемы. В 2015 г. производство молока составляло 16668 т. в 2016 г. - 18265 т., рост составил 109,5 %. В  2017 году произведено 19228 тонн молока, рост составил 105,2%.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Pr="00E5189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323B4B" w:rsidTr="00C26EAA">
        <w:tc>
          <w:tcPr>
            <w:tcW w:w="817" w:type="dxa"/>
          </w:tcPr>
          <w:p w:rsidR="00323B4B" w:rsidRPr="00E80588" w:rsidRDefault="00323B4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E8058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323B4B" w:rsidRPr="00110852" w:rsidRDefault="00323B4B" w:rsidP="002F2F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5" w:type="dxa"/>
          </w:tcPr>
          <w:p w:rsidR="00323B4B" w:rsidRPr="00110852" w:rsidRDefault="00323B4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3B4B" w:rsidRPr="00110852" w:rsidRDefault="00323B4B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23B4B" w:rsidRPr="00110852" w:rsidRDefault="00323B4B" w:rsidP="005B551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323B4B" w:rsidRPr="00110852" w:rsidRDefault="00323B4B" w:rsidP="005B551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на рынке производства и переработки молока 87% – «достаточно», 13 %  - «избыточно (много)». </w:t>
            </w:r>
          </w:p>
          <w:p w:rsidR="00323B4B" w:rsidRPr="00110852" w:rsidRDefault="00323B4B" w:rsidP="005B55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производства и переработки молока 72% респондентов удовлетворены, 22% - скорее удовлетворены, 6% - затруднились ответить, не удовлетворенных нет. Качеством предоставления товаров и услуг удовлетворены 57%, скорее удовлетворены – 36%, 7% - затруднились ответить, не удовлетворенных нет. Возможностью выбора скорее удовлетворенны – 40%,  удовлетворены – 47%, затруднились ответить - 13%. </w:t>
            </w:r>
          </w:p>
          <w:p w:rsidR="00323B4B" w:rsidRPr="00110852" w:rsidRDefault="00323B4B" w:rsidP="005B551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производства и переработки молока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75% респондентов считают неизменной ситуацию на рынке, 25% - отметили увеличение количества субъектов.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323B4B" w:rsidRPr="00110852" w:rsidRDefault="00323B4B" w:rsidP="005B551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323B4B" w:rsidRPr="00110852" w:rsidRDefault="00323B4B" w:rsidP="005B551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323B4B" w:rsidRPr="00110852" w:rsidRDefault="00323B4B" w:rsidP="005B551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23B4B" w:rsidRDefault="00323B4B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C26EAA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10852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C26EAA">
        <w:tc>
          <w:tcPr>
            <w:tcW w:w="817" w:type="dxa"/>
          </w:tcPr>
          <w:p w:rsidR="001D53C1" w:rsidRPr="00E80588" w:rsidRDefault="001D53C1" w:rsidP="006E07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Pr="00E8058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ED047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отчетном периоде проведение реконструкции, ремонта в сфере общественного </w:t>
            </w:r>
            <w:r w:rsidR="00ED047A" w:rsidRPr="00110852">
              <w:rPr>
                <w:rFonts w:ascii="Times New Roman" w:hAnsi="Times New Roman" w:cs="Times New Roman"/>
                <w:sz w:val="20"/>
                <w:szCs w:val="20"/>
              </w:rPr>
              <w:t>питания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не запланировано.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047A" w:rsidTr="00C26EAA">
        <w:tc>
          <w:tcPr>
            <w:tcW w:w="817" w:type="dxa"/>
          </w:tcPr>
          <w:p w:rsidR="00ED047A" w:rsidRPr="00E80588" w:rsidRDefault="00ED047A" w:rsidP="006E07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E8058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ED047A" w:rsidRPr="00110852" w:rsidRDefault="00ED047A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 состояния конкурентной  среда на рынке услуг общественного питания </w:t>
            </w:r>
          </w:p>
        </w:tc>
        <w:tc>
          <w:tcPr>
            <w:tcW w:w="1565" w:type="dxa"/>
          </w:tcPr>
          <w:p w:rsidR="00ED047A" w:rsidRPr="00110852" w:rsidRDefault="00ED047A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ED047A" w:rsidRPr="00110852" w:rsidRDefault="00ED047A" w:rsidP="005B551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мониторинге Инсарского муниципального района приняли участие 15 экспертов по содействию в проведении мониторинга. </w:t>
            </w:r>
          </w:p>
          <w:p w:rsidR="00ED047A" w:rsidRPr="00110852" w:rsidRDefault="00ED047A" w:rsidP="005B551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результате проведенного анализа было выявлено следующее: из числа опрошенных большинство респондентов ответили, что организаций, предоставляющих услуги в сфере  общественного питания 8</w:t>
            </w:r>
            <w:r w:rsidR="006B0065" w:rsidRPr="0011085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– «достаточно», </w:t>
            </w:r>
            <w:r w:rsidR="006B0065" w:rsidRPr="001108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%  - «избыточно (много)», «мало» – </w:t>
            </w:r>
            <w:r w:rsidR="006B0065" w:rsidRPr="0011085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%. </w:t>
            </w:r>
          </w:p>
          <w:p w:rsidR="00ED047A" w:rsidRPr="00110852" w:rsidRDefault="00ED047A" w:rsidP="005B55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Уровнем цен на рынке услуг </w:t>
            </w:r>
            <w:r w:rsidR="006B0065" w:rsidRPr="00110852">
              <w:rPr>
                <w:rFonts w:ascii="Times New Roman" w:hAnsi="Times New Roman" w:cs="Times New Roman"/>
                <w:sz w:val="20"/>
                <w:szCs w:val="20"/>
              </w:rPr>
              <w:t>общественного питания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  <w:r w:rsidR="009C3817" w:rsidRPr="0011085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респондентов удовлетворены, 47% - скорее удовлетворены, </w:t>
            </w:r>
            <w:r w:rsidR="009C3817" w:rsidRPr="00110852">
              <w:rPr>
                <w:rFonts w:ascii="Times New Roman" w:hAnsi="Times New Roman" w:cs="Times New Roman"/>
                <w:sz w:val="20"/>
                <w:szCs w:val="20"/>
              </w:rPr>
              <w:t>скорее не удовлетворены – 6%, 7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 - затруднились ответить. Качеством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предоставления товаров и услуг удовлетворены </w:t>
            </w:r>
            <w:r w:rsidR="009C3817" w:rsidRPr="0011085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скорее удовлетворены – 53%, </w:t>
            </w:r>
            <w:r w:rsidR="009C3817"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скорее не удовлетворены – 7%,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7% - затруднились ответить. Возможностью выбора скорее удовлетворенны – 4</w:t>
            </w:r>
            <w:r w:rsidR="009C3817" w:rsidRPr="00110852">
              <w:rPr>
                <w:rFonts w:ascii="Times New Roman" w:hAnsi="Times New Roman" w:cs="Times New Roman"/>
                <w:sz w:val="20"/>
                <w:szCs w:val="20"/>
              </w:rPr>
              <w:t>7%,  удовлетворены – 40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%, скорее неудовлетворенны – 6%, затруднились ответить - 7%. </w:t>
            </w:r>
          </w:p>
          <w:p w:rsidR="00ED047A" w:rsidRPr="00110852" w:rsidRDefault="00ED047A" w:rsidP="005B551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Оценивая состояние конкуренции и конкурентной среды на рынке услуг в сфере </w:t>
            </w:r>
            <w:r w:rsidR="009C3817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общественного питания 80%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респондент</w:t>
            </w:r>
            <w:r w:rsidR="009C3817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ов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считают неизменной ситуацию на рынке</w:t>
            </w:r>
            <w:r w:rsidR="009C3817"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>, 20% отметили снижение</w:t>
            </w:r>
            <w:r w:rsidRPr="0011085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ED047A" w:rsidRPr="00110852" w:rsidRDefault="00ED047A" w:rsidP="005B551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ED047A" w:rsidRPr="00110852" w:rsidRDefault="00ED047A" w:rsidP="005B551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ED047A" w:rsidRPr="00110852" w:rsidRDefault="00ED047A" w:rsidP="005B551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D047A" w:rsidRDefault="00ED047A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9E0AE2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110852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6E07F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F9758A">
            <w:pPr>
              <w:pStyle w:val="a8"/>
              <w:spacing w:before="0" w:beforeAutospacing="0" w:after="0" w:afterAutospacing="0"/>
              <w:jc w:val="both"/>
              <w:rPr>
                <w:bCs/>
                <w:iCs/>
                <w:sz w:val="20"/>
                <w:szCs w:val="20"/>
              </w:rPr>
            </w:pPr>
            <w:r w:rsidRPr="00110852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числе:</w:t>
            </w:r>
          </w:p>
          <w:p w:rsidR="001D53C1" w:rsidRPr="00110852" w:rsidRDefault="001D53C1" w:rsidP="002F2F5E">
            <w:pPr>
              <w:pStyle w:val="a8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D53C1" w:rsidRPr="00110852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Разработан и утвержден план мероприятий по внедрению муниципального стандарта инвестиционной деятельности на территории Инсарского муниципального района на 2015-2017 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г. (Постановление администрации Инсарского муниципального района от 26.06.2015 г. №268)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 Инвестиционной Стратегии  муниципального района </w:t>
            </w:r>
          </w:p>
          <w:p w:rsidR="001D53C1" w:rsidRPr="00110852" w:rsidRDefault="001D53C1" w:rsidP="002F2F5E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Разработана и утверждена «Инвестиционная стратегия Инсарского муниципального района РМ до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110852">
                <w:rPr>
                  <w:rFonts w:ascii="Times New Roman" w:hAnsi="Times New Roman" w:cs="Times New Roman"/>
                  <w:sz w:val="20"/>
                  <w:szCs w:val="20"/>
                </w:rPr>
                <w:t>2022 г</w:t>
              </w:r>
            </w:smartTag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.» постановлением администрации Инсарского муниципального района от 01.02.2017 г. № 33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9B31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Актуализация Плана  мероприятий по внедрению муниципального Стандарта инвестиционной деятельности на территории муниципального образования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до 1 октября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Работа по актуализации Плана  мероприятий по внедрению муниципального Стандарта инвестиционной деятельности на территории Инсарского муниципального района ведется в соответствии с графиком</w:t>
            </w:r>
          </w:p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316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9B31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соответствии с действующим регламентом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3F2707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</w:rPr>
              <w:t xml:space="preserve">Администрация Инсарского муниципального района в течение 2017 года оказывала информационную и консультационную поддержку, как начинающим, так и действующим субъектам малого и среднего предпринимательства. Актуальная информация размещалась в Информационном бюллетене Инсарского муниципального района и на официальном сайте Инсарского муниципального района. </w:t>
            </w:r>
          </w:p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целях поддержки  эффективного  развития бизнеса на муниципальном уровне на базе МФЦ </w:t>
            </w:r>
            <w:r w:rsidRPr="00110852">
              <w:rPr>
                <w:rFonts w:ascii="Times New Roman" w:hAnsi="Times New Roman"/>
                <w:sz w:val="20"/>
                <w:szCs w:val="20"/>
              </w:rPr>
              <w:t>Инсарского муниципального района</w:t>
            </w:r>
            <w:r w:rsidRPr="0011085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организовано информирование субъектов предпринимательства о   существующих видах и формах поддержки по вопросам, касающимся  земельных и имущественных отношений  (оформления земли и объектов недвижимости в аренду и в собственность), строительства,  лицензирования деятельности,  состояния рынка труда  в районе. В МФЦ размещены информационные материалы кредитных организаций района  об условиях предоставления заемного финансирования.</w:t>
            </w:r>
          </w:p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МФЦ </w:t>
            </w:r>
            <w:r w:rsidRPr="00110852">
              <w:rPr>
                <w:rFonts w:ascii="Times New Roman" w:hAnsi="Times New Roman"/>
                <w:sz w:val="20"/>
                <w:szCs w:val="20"/>
              </w:rPr>
              <w:t>Инсарского муниципального района осуществляет  деятельность по предоставлению субъектам малого и среднего предпринимательства возможности получения одновременно нескольких взаимосвязанных государственных, муниципальных и иных услуг нескольких организаций в одном месте по принципу «одного окна», а именно: оказание услуг в сфере  земельно-имущественных отношений, государственного кадастрового учета земельных участков и объектов недвижимости, регистрации прав на недвижимое имущество и сделок с ним, регистрация и снятие с регистрационного учета в Фонде социального страхования, прием отчетности ФСС, предоставления поддержки субъектам малого и среднего предпринимательства в рамках реализации муниципальной программы.</w:t>
            </w:r>
          </w:p>
          <w:p w:rsidR="001D53C1" w:rsidRPr="00110852" w:rsidRDefault="001D53C1" w:rsidP="003F2707">
            <w:pPr>
              <w:tabs>
                <w:tab w:val="left" w:pos="851"/>
              </w:tabs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МФЦ </w:t>
            </w:r>
            <w:r w:rsidRPr="00110852">
              <w:rPr>
                <w:rFonts w:ascii="Times New Roman" w:hAnsi="Times New Roman"/>
                <w:sz w:val="20"/>
                <w:szCs w:val="20"/>
              </w:rPr>
              <w:t>Инсарского муниципального района</w:t>
            </w:r>
            <w:r w:rsidRPr="0011085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применяются различные способы информирования субъектов предпринимательской деятельности о порядке оказания муниципальных услуг: </w:t>
            </w:r>
          </w:p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color w:val="000000"/>
                <w:sz w:val="20"/>
                <w:szCs w:val="20"/>
              </w:rPr>
              <w:t>1.   Размещение информации на вкладке МФЦ на официальном сайте  администрации Инсарского муниципального района в сети Интернет.</w:t>
            </w:r>
          </w:p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   Размещение информации в районной газете «Инсарский вестник». </w:t>
            </w:r>
          </w:p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color w:val="000000"/>
                <w:sz w:val="20"/>
                <w:szCs w:val="20"/>
              </w:rPr>
              <w:t>3.   Информирование по телефону.</w:t>
            </w:r>
          </w:p>
          <w:p w:rsidR="001D53C1" w:rsidRPr="00110852" w:rsidRDefault="001D53C1" w:rsidP="003F2707">
            <w:pPr>
              <w:tabs>
                <w:tab w:val="left" w:pos="851"/>
              </w:tabs>
              <w:ind w:firstLine="45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color w:val="000000"/>
                <w:sz w:val="20"/>
                <w:szCs w:val="20"/>
              </w:rPr>
              <w:t>4. Размещение информации в информационном киоске,  на</w:t>
            </w:r>
            <w:r w:rsidRPr="00110852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информационных  стендах и демонстрационных системах в помещении МБУ Инсарского муниципального района «МФЦ»</w:t>
            </w:r>
          </w:p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color w:val="000000"/>
                <w:sz w:val="20"/>
                <w:szCs w:val="20"/>
              </w:rPr>
              <w:t>5.  Информирование на личном приеме.</w:t>
            </w:r>
          </w:p>
          <w:p w:rsidR="001D53C1" w:rsidRPr="00110852" w:rsidRDefault="001D53C1" w:rsidP="003F270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</w:t>
            </w:r>
            <w:r w:rsidRPr="009B31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</w:rPr>
              <w:t>В настоящее время реализуется «Муниципальная программа развития и поддержки малого и среднего предпринимательства в Инсарском муниципальном районе на 2015-2019 годы», утвержденная решением сессии Совета депутатов Инсарского муниципального района 24.04.2015 г. №18. В сфере малого и среднего предпринимательства на период с 2015-2019 годы запланировано 40 инвестиционных проектов.</w:t>
            </w:r>
          </w:p>
          <w:p w:rsidR="001D53C1" w:rsidRPr="00110852" w:rsidRDefault="001D53C1" w:rsidP="003F27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EF50E6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Pr="009B31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  <w:shd w:val="clear" w:color="auto" w:fill="auto"/>
          </w:tcPr>
          <w:p w:rsidR="001D53C1" w:rsidRPr="00110852" w:rsidRDefault="001D53C1" w:rsidP="00FD41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В Инсарском муниципальном районе сформирован план привлечения финансовых средств внебюджетных источников на 2017-2019 годы. По итогам 2017 года привлечено инвестиций (за исключением бюджетных средств) более 30 млн. руб. на приобретение транспортных средств и на обновление основных производственных фондов предприятий: ОАО СЗ «Сармич», АО «Неон», ООО «Ксенон».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B316A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9B316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1D53C1" w:rsidRPr="00110852" w:rsidRDefault="001D53C1" w:rsidP="002F2F5E">
            <w:pPr>
              <w:pStyle w:val="Default"/>
              <w:jc w:val="center"/>
              <w:rPr>
                <w:sz w:val="20"/>
                <w:szCs w:val="20"/>
              </w:rPr>
            </w:pPr>
            <w:r w:rsidRPr="00110852">
              <w:rPr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</w:rPr>
              <w:t xml:space="preserve">В ноябре 2015 года создан раздел «Инвестиционная деятельность»  на официальном сайте Инсарского муниципального района. </w:t>
            </w:r>
          </w:p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</w:rPr>
              <w:t xml:space="preserve">Инвестиционный паспорт Инсарского муниципального района разработан и  размещен в открытом доступе на Инвестиционном портале Республики Мордовия – investrm.ru в разделе «Муниципальные образования». </w:t>
            </w:r>
          </w:p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</w:rPr>
              <w:t xml:space="preserve">Актуализация инвестиционного паспорта Инсарского муниципального района проведена совместно с ООО «Корпорация развития Республики Мордовия». </w:t>
            </w:r>
          </w:p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</w:rPr>
              <w:t>В 2017  году актуальный инвестиционный паспорт Инсарского муниципального района размещен на официальном сайте Инсарского муниципального района.</w:t>
            </w:r>
          </w:p>
          <w:p w:rsidR="001D53C1" w:rsidRPr="00110852" w:rsidRDefault="001D53C1" w:rsidP="003F2707">
            <w:pPr>
              <w:ind w:firstLine="45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</w:rPr>
              <w:t xml:space="preserve">В 2016 году утвержден перечень </w:t>
            </w:r>
            <w:r w:rsidRPr="0011085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муниципального имущества для представления субъектам малого и среднего предпринимательства, в который включены 3 объекта недвижимости: </w:t>
            </w:r>
          </w:p>
          <w:p w:rsidR="001D53C1" w:rsidRPr="00110852" w:rsidRDefault="001D53C1" w:rsidP="003F2707">
            <w:pPr>
              <w:pStyle w:val="a9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  <w:lang w:eastAsia="ru-RU" w:bidi="ru-RU"/>
              </w:rPr>
              <w:t xml:space="preserve">Площадка г. Инсар, ул. Мира, 1г. Свободная площадь - </w:t>
            </w:r>
            <w:smartTag w:uri="urn:schemas-microsoft-com:office:smarttags" w:element="metricconverter">
              <w:smartTagPr>
                <w:attr w:name="ProductID" w:val="1,2 га"/>
              </w:smartTagPr>
              <w:r w:rsidRPr="00110852">
                <w:rPr>
                  <w:rFonts w:ascii="Times New Roman" w:hAnsi="Times New Roman"/>
                  <w:sz w:val="20"/>
                  <w:szCs w:val="20"/>
                  <w:lang w:eastAsia="ru-RU" w:bidi="ru-RU"/>
                </w:rPr>
                <w:t>1,2 га</w:t>
              </w:r>
            </w:smartTag>
            <w:r w:rsidRPr="00110852">
              <w:rPr>
                <w:rFonts w:ascii="Times New Roman" w:hAnsi="Times New Roman"/>
                <w:sz w:val="20"/>
                <w:szCs w:val="20"/>
                <w:lang w:eastAsia="ru-RU" w:bidi="ru-RU"/>
              </w:rPr>
              <w:t>. Вид разрешенного использования - для размещения кирпичного завода.</w:t>
            </w:r>
          </w:p>
          <w:p w:rsidR="001D53C1" w:rsidRPr="00110852" w:rsidRDefault="001D53C1" w:rsidP="003F2707">
            <w:pPr>
              <w:pStyle w:val="a9"/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  <w:lang w:eastAsia="ru-RU" w:bidi="ru-RU"/>
              </w:rPr>
              <w:t xml:space="preserve">Площадка г. Инсар, ул. Транспортная, площадь участка - </w:t>
            </w:r>
            <w:smartTag w:uri="urn:schemas-microsoft-com:office:smarttags" w:element="metricconverter">
              <w:smartTagPr>
                <w:attr w:name="ProductID" w:val="2,5 га"/>
              </w:smartTagPr>
              <w:r w:rsidRPr="00110852">
                <w:rPr>
                  <w:rFonts w:ascii="Times New Roman" w:hAnsi="Times New Roman"/>
                  <w:sz w:val="20"/>
                  <w:szCs w:val="20"/>
                  <w:lang w:eastAsia="ru-RU" w:bidi="ru-RU"/>
                </w:rPr>
                <w:t>2,5 га</w:t>
              </w:r>
            </w:smartTag>
            <w:r w:rsidRPr="00110852">
              <w:rPr>
                <w:rFonts w:ascii="Times New Roman" w:hAnsi="Times New Roman"/>
                <w:sz w:val="20"/>
                <w:szCs w:val="20"/>
                <w:lang w:eastAsia="ru-RU" w:bidi="ru-RU"/>
              </w:rPr>
              <w:t>. Вид разрешенного использования - для развития производственной деятельности.</w:t>
            </w:r>
          </w:p>
          <w:p w:rsidR="001D53C1" w:rsidRPr="00110852" w:rsidRDefault="001D53C1" w:rsidP="003F270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/>
                <w:sz w:val="20"/>
                <w:szCs w:val="20"/>
                <w:lang w:bidi="ru-RU"/>
              </w:rPr>
              <w:t xml:space="preserve">      3. Площадка г. Инсар, ул. Мира, 1д га. Вид разрешенного использования – добыча полезных ископаемых.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9E0AE2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/>
                <w:b/>
                <w:lang w:val="en-US"/>
              </w:rPr>
              <w:t>V</w:t>
            </w:r>
            <w:r w:rsidRPr="00110852">
              <w:rPr>
                <w:rFonts w:ascii="Times New Roman" w:hAnsi="Times New Roman"/>
                <w:b/>
              </w:rPr>
              <w:t xml:space="preserve">. </w:t>
            </w:r>
            <w:r w:rsidRPr="00110852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Актуализация Плана мероприятий («дорожной карты») Инсарского муниципального района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соответствии с планом-графиком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FD797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Актуализация Плана мероприятий («дорожной карты») Инсарского муниципального района по содействию развитию конкуренции в Республике Мордовия проходит в соответствии с планом-графиком.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отчета о выполнении Плана мероприятий («дорожной карты») Инсарского муниципального района по содействию развитию конкуренции в Республике Мордовия 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</w:t>
            </w:r>
          </w:p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до 1 июля и </w:t>
            </w:r>
          </w:p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FD797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Формирование отчета о выполнении Плана мероприятий («дорожной карты») Инсарского муниципального района по содействию развитию конкуренции в Республике Мордовия проводится в соответствии с графиком.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 соответствии с планом-графиком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FD79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Вся информация о деятельности по содействию развитию конкуренции размещена на официальном сайте  Администрации района в разделе «Развитие конкуренции».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pStyle w:val="Default"/>
              <w:jc w:val="both"/>
              <w:rPr>
                <w:sz w:val="20"/>
                <w:szCs w:val="20"/>
              </w:rPr>
            </w:pPr>
            <w:r w:rsidRPr="00110852">
              <w:rPr>
                <w:spacing w:val="4"/>
                <w:sz w:val="20"/>
                <w:szCs w:val="20"/>
              </w:rPr>
              <w:t xml:space="preserve"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</w:t>
            </w:r>
            <w:r w:rsidRPr="00110852">
              <w:rPr>
                <w:spacing w:val="4"/>
                <w:sz w:val="20"/>
                <w:szCs w:val="20"/>
              </w:rPr>
              <w:lastRenderedPageBreak/>
              <w:t>содействию  развитию конкуренции, размещаемой  муниципальными образованиями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40388B" w:rsidRPr="00110852" w:rsidRDefault="0040388B" w:rsidP="0040388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Измерение оценки качества официальной информации о состоянии конкурентной среды на рынках товаров и услуг в районе и деятельности по содействию развитию конкуренции, </w:t>
            </w:r>
            <w:r w:rsidRPr="001108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размещаемой в открытом доступе, осуществлялась по трем параметрам – уровню доступности, уровню понятности и удобству получения информации. По каждому из этих параметров респонденты высказывали степень своей удовлетворенности. </w:t>
            </w:r>
          </w:p>
          <w:p w:rsidR="0040388B" w:rsidRPr="00110852" w:rsidRDefault="0040388B" w:rsidP="0040388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Уровень доступности официальной информации 60% - удовлетворяет, 40%  респондентов скорее удовлетворяет, чем не удовлетворяет. Неудовлетворенных нет. </w:t>
            </w:r>
          </w:p>
          <w:p w:rsidR="0040388B" w:rsidRPr="00110852" w:rsidRDefault="0040388B" w:rsidP="0040388B">
            <w:pPr>
              <w:tabs>
                <w:tab w:val="left" w:pos="167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 xml:space="preserve">Больше половины опрошенных - 73% удовлетворены уровнем понятности, 27,0 % – скорее удовлетворены. </w:t>
            </w:r>
          </w:p>
          <w:p w:rsidR="001D53C1" w:rsidRPr="00110852" w:rsidRDefault="0040388B" w:rsidP="0040388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Удобство получения подобного рода информации считают удовлетворительным- 67%, 33,0 % – скорее удовлетворительным.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45.</w:t>
            </w:r>
          </w:p>
        </w:tc>
        <w:tc>
          <w:tcPr>
            <w:tcW w:w="5097" w:type="dxa"/>
          </w:tcPr>
          <w:p w:rsidR="001D53C1" w:rsidRPr="00110852" w:rsidRDefault="001D53C1" w:rsidP="002F2F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  <w:p w:rsidR="001D53C1" w:rsidRPr="00110852" w:rsidRDefault="001D53C1" w:rsidP="002F2F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Pr="00110852" w:rsidRDefault="001D53C1" w:rsidP="009562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852">
              <w:rPr>
                <w:rFonts w:ascii="Times New Roman" w:hAnsi="Times New Roman" w:cs="Times New Roman"/>
                <w:sz w:val="20"/>
                <w:szCs w:val="20"/>
              </w:rPr>
              <w:t>Формирование отчета о выполнении мероприятий и показателей республиканского Плана мероприятий («дорожной карты») по содействию развитию конкуренции в Республике Мордовия проводится в соответствии с графиком.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9E7DE5" w:rsidRDefault="001D53C1" w:rsidP="002F2F5E">
            <w:pPr>
              <w:pStyle w:val="Default"/>
              <w:jc w:val="both"/>
              <w:rPr>
                <w:spacing w:val="4"/>
                <w:sz w:val="28"/>
                <w:szCs w:val="28"/>
              </w:rPr>
            </w:pPr>
          </w:p>
        </w:tc>
        <w:tc>
          <w:tcPr>
            <w:tcW w:w="1565" w:type="dxa"/>
          </w:tcPr>
          <w:p w:rsidR="001D53C1" w:rsidRPr="009E7DE5" w:rsidRDefault="001D53C1" w:rsidP="002F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9E7DE5" w:rsidRDefault="001D53C1" w:rsidP="002F2F5E">
            <w:pPr>
              <w:pStyle w:val="Default"/>
              <w:jc w:val="both"/>
              <w:rPr>
                <w:spacing w:val="4"/>
                <w:sz w:val="28"/>
                <w:szCs w:val="28"/>
              </w:rPr>
            </w:pPr>
          </w:p>
        </w:tc>
        <w:tc>
          <w:tcPr>
            <w:tcW w:w="1565" w:type="dxa"/>
          </w:tcPr>
          <w:p w:rsidR="001D53C1" w:rsidRPr="009E7DE5" w:rsidRDefault="001D53C1" w:rsidP="002F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53C1" w:rsidTr="002F2F5E">
        <w:tc>
          <w:tcPr>
            <w:tcW w:w="817" w:type="dxa"/>
          </w:tcPr>
          <w:p w:rsidR="001D53C1" w:rsidRPr="009256FC" w:rsidRDefault="001D53C1" w:rsidP="002F2F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1D53C1" w:rsidRPr="009E7DE5" w:rsidRDefault="001D53C1" w:rsidP="002F2F5E">
            <w:pPr>
              <w:pStyle w:val="Default"/>
              <w:jc w:val="both"/>
              <w:rPr>
                <w:spacing w:val="4"/>
                <w:sz w:val="28"/>
                <w:szCs w:val="28"/>
              </w:rPr>
            </w:pPr>
          </w:p>
        </w:tc>
        <w:tc>
          <w:tcPr>
            <w:tcW w:w="1565" w:type="dxa"/>
          </w:tcPr>
          <w:p w:rsidR="001D53C1" w:rsidRPr="009E7DE5" w:rsidRDefault="001D53C1" w:rsidP="002F2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D53C1" w:rsidRDefault="001D53C1" w:rsidP="002F2F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0E0AE8" w:rsidRPr="000E0AE8" w:rsidSect="000A3157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786" w:rsidRDefault="00193786" w:rsidP="00FE4BE9">
      <w:pPr>
        <w:spacing w:after="0" w:line="240" w:lineRule="auto"/>
      </w:pPr>
      <w:r>
        <w:separator/>
      </w:r>
    </w:p>
  </w:endnote>
  <w:endnote w:type="continuationSeparator" w:id="0">
    <w:p w:rsidR="00193786" w:rsidRDefault="00193786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483" w:rsidRPr="00172669" w:rsidRDefault="000F3483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0F3483" w:rsidRDefault="000F3483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483" w:rsidRPr="00172669" w:rsidRDefault="000F3483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786" w:rsidRDefault="00193786" w:rsidP="00FE4BE9">
      <w:pPr>
        <w:spacing w:after="0" w:line="240" w:lineRule="auto"/>
      </w:pPr>
      <w:r>
        <w:separator/>
      </w:r>
    </w:p>
  </w:footnote>
  <w:footnote w:type="continuationSeparator" w:id="0">
    <w:p w:rsidR="00193786" w:rsidRDefault="00193786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14709" w:type="dxa"/>
      <w:tblLook w:val="04A0"/>
    </w:tblPr>
    <w:tblGrid>
      <w:gridCol w:w="817"/>
      <w:gridCol w:w="5097"/>
      <w:gridCol w:w="1565"/>
      <w:gridCol w:w="4536"/>
      <w:gridCol w:w="2694"/>
    </w:tblGrid>
    <w:tr w:rsidR="000F3483" w:rsidTr="00C26EAA">
      <w:tc>
        <w:tcPr>
          <w:tcW w:w="817" w:type="dxa"/>
        </w:tcPr>
        <w:p w:rsidR="000F3483" w:rsidRDefault="000F3483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№ п/п</w:t>
          </w:r>
        </w:p>
      </w:tc>
      <w:tc>
        <w:tcPr>
          <w:tcW w:w="5097" w:type="dxa"/>
        </w:tcPr>
        <w:p w:rsidR="000F3483" w:rsidRDefault="000F3483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0F3483" w:rsidRDefault="000F3483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0F3483" w:rsidRDefault="000F3483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0F3483" w:rsidRDefault="000F3483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0F3483" w:rsidRDefault="000F3483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0F3483" w:rsidRDefault="000F3483" w:rsidP="002F2F5E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0F3483" w:rsidRPr="000E0AE8" w:rsidTr="00C26EAA">
      <w:tc>
        <w:tcPr>
          <w:tcW w:w="817" w:type="dxa"/>
        </w:tcPr>
        <w:p w:rsidR="000F3483" w:rsidRPr="000E0AE8" w:rsidRDefault="000F3483" w:rsidP="002F2F5E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0F3483" w:rsidRPr="000E0AE8" w:rsidRDefault="000F3483" w:rsidP="002F2F5E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0F3483" w:rsidRPr="000E0AE8" w:rsidRDefault="000F3483" w:rsidP="002F2F5E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0F3483" w:rsidRPr="000E0AE8" w:rsidRDefault="000F3483" w:rsidP="002F2F5E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0F3483" w:rsidRPr="000E0AE8" w:rsidRDefault="000F3483" w:rsidP="002F2F5E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0F3483" w:rsidRDefault="000F348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483" w:rsidRDefault="000F3483">
    <w:pPr>
      <w:pStyle w:val="a4"/>
      <w:jc w:val="right"/>
    </w:pPr>
  </w:p>
  <w:p w:rsidR="000F3483" w:rsidRDefault="000F348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0520F0"/>
    <w:multiLevelType w:val="hybridMultilevel"/>
    <w:tmpl w:val="92BE07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0E0AE8"/>
    <w:rsid w:val="00005897"/>
    <w:rsid w:val="00024343"/>
    <w:rsid w:val="00026BCA"/>
    <w:rsid w:val="000342F1"/>
    <w:rsid w:val="00073570"/>
    <w:rsid w:val="0009530A"/>
    <w:rsid w:val="00096A38"/>
    <w:rsid w:val="000A3157"/>
    <w:rsid w:val="000B2BBC"/>
    <w:rsid w:val="000C252D"/>
    <w:rsid w:val="000C4D29"/>
    <w:rsid w:val="000E0AE8"/>
    <w:rsid w:val="000E7F81"/>
    <w:rsid w:val="000F3483"/>
    <w:rsid w:val="001025D8"/>
    <w:rsid w:val="00103619"/>
    <w:rsid w:val="00104E15"/>
    <w:rsid w:val="00110852"/>
    <w:rsid w:val="0014074A"/>
    <w:rsid w:val="00140970"/>
    <w:rsid w:val="0016408E"/>
    <w:rsid w:val="00164757"/>
    <w:rsid w:val="001704B5"/>
    <w:rsid w:val="0017260D"/>
    <w:rsid w:val="00172669"/>
    <w:rsid w:val="00185784"/>
    <w:rsid w:val="00190B19"/>
    <w:rsid w:val="00192D91"/>
    <w:rsid w:val="00193786"/>
    <w:rsid w:val="001D53C1"/>
    <w:rsid w:val="001F6B57"/>
    <w:rsid w:val="001F7271"/>
    <w:rsid w:val="002016C3"/>
    <w:rsid w:val="00204738"/>
    <w:rsid w:val="00243D4A"/>
    <w:rsid w:val="0024542E"/>
    <w:rsid w:val="0027020E"/>
    <w:rsid w:val="002928AB"/>
    <w:rsid w:val="002A0390"/>
    <w:rsid w:val="002A065F"/>
    <w:rsid w:val="002B7AD6"/>
    <w:rsid w:val="002B7F11"/>
    <w:rsid w:val="002D711A"/>
    <w:rsid w:val="002F2F5E"/>
    <w:rsid w:val="00304E34"/>
    <w:rsid w:val="00317570"/>
    <w:rsid w:val="00323B4B"/>
    <w:rsid w:val="00345D88"/>
    <w:rsid w:val="00360208"/>
    <w:rsid w:val="00362330"/>
    <w:rsid w:val="003636A7"/>
    <w:rsid w:val="003A1557"/>
    <w:rsid w:val="003A2DDE"/>
    <w:rsid w:val="003F2707"/>
    <w:rsid w:val="003F725B"/>
    <w:rsid w:val="0040388B"/>
    <w:rsid w:val="004216BE"/>
    <w:rsid w:val="00431055"/>
    <w:rsid w:val="00451AEB"/>
    <w:rsid w:val="00451B91"/>
    <w:rsid w:val="0045454B"/>
    <w:rsid w:val="00462D1B"/>
    <w:rsid w:val="004841A4"/>
    <w:rsid w:val="00490B39"/>
    <w:rsid w:val="004937D2"/>
    <w:rsid w:val="004C5F44"/>
    <w:rsid w:val="004D5C25"/>
    <w:rsid w:val="004E49CC"/>
    <w:rsid w:val="00506C8F"/>
    <w:rsid w:val="00507B6A"/>
    <w:rsid w:val="00515FAE"/>
    <w:rsid w:val="005212D3"/>
    <w:rsid w:val="00523D4A"/>
    <w:rsid w:val="0055525C"/>
    <w:rsid w:val="00557FFD"/>
    <w:rsid w:val="00565B3D"/>
    <w:rsid w:val="005A376C"/>
    <w:rsid w:val="005A59F6"/>
    <w:rsid w:val="005A79B3"/>
    <w:rsid w:val="005D2FEA"/>
    <w:rsid w:val="005D53D2"/>
    <w:rsid w:val="005D7F8D"/>
    <w:rsid w:val="005E51A1"/>
    <w:rsid w:val="005F6E43"/>
    <w:rsid w:val="00602628"/>
    <w:rsid w:val="006263AE"/>
    <w:rsid w:val="00644668"/>
    <w:rsid w:val="00646C4B"/>
    <w:rsid w:val="00653941"/>
    <w:rsid w:val="00673EEB"/>
    <w:rsid w:val="006815E9"/>
    <w:rsid w:val="006B0065"/>
    <w:rsid w:val="006C6B35"/>
    <w:rsid w:val="006D7770"/>
    <w:rsid w:val="006E07F5"/>
    <w:rsid w:val="006E14E8"/>
    <w:rsid w:val="00705BD7"/>
    <w:rsid w:val="00726D32"/>
    <w:rsid w:val="00732749"/>
    <w:rsid w:val="007341DE"/>
    <w:rsid w:val="007707E8"/>
    <w:rsid w:val="00775F4C"/>
    <w:rsid w:val="00783833"/>
    <w:rsid w:val="00793687"/>
    <w:rsid w:val="007A3673"/>
    <w:rsid w:val="007A49F7"/>
    <w:rsid w:val="007B04BB"/>
    <w:rsid w:val="007C5154"/>
    <w:rsid w:val="008149C3"/>
    <w:rsid w:val="00821A9D"/>
    <w:rsid w:val="008B670A"/>
    <w:rsid w:val="008F2D64"/>
    <w:rsid w:val="008F3382"/>
    <w:rsid w:val="008F38EC"/>
    <w:rsid w:val="00907B62"/>
    <w:rsid w:val="00907E2A"/>
    <w:rsid w:val="0091587B"/>
    <w:rsid w:val="00942AA7"/>
    <w:rsid w:val="00955847"/>
    <w:rsid w:val="00956256"/>
    <w:rsid w:val="009600F2"/>
    <w:rsid w:val="00966DF4"/>
    <w:rsid w:val="00975C27"/>
    <w:rsid w:val="00985445"/>
    <w:rsid w:val="009912C1"/>
    <w:rsid w:val="009A3CBA"/>
    <w:rsid w:val="009A738E"/>
    <w:rsid w:val="009B316A"/>
    <w:rsid w:val="009C3817"/>
    <w:rsid w:val="009C3A76"/>
    <w:rsid w:val="009E07D3"/>
    <w:rsid w:val="009E0AE2"/>
    <w:rsid w:val="009E616D"/>
    <w:rsid w:val="009F7FB9"/>
    <w:rsid w:val="00A03C4E"/>
    <w:rsid w:val="00A37E9E"/>
    <w:rsid w:val="00A621E1"/>
    <w:rsid w:val="00A62FD7"/>
    <w:rsid w:val="00A67429"/>
    <w:rsid w:val="00A701A6"/>
    <w:rsid w:val="00A74A88"/>
    <w:rsid w:val="00AB37F9"/>
    <w:rsid w:val="00AB468F"/>
    <w:rsid w:val="00AC5DD9"/>
    <w:rsid w:val="00AD6762"/>
    <w:rsid w:val="00AE171C"/>
    <w:rsid w:val="00AE58B3"/>
    <w:rsid w:val="00AF190A"/>
    <w:rsid w:val="00B10623"/>
    <w:rsid w:val="00B32EFF"/>
    <w:rsid w:val="00B33E91"/>
    <w:rsid w:val="00B536CE"/>
    <w:rsid w:val="00B54193"/>
    <w:rsid w:val="00B70D3B"/>
    <w:rsid w:val="00B734F7"/>
    <w:rsid w:val="00B7574B"/>
    <w:rsid w:val="00BB7734"/>
    <w:rsid w:val="00BD0361"/>
    <w:rsid w:val="00BD1F17"/>
    <w:rsid w:val="00BE54E2"/>
    <w:rsid w:val="00BF3837"/>
    <w:rsid w:val="00BF59AF"/>
    <w:rsid w:val="00C26EAA"/>
    <w:rsid w:val="00C317DB"/>
    <w:rsid w:val="00C60652"/>
    <w:rsid w:val="00C63071"/>
    <w:rsid w:val="00C63581"/>
    <w:rsid w:val="00C63FB2"/>
    <w:rsid w:val="00C759C6"/>
    <w:rsid w:val="00C77129"/>
    <w:rsid w:val="00C77390"/>
    <w:rsid w:val="00CA0B22"/>
    <w:rsid w:val="00CB7FD0"/>
    <w:rsid w:val="00CC3637"/>
    <w:rsid w:val="00D06762"/>
    <w:rsid w:val="00D21DBA"/>
    <w:rsid w:val="00D4517D"/>
    <w:rsid w:val="00D52581"/>
    <w:rsid w:val="00D54745"/>
    <w:rsid w:val="00D60889"/>
    <w:rsid w:val="00D64DA7"/>
    <w:rsid w:val="00D7385B"/>
    <w:rsid w:val="00D75A3E"/>
    <w:rsid w:val="00D764FE"/>
    <w:rsid w:val="00D846E4"/>
    <w:rsid w:val="00DA32AC"/>
    <w:rsid w:val="00DA4907"/>
    <w:rsid w:val="00DB0AF2"/>
    <w:rsid w:val="00DB30D2"/>
    <w:rsid w:val="00DC433E"/>
    <w:rsid w:val="00DC52DC"/>
    <w:rsid w:val="00DF4CCF"/>
    <w:rsid w:val="00DF763B"/>
    <w:rsid w:val="00E01F75"/>
    <w:rsid w:val="00E24DC8"/>
    <w:rsid w:val="00E2590B"/>
    <w:rsid w:val="00E350CD"/>
    <w:rsid w:val="00E424DB"/>
    <w:rsid w:val="00E472B1"/>
    <w:rsid w:val="00E51892"/>
    <w:rsid w:val="00E80588"/>
    <w:rsid w:val="00E81A85"/>
    <w:rsid w:val="00EC1C1E"/>
    <w:rsid w:val="00EC33CE"/>
    <w:rsid w:val="00EC4CCB"/>
    <w:rsid w:val="00ED047A"/>
    <w:rsid w:val="00EE7E1D"/>
    <w:rsid w:val="00EF50E6"/>
    <w:rsid w:val="00F07843"/>
    <w:rsid w:val="00F22118"/>
    <w:rsid w:val="00F25177"/>
    <w:rsid w:val="00F61E27"/>
    <w:rsid w:val="00F8076C"/>
    <w:rsid w:val="00F9758A"/>
    <w:rsid w:val="00F97D8A"/>
    <w:rsid w:val="00FC1DC3"/>
    <w:rsid w:val="00FC6414"/>
    <w:rsid w:val="00FD41C7"/>
    <w:rsid w:val="00FD674A"/>
    <w:rsid w:val="00FD7976"/>
    <w:rsid w:val="00FE4BE9"/>
    <w:rsid w:val="00FE5AE7"/>
    <w:rsid w:val="00FF5C8D"/>
    <w:rsid w:val="00FF6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qFormat/>
    <w:rsid w:val="009B316A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04738"/>
  </w:style>
  <w:style w:type="paragraph" w:styleId="aa">
    <w:name w:val="Body Text"/>
    <w:basedOn w:val="a"/>
    <w:link w:val="ab"/>
    <w:rsid w:val="00C630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Знак"/>
    <w:basedOn w:val="a0"/>
    <w:link w:val="aa"/>
    <w:rsid w:val="00C6307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basedOn w:val="a"/>
    <w:link w:val="ad"/>
    <w:rsid w:val="00644668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26"/>
      <w:szCs w:val="26"/>
    </w:rPr>
  </w:style>
  <w:style w:type="character" w:customStyle="1" w:styleId="ad">
    <w:name w:val="Основной текст с отступом Знак"/>
    <w:basedOn w:val="a0"/>
    <w:link w:val="ac"/>
    <w:rsid w:val="00644668"/>
    <w:rPr>
      <w:rFonts w:ascii="Arial" w:eastAsia="Times New Roman" w:hAnsi="Arial" w:cs="Arial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2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3925">
          <w:marLeft w:val="15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710BF-958D-4617-8BF7-AE258470F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713</TotalTime>
  <Pages>32</Pages>
  <Words>7922</Words>
  <Characters>45158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28</cp:revision>
  <cp:lastPrinted>2018-01-26T07:43:00Z</cp:lastPrinted>
  <dcterms:created xsi:type="dcterms:W3CDTF">2018-01-22T11:49:00Z</dcterms:created>
  <dcterms:modified xsi:type="dcterms:W3CDTF">2018-01-29T13:38:00Z</dcterms:modified>
</cp:coreProperties>
</file>